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55F" w:rsidRDefault="0091055F" w:rsidP="0091055F">
      <w:pPr>
        <w:spacing w:after="0" w:line="360" w:lineRule="auto"/>
        <w:jc w:val="center"/>
        <w:rPr>
          <w:rFonts w:ascii="Times New Roman" w:hAnsi="Times New Roman" w:cs="Times New Roman"/>
          <w:b/>
          <w:sz w:val="24"/>
          <w:szCs w:val="24"/>
        </w:rPr>
      </w:pPr>
      <w:r w:rsidRPr="008E3651">
        <w:rPr>
          <w:rFonts w:ascii="Times New Roman" w:hAnsi="Times New Roman" w:cs="Times New Roman"/>
          <w:noProof/>
          <w:lang w:eastAsia="pt-BR"/>
        </w:rPr>
        <w:drawing>
          <wp:inline distT="0" distB="0" distL="0" distR="0" wp14:anchorId="3258F5B4" wp14:editId="19D6CFBD">
            <wp:extent cx="640715" cy="683895"/>
            <wp:effectExtent l="0" t="0" r="6985" b="1905"/>
            <wp:docPr id="1" name="Imagem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683895"/>
                    </a:xfrm>
                    <a:prstGeom prst="rect">
                      <a:avLst/>
                    </a:prstGeom>
                    <a:noFill/>
                    <a:ln>
                      <a:noFill/>
                    </a:ln>
                  </pic:spPr>
                </pic:pic>
              </a:graphicData>
            </a:graphic>
          </wp:inline>
        </w:drawing>
      </w:r>
    </w:p>
    <w:p w:rsidR="0091055F" w:rsidRPr="00B015D5" w:rsidRDefault="0091055F" w:rsidP="0091055F">
      <w:pPr>
        <w:spacing w:after="0" w:line="360" w:lineRule="auto"/>
        <w:jc w:val="center"/>
        <w:rPr>
          <w:rFonts w:ascii="Times New Roman" w:hAnsi="Times New Roman" w:cs="Times New Roman"/>
          <w:b/>
          <w:sz w:val="24"/>
          <w:szCs w:val="24"/>
        </w:rPr>
      </w:pPr>
      <w:r w:rsidRPr="00B015D5">
        <w:rPr>
          <w:rFonts w:ascii="Times New Roman" w:hAnsi="Times New Roman" w:cs="Times New Roman"/>
          <w:b/>
          <w:sz w:val="24"/>
          <w:szCs w:val="24"/>
        </w:rPr>
        <w:t>UNIVERSIDADE FEDERAL DA PARAÍBA</w:t>
      </w:r>
    </w:p>
    <w:p w:rsidR="0091055F" w:rsidRPr="00B015D5" w:rsidRDefault="0091055F" w:rsidP="0091055F">
      <w:pPr>
        <w:spacing w:after="0" w:line="360" w:lineRule="auto"/>
        <w:jc w:val="center"/>
        <w:rPr>
          <w:rFonts w:ascii="Times New Roman" w:hAnsi="Times New Roman" w:cs="Times New Roman"/>
          <w:b/>
          <w:sz w:val="24"/>
          <w:szCs w:val="24"/>
        </w:rPr>
      </w:pPr>
      <w:r w:rsidRPr="00B015D5">
        <w:rPr>
          <w:rFonts w:ascii="Times New Roman" w:hAnsi="Times New Roman" w:cs="Times New Roman"/>
          <w:b/>
          <w:sz w:val="24"/>
          <w:szCs w:val="24"/>
        </w:rPr>
        <w:t>CENTRO DE CIÊNCIAS JURÍDICAS</w:t>
      </w:r>
    </w:p>
    <w:p w:rsidR="0091055F" w:rsidRPr="00B015D5" w:rsidRDefault="0091055F" w:rsidP="0091055F">
      <w:pPr>
        <w:spacing w:after="0" w:line="360" w:lineRule="auto"/>
        <w:jc w:val="center"/>
        <w:rPr>
          <w:rFonts w:ascii="Times New Roman" w:hAnsi="Times New Roman" w:cs="Times New Roman"/>
          <w:b/>
          <w:sz w:val="24"/>
          <w:szCs w:val="24"/>
        </w:rPr>
      </w:pPr>
      <w:r w:rsidRPr="00B015D5">
        <w:rPr>
          <w:rFonts w:ascii="Times New Roman" w:hAnsi="Times New Roman" w:cs="Times New Roman"/>
          <w:b/>
          <w:sz w:val="24"/>
          <w:szCs w:val="24"/>
        </w:rPr>
        <w:t>PROGRAMA DE PÓS-GRADUAÇÃO EM CIÊNCIAS JURÍDICAS</w:t>
      </w:r>
    </w:p>
    <w:p w:rsidR="0091055F" w:rsidRPr="00126E5C"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Pr="00126E5C" w:rsidRDefault="0091055F" w:rsidP="0091055F">
      <w:pPr>
        <w:spacing w:after="0" w:line="360" w:lineRule="auto"/>
        <w:jc w:val="center"/>
        <w:rPr>
          <w:rFonts w:ascii="Times New Roman" w:hAnsi="Times New Roman" w:cs="Times New Roman"/>
          <w:sz w:val="24"/>
          <w:szCs w:val="24"/>
        </w:rPr>
      </w:pPr>
    </w:p>
    <w:p w:rsidR="0091055F" w:rsidRPr="00B015D5" w:rsidRDefault="0091055F" w:rsidP="0091055F">
      <w:pPr>
        <w:spacing w:after="0" w:line="360" w:lineRule="auto"/>
        <w:jc w:val="center"/>
        <w:rPr>
          <w:rFonts w:ascii="Times New Roman" w:hAnsi="Times New Roman" w:cs="Times New Roman"/>
          <w:b/>
          <w:sz w:val="24"/>
          <w:szCs w:val="24"/>
        </w:rPr>
      </w:pPr>
      <w:r w:rsidRPr="00B015D5">
        <w:rPr>
          <w:rFonts w:ascii="Times New Roman" w:hAnsi="Times New Roman" w:cs="Times New Roman"/>
          <w:b/>
          <w:sz w:val="24"/>
          <w:szCs w:val="24"/>
        </w:rPr>
        <w:t>ANA LAURA SILVA VILELA</w:t>
      </w: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rPr>
          <w:rFonts w:ascii="Times New Roman" w:hAnsi="Times New Roman" w:cs="Times New Roman"/>
          <w:sz w:val="24"/>
          <w:szCs w:val="24"/>
        </w:rPr>
      </w:pPr>
    </w:p>
    <w:p w:rsidR="0091055F" w:rsidRDefault="0091055F" w:rsidP="0091055F">
      <w:pPr>
        <w:spacing w:after="0" w:line="360" w:lineRule="auto"/>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Pr="00B015D5" w:rsidRDefault="0091055F" w:rsidP="0091055F">
      <w:pPr>
        <w:spacing w:after="0" w:line="360" w:lineRule="auto"/>
        <w:jc w:val="center"/>
        <w:rPr>
          <w:rFonts w:ascii="Times New Roman" w:hAnsi="Times New Roman" w:cs="Times New Roman"/>
          <w:sz w:val="28"/>
          <w:szCs w:val="28"/>
        </w:rPr>
      </w:pPr>
    </w:p>
    <w:p w:rsidR="0091055F" w:rsidRPr="00B710E7" w:rsidRDefault="0091055F" w:rsidP="0091055F">
      <w:pPr>
        <w:spacing w:after="0" w:line="360" w:lineRule="auto"/>
        <w:jc w:val="center"/>
        <w:rPr>
          <w:rFonts w:ascii="Times New Roman" w:hAnsi="Times New Roman" w:cs="Times New Roman"/>
          <w:sz w:val="28"/>
          <w:szCs w:val="28"/>
        </w:rPr>
      </w:pPr>
      <w:r w:rsidRPr="00B015D5">
        <w:rPr>
          <w:rFonts w:ascii="Times New Roman" w:hAnsi="Times New Roman" w:cs="Times New Roman"/>
          <w:b/>
          <w:sz w:val="28"/>
          <w:szCs w:val="28"/>
        </w:rPr>
        <w:t xml:space="preserve">A DIMENSÃO COLONIAL DA EDUCAÇÃO JURÍDICA: </w:t>
      </w:r>
      <w:r w:rsidRPr="00B015D5">
        <w:rPr>
          <w:rFonts w:ascii="Times New Roman" w:hAnsi="Times New Roman" w:cs="Times New Roman"/>
          <w:sz w:val="28"/>
          <w:szCs w:val="28"/>
        </w:rPr>
        <w:t>ENFRENTAMENTOS TEÓ</w:t>
      </w:r>
      <w:r>
        <w:rPr>
          <w:rFonts w:ascii="Times New Roman" w:hAnsi="Times New Roman" w:cs="Times New Roman"/>
          <w:sz w:val="28"/>
          <w:szCs w:val="28"/>
        </w:rPr>
        <w:t>RICOS DESDE A AMÉRICA LATINA</w:t>
      </w: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rPr>
          <w:rFonts w:ascii="Times New Roman" w:hAnsi="Times New Roman" w:cs="Times New Roman"/>
          <w:sz w:val="24"/>
          <w:szCs w:val="24"/>
        </w:rPr>
      </w:pPr>
    </w:p>
    <w:p w:rsidR="0091055F" w:rsidRPr="00126E5C" w:rsidRDefault="0091055F" w:rsidP="0091055F">
      <w:pPr>
        <w:spacing w:after="0" w:line="360" w:lineRule="auto"/>
        <w:rPr>
          <w:rFonts w:ascii="Times New Roman" w:hAnsi="Times New Roman" w:cs="Times New Roman"/>
          <w:sz w:val="24"/>
          <w:szCs w:val="24"/>
        </w:rPr>
      </w:pPr>
    </w:p>
    <w:p w:rsidR="0091055F" w:rsidRPr="00126E5C" w:rsidRDefault="0091055F" w:rsidP="0091055F">
      <w:pPr>
        <w:spacing w:after="0" w:line="360" w:lineRule="auto"/>
        <w:jc w:val="center"/>
        <w:rPr>
          <w:rFonts w:ascii="Times New Roman" w:hAnsi="Times New Roman" w:cs="Times New Roman"/>
          <w:sz w:val="24"/>
          <w:szCs w:val="24"/>
        </w:rPr>
      </w:pPr>
    </w:p>
    <w:p w:rsidR="0091055F" w:rsidRPr="00126E5C" w:rsidRDefault="0091055F" w:rsidP="0091055F">
      <w:pPr>
        <w:spacing w:after="0" w:line="360" w:lineRule="auto"/>
        <w:jc w:val="center"/>
        <w:rPr>
          <w:rFonts w:ascii="Times New Roman" w:hAnsi="Times New Roman" w:cs="Times New Roman"/>
          <w:sz w:val="24"/>
          <w:szCs w:val="24"/>
        </w:rPr>
      </w:pPr>
      <w:r w:rsidRPr="00126E5C">
        <w:rPr>
          <w:rFonts w:ascii="Times New Roman" w:hAnsi="Times New Roman" w:cs="Times New Roman"/>
          <w:sz w:val="24"/>
          <w:szCs w:val="24"/>
        </w:rPr>
        <w:t>João Pessoa</w:t>
      </w:r>
    </w:p>
    <w:p w:rsidR="0091055F" w:rsidRDefault="0091055F" w:rsidP="0091055F">
      <w:pPr>
        <w:spacing w:after="0" w:line="360" w:lineRule="auto"/>
        <w:jc w:val="center"/>
        <w:rPr>
          <w:rFonts w:ascii="Times New Roman" w:hAnsi="Times New Roman" w:cs="Times New Roman"/>
          <w:sz w:val="24"/>
          <w:szCs w:val="24"/>
        </w:rPr>
      </w:pPr>
      <w:r w:rsidRPr="00126E5C">
        <w:rPr>
          <w:rFonts w:ascii="Times New Roman" w:hAnsi="Times New Roman" w:cs="Times New Roman"/>
          <w:sz w:val="24"/>
          <w:szCs w:val="24"/>
        </w:rPr>
        <w:t>2014</w:t>
      </w:r>
    </w:p>
    <w:p w:rsidR="0091055F" w:rsidRDefault="0091055F" w:rsidP="0091055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ANA LAURA SILVA VILELA</w:t>
      </w:r>
    </w:p>
    <w:p w:rsidR="0091055F" w:rsidRPr="00126E5C"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Pr="00B015D5" w:rsidRDefault="0091055F" w:rsidP="0091055F">
      <w:pPr>
        <w:spacing w:after="0" w:line="360" w:lineRule="auto"/>
        <w:jc w:val="center"/>
        <w:rPr>
          <w:rFonts w:ascii="Times New Roman" w:hAnsi="Times New Roman" w:cs="Times New Roman"/>
          <w:sz w:val="28"/>
          <w:szCs w:val="28"/>
        </w:rPr>
      </w:pPr>
      <w:r w:rsidRPr="00B015D5">
        <w:rPr>
          <w:rFonts w:ascii="Times New Roman" w:hAnsi="Times New Roman" w:cs="Times New Roman"/>
          <w:b/>
          <w:sz w:val="28"/>
          <w:szCs w:val="28"/>
        </w:rPr>
        <w:t xml:space="preserve">A DIMENSÃO COLONIAL DA EDUCAÇÃO JURÍDICA: </w:t>
      </w:r>
      <w:r w:rsidRPr="00B015D5">
        <w:rPr>
          <w:rFonts w:ascii="Times New Roman" w:hAnsi="Times New Roman" w:cs="Times New Roman"/>
          <w:sz w:val="28"/>
          <w:szCs w:val="28"/>
        </w:rPr>
        <w:t>ENFRENTAMENTOS TEÓRICOS DESDE A AMÉRICA LATINA</w:t>
      </w: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Dissertação apresentada ao Programa de Pós-Graduação em Ciências Jurídicas do Centro de Ciências Jurídicas da Universidade Federal da Paraíba, como requisito parcial para a obtenção do título de Mestra em Ciências Jurídicas.</w:t>
      </w:r>
    </w:p>
    <w:p w:rsidR="0091055F" w:rsidRDefault="0091055F" w:rsidP="0091055F">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Área de Concentração: Direitos Humanos.</w:t>
      </w:r>
    </w:p>
    <w:p w:rsidR="0091055F" w:rsidRDefault="0091055F" w:rsidP="0091055F">
      <w:pPr>
        <w:spacing w:after="0" w:line="240" w:lineRule="auto"/>
        <w:ind w:left="4536"/>
        <w:jc w:val="both"/>
        <w:rPr>
          <w:rFonts w:ascii="Times New Roman" w:hAnsi="Times New Roman" w:cs="Times New Roman"/>
          <w:sz w:val="24"/>
          <w:szCs w:val="24"/>
        </w:rPr>
      </w:pPr>
    </w:p>
    <w:p w:rsidR="0091055F" w:rsidRDefault="0091055F" w:rsidP="0091055F">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Orientadora: Profa. Dra. Maria de Nazaré Tavares Zenaide</w:t>
      </w:r>
    </w:p>
    <w:p w:rsidR="0091055F" w:rsidRDefault="0091055F" w:rsidP="0091055F">
      <w:pPr>
        <w:spacing w:after="0" w:line="360" w:lineRule="auto"/>
        <w:ind w:left="4536"/>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João Pessoa</w:t>
      </w:r>
    </w:p>
    <w:p w:rsidR="0091055F" w:rsidRDefault="0091055F" w:rsidP="0091055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2014</w:t>
      </w:r>
    </w:p>
    <w:p w:rsidR="0091055F" w:rsidRDefault="0091055F" w:rsidP="0091055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ANA LAURA SILVA VILELA</w:t>
      </w:r>
    </w:p>
    <w:p w:rsidR="0091055F" w:rsidRDefault="0091055F" w:rsidP="0091055F">
      <w:pPr>
        <w:spacing w:after="0" w:line="360" w:lineRule="auto"/>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Pr="00B015D5" w:rsidRDefault="0091055F" w:rsidP="0091055F">
      <w:pPr>
        <w:spacing w:after="0" w:line="360" w:lineRule="auto"/>
        <w:jc w:val="center"/>
        <w:rPr>
          <w:rFonts w:ascii="Times New Roman" w:hAnsi="Times New Roman" w:cs="Times New Roman"/>
          <w:sz w:val="28"/>
          <w:szCs w:val="28"/>
        </w:rPr>
      </w:pPr>
      <w:r w:rsidRPr="00B015D5">
        <w:rPr>
          <w:rFonts w:ascii="Times New Roman" w:hAnsi="Times New Roman" w:cs="Times New Roman"/>
          <w:b/>
          <w:sz w:val="28"/>
          <w:szCs w:val="28"/>
        </w:rPr>
        <w:t xml:space="preserve">A DIMENSÃO COLONIAL DA EDUCAÇÃO JURÍDICA: </w:t>
      </w:r>
      <w:r w:rsidRPr="00B015D5">
        <w:rPr>
          <w:rFonts w:ascii="Times New Roman" w:hAnsi="Times New Roman" w:cs="Times New Roman"/>
          <w:sz w:val="28"/>
          <w:szCs w:val="28"/>
        </w:rPr>
        <w:t>ENFRENTAMENTOS TEÓRICOS DESDE A AMÉRICA LATINA</w:t>
      </w: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Dissertação apresentada ao Programa de Pós-Graduação em Ciências Jurídicas – Área de Concentração em Direitos Humanos, do Centro de Ciências Jurídicas da Universidade Federal da Paraíba, como requisito para a obtenção do título de Mestra em Ciências Jurídicas pela Banca Examinadora composta dos seguintes membros:</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360" w:lineRule="auto"/>
        <w:jc w:val="both"/>
        <w:rPr>
          <w:rFonts w:ascii="Times New Roman" w:hAnsi="Times New Roman" w:cs="Times New Roman"/>
          <w:sz w:val="24"/>
          <w:szCs w:val="24"/>
        </w:rPr>
      </w:pPr>
    </w:p>
    <w:p w:rsidR="0091055F" w:rsidRDefault="0091055F" w:rsidP="0091055F">
      <w:pPr>
        <w:spacing w:after="0" w:line="360" w:lineRule="auto"/>
        <w:ind w:left="4678"/>
        <w:jc w:val="center"/>
        <w:rPr>
          <w:rFonts w:ascii="Times New Roman" w:hAnsi="Times New Roman" w:cs="Times New Roman"/>
          <w:sz w:val="24"/>
          <w:szCs w:val="24"/>
        </w:rPr>
      </w:pPr>
      <w:r>
        <w:rPr>
          <w:rFonts w:ascii="Times New Roman" w:hAnsi="Times New Roman" w:cs="Times New Roman"/>
          <w:sz w:val="24"/>
          <w:szCs w:val="24"/>
        </w:rPr>
        <w:t>BANCA EXAMINADORA</w:t>
      </w:r>
    </w:p>
    <w:p w:rsidR="0091055F" w:rsidRDefault="0091055F" w:rsidP="0091055F">
      <w:pPr>
        <w:spacing w:after="0" w:line="240" w:lineRule="auto"/>
        <w:ind w:left="4678"/>
        <w:jc w:val="center"/>
        <w:rPr>
          <w:rFonts w:ascii="Times New Roman" w:hAnsi="Times New Roman" w:cs="Times New Roman"/>
          <w:sz w:val="24"/>
          <w:szCs w:val="24"/>
        </w:rPr>
      </w:pPr>
    </w:p>
    <w:p w:rsidR="0091055F" w:rsidRDefault="0091055F" w:rsidP="0091055F">
      <w:pPr>
        <w:spacing w:after="0" w:line="240" w:lineRule="auto"/>
        <w:ind w:left="4678"/>
        <w:jc w:val="center"/>
        <w:rPr>
          <w:rFonts w:ascii="Times New Roman" w:hAnsi="Times New Roman" w:cs="Times New Roman"/>
          <w:sz w:val="24"/>
          <w:szCs w:val="24"/>
        </w:rPr>
      </w:pPr>
    </w:p>
    <w:p w:rsidR="0091055F" w:rsidRDefault="0091055F" w:rsidP="0091055F">
      <w:pPr>
        <w:spacing w:after="0" w:line="240" w:lineRule="auto"/>
        <w:ind w:left="4678"/>
        <w:jc w:val="center"/>
        <w:rPr>
          <w:rFonts w:ascii="Times New Roman" w:hAnsi="Times New Roman" w:cs="Times New Roman"/>
          <w:sz w:val="24"/>
          <w:szCs w:val="24"/>
        </w:rPr>
      </w:pPr>
    </w:p>
    <w:p w:rsidR="0091055F" w:rsidRDefault="0091055F" w:rsidP="0091055F">
      <w:pPr>
        <w:spacing w:after="0" w:line="240" w:lineRule="auto"/>
        <w:rPr>
          <w:rFonts w:ascii="Times New Roman" w:hAnsi="Times New Roman" w:cs="Times New Roman"/>
          <w:sz w:val="24"/>
          <w:szCs w:val="24"/>
        </w:rPr>
      </w:pPr>
    </w:p>
    <w:p w:rsidR="0091055F" w:rsidRDefault="0091055F" w:rsidP="0091055F">
      <w:pPr>
        <w:spacing w:after="0" w:line="240" w:lineRule="auto"/>
        <w:ind w:left="4678"/>
        <w:jc w:val="center"/>
        <w:rPr>
          <w:rFonts w:ascii="Times New Roman" w:hAnsi="Times New Roman" w:cs="Times New Roman"/>
          <w:sz w:val="24"/>
          <w:szCs w:val="24"/>
        </w:rPr>
      </w:pPr>
      <w:r>
        <w:rPr>
          <w:rFonts w:ascii="Times New Roman" w:hAnsi="Times New Roman" w:cs="Times New Roman"/>
          <w:sz w:val="24"/>
          <w:szCs w:val="24"/>
        </w:rPr>
        <w:t>Profa. Dra. Maria de Nazaré Tavares Zenaide</w:t>
      </w:r>
    </w:p>
    <w:p w:rsidR="0091055F" w:rsidRDefault="0091055F" w:rsidP="0091055F">
      <w:pPr>
        <w:spacing w:after="0" w:line="240" w:lineRule="auto"/>
        <w:ind w:left="4678"/>
        <w:jc w:val="center"/>
        <w:rPr>
          <w:rFonts w:ascii="Times New Roman" w:hAnsi="Times New Roman" w:cs="Times New Roman"/>
          <w:sz w:val="24"/>
          <w:szCs w:val="24"/>
        </w:rPr>
      </w:pPr>
      <w:r>
        <w:rPr>
          <w:rFonts w:ascii="Times New Roman" w:hAnsi="Times New Roman" w:cs="Times New Roman"/>
          <w:sz w:val="24"/>
          <w:szCs w:val="24"/>
        </w:rPr>
        <w:t xml:space="preserve"> PPGCJ/UFPB (Presidenta)</w:t>
      </w:r>
    </w:p>
    <w:p w:rsidR="0091055F" w:rsidRDefault="0091055F" w:rsidP="0091055F">
      <w:pPr>
        <w:spacing w:after="0" w:line="240" w:lineRule="auto"/>
        <w:ind w:left="4678"/>
        <w:rPr>
          <w:rFonts w:ascii="Times New Roman" w:hAnsi="Times New Roman" w:cs="Times New Roman"/>
          <w:sz w:val="24"/>
          <w:szCs w:val="24"/>
        </w:rPr>
      </w:pPr>
    </w:p>
    <w:p w:rsidR="0091055F" w:rsidRDefault="0091055F" w:rsidP="0091055F">
      <w:pPr>
        <w:spacing w:after="0" w:line="240" w:lineRule="auto"/>
        <w:ind w:left="4678"/>
        <w:rPr>
          <w:rFonts w:ascii="Times New Roman" w:hAnsi="Times New Roman" w:cs="Times New Roman"/>
          <w:sz w:val="24"/>
          <w:szCs w:val="24"/>
        </w:rPr>
      </w:pPr>
    </w:p>
    <w:p w:rsidR="0091055F" w:rsidRDefault="0091055F" w:rsidP="0091055F">
      <w:pPr>
        <w:spacing w:after="0" w:line="240" w:lineRule="auto"/>
        <w:rPr>
          <w:rFonts w:ascii="Times New Roman" w:hAnsi="Times New Roman" w:cs="Times New Roman"/>
          <w:sz w:val="24"/>
          <w:szCs w:val="24"/>
        </w:rPr>
      </w:pPr>
    </w:p>
    <w:p w:rsidR="0091055F" w:rsidRDefault="0091055F" w:rsidP="0091055F">
      <w:pPr>
        <w:spacing w:after="0" w:line="240" w:lineRule="auto"/>
        <w:ind w:left="4678"/>
        <w:jc w:val="center"/>
        <w:rPr>
          <w:rFonts w:ascii="Times New Roman" w:hAnsi="Times New Roman" w:cs="Times New Roman"/>
          <w:sz w:val="24"/>
          <w:szCs w:val="24"/>
        </w:rPr>
      </w:pPr>
      <w:r>
        <w:rPr>
          <w:rFonts w:ascii="Times New Roman" w:hAnsi="Times New Roman" w:cs="Times New Roman"/>
          <w:sz w:val="24"/>
          <w:szCs w:val="24"/>
        </w:rPr>
        <w:t xml:space="preserve">Profa. Dra. Renata Ribeiro Rolim </w:t>
      </w:r>
    </w:p>
    <w:p w:rsidR="0091055F" w:rsidRDefault="0091055F" w:rsidP="0091055F">
      <w:pPr>
        <w:spacing w:after="0" w:line="240" w:lineRule="auto"/>
        <w:ind w:left="4678"/>
        <w:jc w:val="center"/>
        <w:rPr>
          <w:rFonts w:ascii="Times New Roman" w:hAnsi="Times New Roman" w:cs="Times New Roman"/>
          <w:sz w:val="24"/>
          <w:szCs w:val="24"/>
        </w:rPr>
      </w:pPr>
      <w:r>
        <w:rPr>
          <w:rFonts w:ascii="Times New Roman" w:hAnsi="Times New Roman" w:cs="Times New Roman"/>
          <w:sz w:val="24"/>
          <w:szCs w:val="24"/>
        </w:rPr>
        <w:t xml:space="preserve">PPGCJ/ UFPB (Membro Interno) </w:t>
      </w:r>
    </w:p>
    <w:p w:rsidR="0091055F" w:rsidRDefault="0091055F" w:rsidP="0091055F">
      <w:pPr>
        <w:spacing w:after="0" w:line="240" w:lineRule="auto"/>
        <w:ind w:left="4678"/>
        <w:jc w:val="center"/>
        <w:rPr>
          <w:rFonts w:ascii="Times New Roman" w:hAnsi="Times New Roman" w:cs="Times New Roman"/>
          <w:sz w:val="24"/>
          <w:szCs w:val="24"/>
        </w:rPr>
      </w:pPr>
    </w:p>
    <w:p w:rsidR="0091055F" w:rsidRDefault="0091055F" w:rsidP="0091055F">
      <w:pPr>
        <w:spacing w:after="0" w:line="240" w:lineRule="auto"/>
        <w:ind w:left="4678"/>
        <w:jc w:val="center"/>
        <w:rPr>
          <w:rFonts w:ascii="Times New Roman" w:hAnsi="Times New Roman" w:cs="Times New Roman"/>
          <w:sz w:val="24"/>
          <w:szCs w:val="24"/>
        </w:rPr>
      </w:pPr>
    </w:p>
    <w:p w:rsidR="0091055F" w:rsidRDefault="0091055F" w:rsidP="0091055F">
      <w:pPr>
        <w:spacing w:after="0" w:line="240" w:lineRule="auto"/>
        <w:rPr>
          <w:rFonts w:ascii="Times New Roman" w:hAnsi="Times New Roman" w:cs="Times New Roman"/>
          <w:sz w:val="24"/>
          <w:szCs w:val="24"/>
        </w:rPr>
      </w:pPr>
    </w:p>
    <w:p w:rsidR="0091055F" w:rsidRDefault="0091055F" w:rsidP="0091055F">
      <w:pPr>
        <w:spacing w:after="0" w:line="240" w:lineRule="auto"/>
        <w:ind w:left="4678"/>
        <w:jc w:val="center"/>
        <w:rPr>
          <w:rFonts w:ascii="Times New Roman" w:hAnsi="Times New Roman" w:cs="Times New Roman"/>
          <w:sz w:val="24"/>
          <w:szCs w:val="24"/>
        </w:rPr>
      </w:pPr>
      <w:r>
        <w:rPr>
          <w:rFonts w:ascii="Times New Roman" w:hAnsi="Times New Roman" w:cs="Times New Roman"/>
          <w:sz w:val="24"/>
          <w:szCs w:val="24"/>
        </w:rPr>
        <w:t xml:space="preserve">Profa. Dra. Wilma Martins de Mendonça </w:t>
      </w:r>
    </w:p>
    <w:p w:rsidR="0091055F" w:rsidRDefault="0091055F" w:rsidP="0091055F">
      <w:pPr>
        <w:spacing w:after="0" w:line="240" w:lineRule="auto"/>
        <w:ind w:left="4678"/>
        <w:jc w:val="center"/>
        <w:rPr>
          <w:rFonts w:ascii="Times New Roman" w:hAnsi="Times New Roman" w:cs="Times New Roman"/>
          <w:sz w:val="24"/>
          <w:szCs w:val="24"/>
        </w:rPr>
      </w:pPr>
      <w:r>
        <w:rPr>
          <w:rFonts w:ascii="Times New Roman" w:hAnsi="Times New Roman" w:cs="Times New Roman"/>
          <w:sz w:val="24"/>
          <w:szCs w:val="24"/>
        </w:rPr>
        <w:t>PPGL/UFPB (Membro externo ao PPGCJ)</w:t>
      </w:r>
    </w:p>
    <w:p w:rsidR="0091055F" w:rsidRDefault="0091055F" w:rsidP="0091055F">
      <w:pPr>
        <w:spacing w:after="0" w:line="240" w:lineRule="auto"/>
        <w:ind w:left="4678"/>
        <w:jc w:val="center"/>
        <w:rPr>
          <w:rFonts w:ascii="Times New Roman" w:hAnsi="Times New Roman" w:cs="Times New Roman"/>
          <w:sz w:val="24"/>
          <w:szCs w:val="24"/>
        </w:rPr>
      </w:pPr>
    </w:p>
    <w:p w:rsidR="0091055F" w:rsidRDefault="0091055F" w:rsidP="0091055F">
      <w:pPr>
        <w:spacing w:after="0" w:line="240" w:lineRule="auto"/>
        <w:ind w:left="4678"/>
        <w:jc w:val="center"/>
        <w:rPr>
          <w:rFonts w:ascii="Times New Roman" w:hAnsi="Times New Roman" w:cs="Times New Roman"/>
          <w:sz w:val="24"/>
          <w:szCs w:val="24"/>
        </w:rPr>
      </w:pPr>
    </w:p>
    <w:p w:rsidR="0091055F" w:rsidRDefault="0091055F" w:rsidP="0091055F">
      <w:pPr>
        <w:spacing w:after="0" w:line="240" w:lineRule="auto"/>
        <w:rPr>
          <w:rFonts w:ascii="Times New Roman" w:hAnsi="Times New Roman" w:cs="Times New Roman"/>
          <w:sz w:val="24"/>
          <w:szCs w:val="24"/>
        </w:rPr>
      </w:pPr>
    </w:p>
    <w:p w:rsidR="0091055F" w:rsidRDefault="0091055F" w:rsidP="0091055F">
      <w:pPr>
        <w:spacing w:after="0" w:line="240" w:lineRule="auto"/>
        <w:ind w:left="4678"/>
        <w:jc w:val="center"/>
        <w:rPr>
          <w:rFonts w:ascii="Times New Roman" w:hAnsi="Times New Roman" w:cs="Times New Roman"/>
          <w:sz w:val="24"/>
          <w:szCs w:val="24"/>
        </w:rPr>
      </w:pPr>
      <w:r>
        <w:rPr>
          <w:rFonts w:ascii="Times New Roman" w:hAnsi="Times New Roman" w:cs="Times New Roman"/>
          <w:sz w:val="24"/>
          <w:szCs w:val="24"/>
        </w:rPr>
        <w:t xml:space="preserve">Profa. Dra. </w:t>
      </w:r>
      <w:proofErr w:type="spellStart"/>
      <w:r>
        <w:rPr>
          <w:rFonts w:ascii="Times New Roman" w:hAnsi="Times New Roman" w:cs="Times New Roman"/>
          <w:sz w:val="24"/>
          <w:szCs w:val="24"/>
        </w:rPr>
        <w:t>Alejandra</w:t>
      </w:r>
      <w:proofErr w:type="spellEnd"/>
      <w:r>
        <w:rPr>
          <w:rFonts w:ascii="Times New Roman" w:hAnsi="Times New Roman" w:cs="Times New Roman"/>
          <w:sz w:val="24"/>
          <w:szCs w:val="24"/>
        </w:rPr>
        <w:t xml:space="preserve"> Leonor Pascual </w:t>
      </w:r>
    </w:p>
    <w:p w:rsidR="0091055F" w:rsidRDefault="0091055F" w:rsidP="0091055F">
      <w:pPr>
        <w:spacing w:after="0" w:line="240" w:lineRule="auto"/>
        <w:ind w:left="4678"/>
        <w:jc w:val="center"/>
        <w:rPr>
          <w:rFonts w:ascii="Times New Roman" w:hAnsi="Times New Roman" w:cs="Times New Roman"/>
          <w:sz w:val="24"/>
          <w:szCs w:val="24"/>
        </w:rPr>
      </w:pPr>
      <w:r>
        <w:rPr>
          <w:rFonts w:ascii="Times New Roman" w:hAnsi="Times New Roman" w:cs="Times New Roman"/>
          <w:sz w:val="24"/>
          <w:szCs w:val="24"/>
        </w:rPr>
        <w:t xml:space="preserve"> PPGD/UnB (Membro externo à instituição)</w:t>
      </w: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João Pessoa, 08 de julho de 2014</w:t>
      </w:r>
      <w:proofErr w:type="gramStart"/>
      <w:r>
        <w:rPr>
          <w:rFonts w:ascii="Times New Roman" w:hAnsi="Times New Roman" w:cs="Times New Roman"/>
          <w:sz w:val="24"/>
          <w:szCs w:val="24"/>
        </w:rPr>
        <w:br w:type="page"/>
      </w:r>
      <w:proofErr w:type="gramEnd"/>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Pr="00B710E7"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ind w:left="5245"/>
        <w:jc w:val="both"/>
        <w:rPr>
          <w:rFonts w:ascii="Times New Roman" w:hAnsi="Times New Roman" w:cs="Times New Roman"/>
          <w:sz w:val="24"/>
          <w:szCs w:val="24"/>
        </w:rPr>
      </w:pPr>
      <w:r w:rsidRPr="005E52C4">
        <w:rPr>
          <w:rFonts w:ascii="Times New Roman" w:hAnsi="Times New Roman" w:cs="Times New Roman"/>
          <w:sz w:val="24"/>
          <w:szCs w:val="24"/>
        </w:rPr>
        <w:t>À D. Santana (</w:t>
      </w:r>
      <w:r w:rsidRPr="00114763">
        <w:rPr>
          <w:rFonts w:ascii="Times New Roman" w:hAnsi="Times New Roman" w:cs="Times New Roman"/>
          <w:i/>
          <w:sz w:val="24"/>
          <w:szCs w:val="24"/>
        </w:rPr>
        <w:t xml:space="preserve">in </w:t>
      </w:r>
      <w:proofErr w:type="spellStart"/>
      <w:r w:rsidRPr="00114763">
        <w:rPr>
          <w:rFonts w:ascii="Times New Roman" w:hAnsi="Times New Roman" w:cs="Times New Roman"/>
          <w:i/>
          <w:sz w:val="24"/>
          <w:szCs w:val="24"/>
        </w:rPr>
        <w:t>memorian</w:t>
      </w:r>
      <w:proofErr w:type="spellEnd"/>
      <w:r w:rsidRPr="005E52C4">
        <w:rPr>
          <w:rFonts w:ascii="Times New Roman" w:hAnsi="Times New Roman" w:cs="Times New Roman"/>
          <w:sz w:val="24"/>
          <w:szCs w:val="24"/>
        </w:rPr>
        <w:t>), a minha inteligentíssima vó Ana, de quem herdei o nome, e</w:t>
      </w:r>
      <w:r>
        <w:rPr>
          <w:rFonts w:ascii="Times New Roman" w:hAnsi="Times New Roman" w:cs="Times New Roman"/>
          <w:sz w:val="24"/>
          <w:szCs w:val="24"/>
        </w:rPr>
        <w:t>,</w:t>
      </w:r>
      <w:r w:rsidRPr="005E52C4">
        <w:rPr>
          <w:rFonts w:ascii="Times New Roman" w:hAnsi="Times New Roman" w:cs="Times New Roman"/>
          <w:sz w:val="24"/>
          <w:szCs w:val="24"/>
        </w:rPr>
        <w:t xml:space="preserve"> sendo também Ana, vim dar conta de sua sina de mulher-nordestina- migrante em busca de melhor vida para sua linhagem. </w:t>
      </w:r>
      <w:r>
        <w:rPr>
          <w:rFonts w:ascii="Times New Roman" w:hAnsi="Times New Roman" w:cs="Times New Roman"/>
          <w:sz w:val="24"/>
          <w:szCs w:val="24"/>
        </w:rPr>
        <w:t xml:space="preserve">É o caminho de volta de Goiás, um retorno. </w:t>
      </w:r>
      <w:r w:rsidRPr="005E52C4">
        <w:rPr>
          <w:rFonts w:ascii="Times New Roman" w:hAnsi="Times New Roman" w:cs="Times New Roman"/>
          <w:sz w:val="24"/>
          <w:szCs w:val="24"/>
        </w:rPr>
        <w:t>Na Paraíba, o “</w:t>
      </w:r>
      <w:r>
        <w:rPr>
          <w:rFonts w:ascii="Times New Roman" w:hAnsi="Times New Roman" w:cs="Times New Roman"/>
          <w:sz w:val="24"/>
          <w:szCs w:val="24"/>
        </w:rPr>
        <w:t>N</w:t>
      </w:r>
      <w:r w:rsidRPr="005E52C4">
        <w:rPr>
          <w:rFonts w:ascii="Times New Roman" w:hAnsi="Times New Roman" w:cs="Times New Roman"/>
          <w:sz w:val="24"/>
          <w:szCs w:val="24"/>
        </w:rPr>
        <w:t xml:space="preserve">orte” que ela tanto me narrou, sua presença/ausência se fez abundante. Vó, continuo as linhas que a senhora começou </w:t>
      </w:r>
      <w:proofErr w:type="gramStart"/>
      <w:r w:rsidRPr="005E52C4">
        <w:rPr>
          <w:rFonts w:ascii="Times New Roman" w:hAnsi="Times New Roman" w:cs="Times New Roman"/>
          <w:sz w:val="24"/>
          <w:szCs w:val="24"/>
        </w:rPr>
        <w:t>há sessenta anos atrás</w:t>
      </w:r>
      <w:proofErr w:type="gramEnd"/>
      <w:r w:rsidRPr="005E52C4">
        <w:rPr>
          <w:rFonts w:ascii="Times New Roman" w:hAnsi="Times New Roman" w:cs="Times New Roman"/>
          <w:sz w:val="24"/>
          <w:szCs w:val="24"/>
        </w:rPr>
        <w:t>.</w:t>
      </w:r>
    </w:p>
    <w:p w:rsidR="0091055F" w:rsidRDefault="0091055F" w:rsidP="0091055F">
      <w:pPr>
        <w:rPr>
          <w:rFonts w:ascii="Times New Roman" w:hAnsi="Times New Roman" w:cs="Times New Roman"/>
          <w:sz w:val="24"/>
          <w:szCs w:val="24"/>
        </w:rPr>
      </w:pPr>
      <w:r>
        <w:rPr>
          <w:rFonts w:ascii="Times New Roman" w:hAnsi="Times New Roman" w:cs="Times New Roman"/>
          <w:sz w:val="24"/>
          <w:szCs w:val="24"/>
        </w:rPr>
        <w:br w:type="page"/>
      </w:r>
    </w:p>
    <w:p w:rsidR="0091055F" w:rsidRPr="000D192D" w:rsidRDefault="0091055F" w:rsidP="0091055F">
      <w:pPr>
        <w:spacing w:after="0" w:line="360" w:lineRule="auto"/>
        <w:jc w:val="center"/>
        <w:rPr>
          <w:rFonts w:ascii="Times New Roman" w:hAnsi="Times New Roman" w:cs="Times New Roman"/>
          <w:b/>
          <w:sz w:val="24"/>
          <w:szCs w:val="24"/>
        </w:rPr>
      </w:pPr>
      <w:r w:rsidRPr="000D192D">
        <w:rPr>
          <w:rFonts w:ascii="Times New Roman" w:hAnsi="Times New Roman" w:cs="Times New Roman"/>
          <w:b/>
          <w:sz w:val="24"/>
          <w:szCs w:val="24"/>
        </w:rPr>
        <w:lastRenderedPageBreak/>
        <w:t>AGRADECIMENTOS</w:t>
      </w:r>
    </w:p>
    <w:p w:rsidR="0091055F" w:rsidRDefault="0091055F" w:rsidP="0091055F">
      <w:pPr>
        <w:jc w:val="both"/>
        <w:rPr>
          <w:rFonts w:ascii="Times New Roman" w:eastAsia="Calibri" w:hAnsi="Times New Roman" w:cs="Times New Roman"/>
          <w:sz w:val="24"/>
          <w:szCs w:val="24"/>
        </w:rPr>
      </w:pP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 xml:space="preserve">Vir caminhando de outra terra para me reencontrar neste lugar que hoje carrego em mim significa agradecer primeiro à </w:t>
      </w:r>
      <w:proofErr w:type="spellStart"/>
      <w:r w:rsidRPr="00CE3617">
        <w:rPr>
          <w:rFonts w:ascii="Times New Roman" w:eastAsia="Calibri" w:hAnsi="Times New Roman" w:cs="Times New Roman"/>
          <w:sz w:val="24"/>
          <w:szCs w:val="24"/>
        </w:rPr>
        <w:t>Parahyba</w:t>
      </w:r>
      <w:proofErr w:type="spellEnd"/>
      <w:r w:rsidRPr="00CE3617">
        <w:rPr>
          <w:rFonts w:ascii="Times New Roman" w:eastAsia="Calibri" w:hAnsi="Times New Roman" w:cs="Times New Roman"/>
          <w:sz w:val="24"/>
          <w:szCs w:val="24"/>
        </w:rPr>
        <w:t xml:space="preserve"> pela gentileza da acolhida; o povo paraibano em toda sua generosidade, o aprendizado das lutas, o sol de fevereiro a fevereiro e a doce sensação de poder fazer morada no mar. </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 xml:space="preserve">Estabelecer um ponto final – mesmo que provisório – neste trabalho é reconhecer todas as forças, todos os braços que se estenderam até mim, todo o amparo que recebi nos momentos em que me vi estrangeira com um medo terrível de falhar. Diante dessas dádivas de encontros, de enxugar de lágrimas, de passos </w:t>
      </w:r>
      <w:proofErr w:type="gramStart"/>
      <w:r w:rsidRPr="00CE3617">
        <w:rPr>
          <w:rFonts w:ascii="Times New Roman" w:eastAsia="Calibri" w:hAnsi="Times New Roman" w:cs="Times New Roman"/>
          <w:sz w:val="24"/>
          <w:szCs w:val="24"/>
        </w:rPr>
        <w:t>dados juntos e juntas, de cicatrização das feridas</w:t>
      </w:r>
      <w:proofErr w:type="gramEnd"/>
      <w:r w:rsidRPr="00CE3617">
        <w:rPr>
          <w:rFonts w:ascii="Times New Roman" w:eastAsia="Calibri" w:hAnsi="Times New Roman" w:cs="Times New Roman"/>
          <w:sz w:val="24"/>
          <w:szCs w:val="24"/>
        </w:rPr>
        <w:t xml:space="preserve"> que vieram de outras terras, ao apresentar estas páginas – sempre inacabadas – sinto uma enorme alegria de poder agradecer e escrever os (muitos) nomes daquelas e daqueles que também as escreveram comigo: </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A D. Santana, minha avó Ana, a mulher que mais me ensinou na vida, mais do que todas as letras um dia ainda poderão me ensinar, pela honestidade dos seus gestos, a verdade da sua história, por seu amparo mesmo depois da partida.</w:t>
      </w:r>
    </w:p>
    <w:p w:rsidR="0091055F" w:rsidRPr="00CE3617" w:rsidRDefault="0091055F" w:rsidP="0091055F">
      <w:pPr>
        <w:jc w:val="both"/>
        <w:rPr>
          <w:rFonts w:ascii="Times New Roman" w:eastAsia="Calibri" w:hAnsi="Times New Roman" w:cs="Times New Roman"/>
          <w:sz w:val="24"/>
          <w:szCs w:val="24"/>
        </w:rPr>
      </w:pPr>
      <w:proofErr w:type="gramStart"/>
      <w:r w:rsidRPr="00CE3617">
        <w:rPr>
          <w:rFonts w:ascii="Times New Roman" w:eastAsia="Calibri" w:hAnsi="Times New Roman" w:cs="Times New Roman"/>
          <w:sz w:val="24"/>
          <w:szCs w:val="24"/>
        </w:rPr>
        <w:t xml:space="preserve">A Emerson </w:t>
      </w:r>
      <w:proofErr w:type="spellStart"/>
      <w:r w:rsidRPr="00CE3617">
        <w:rPr>
          <w:rFonts w:ascii="Times New Roman" w:eastAsia="Calibri" w:hAnsi="Times New Roman" w:cs="Times New Roman"/>
          <w:sz w:val="24"/>
          <w:szCs w:val="24"/>
        </w:rPr>
        <w:t>Erivan</w:t>
      </w:r>
      <w:proofErr w:type="spellEnd"/>
      <w:proofErr w:type="gramEnd"/>
      <w:r w:rsidRPr="00CE3617">
        <w:rPr>
          <w:rFonts w:ascii="Times New Roman" w:eastAsia="Calibri" w:hAnsi="Times New Roman" w:cs="Times New Roman"/>
          <w:sz w:val="24"/>
          <w:szCs w:val="24"/>
        </w:rPr>
        <w:t xml:space="preserve"> de Araújo Ramos, a minha família aqui, pelo apoio incondicional, pela fraternidade plena em todo o amor e as raivas a que me submeteu. Presente verdadeiro de Oxalá, que compartilhou comigo sua casa, sua vida e sua família. Amo você meu casinho de </w:t>
      </w:r>
      <w:proofErr w:type="spellStart"/>
      <w:r w:rsidRPr="00CE3617">
        <w:rPr>
          <w:rFonts w:ascii="Times New Roman" w:eastAsia="Calibri" w:hAnsi="Times New Roman" w:cs="Times New Roman"/>
          <w:sz w:val="24"/>
          <w:szCs w:val="24"/>
        </w:rPr>
        <w:t>Oxaguiã</w:t>
      </w:r>
      <w:proofErr w:type="spellEnd"/>
      <w:r w:rsidRPr="00CE3617">
        <w:rPr>
          <w:rFonts w:ascii="Times New Roman" w:eastAsia="Calibri" w:hAnsi="Times New Roman" w:cs="Times New Roman"/>
          <w:sz w:val="24"/>
          <w:szCs w:val="24"/>
        </w:rPr>
        <w:t>.</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 xml:space="preserve">A Professora Nazaré Zenaide, por tantas generosidades que nem caberiam nestas páginas. Pela compreensão, o respeito ao meu trabalho e protagonismo, a solidariedade com os meus processos de escrita e cicatrização. Por ser um exemplo de ética docente na universidade e por dar provas aos meus olhos quase descrentes que além de ser necessário, é possível que a universidade tente caminhar de mãos dadas com as lutas do povo. </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 xml:space="preserve">A Andreia </w:t>
      </w:r>
      <w:proofErr w:type="spellStart"/>
      <w:r w:rsidRPr="00CE3617">
        <w:rPr>
          <w:rFonts w:ascii="Times New Roman" w:eastAsia="Calibri" w:hAnsi="Times New Roman" w:cs="Times New Roman"/>
          <w:sz w:val="24"/>
          <w:szCs w:val="24"/>
        </w:rPr>
        <w:t>Marreiro</w:t>
      </w:r>
      <w:proofErr w:type="spellEnd"/>
      <w:r w:rsidRPr="00CE3617">
        <w:rPr>
          <w:rFonts w:ascii="Times New Roman" w:eastAsia="Calibri" w:hAnsi="Times New Roman" w:cs="Times New Roman"/>
          <w:sz w:val="24"/>
          <w:szCs w:val="24"/>
        </w:rPr>
        <w:t xml:space="preserve">, a notívaga piauiense, testemunha constante deste trabalho com quem pude dividir todas as angústias e descobertas. Agradeço o otimismo e confiança que me </w:t>
      </w:r>
      <w:proofErr w:type="gramStart"/>
      <w:r w:rsidRPr="00CE3617">
        <w:rPr>
          <w:rFonts w:ascii="Times New Roman" w:eastAsia="Calibri" w:hAnsi="Times New Roman" w:cs="Times New Roman"/>
          <w:sz w:val="24"/>
          <w:szCs w:val="24"/>
        </w:rPr>
        <w:t>doou,</w:t>
      </w:r>
      <w:proofErr w:type="gramEnd"/>
      <w:r w:rsidRPr="00CE3617">
        <w:rPr>
          <w:rFonts w:ascii="Times New Roman" w:eastAsia="Calibri" w:hAnsi="Times New Roman" w:cs="Times New Roman"/>
          <w:sz w:val="24"/>
          <w:szCs w:val="24"/>
        </w:rPr>
        <w:t xml:space="preserve"> as ligações demoradas, os nossos caminhos, carinhos e </w:t>
      </w:r>
      <w:proofErr w:type="spellStart"/>
      <w:r w:rsidRPr="00CE3617">
        <w:rPr>
          <w:rFonts w:ascii="Times New Roman" w:eastAsia="Calibri" w:hAnsi="Times New Roman" w:cs="Times New Roman"/>
          <w:sz w:val="24"/>
          <w:szCs w:val="24"/>
        </w:rPr>
        <w:t>co-orientações</w:t>
      </w:r>
      <w:proofErr w:type="spellEnd"/>
      <w:r w:rsidRPr="00CE3617">
        <w:rPr>
          <w:rFonts w:ascii="Times New Roman" w:eastAsia="Calibri" w:hAnsi="Times New Roman" w:cs="Times New Roman"/>
          <w:sz w:val="24"/>
          <w:szCs w:val="24"/>
        </w:rPr>
        <w:t xml:space="preserve"> compartilhadas.</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 xml:space="preserve">A </w:t>
      </w:r>
      <w:proofErr w:type="spellStart"/>
      <w:r w:rsidRPr="00CE3617">
        <w:rPr>
          <w:rFonts w:ascii="Times New Roman" w:eastAsia="Calibri" w:hAnsi="Times New Roman" w:cs="Times New Roman"/>
          <w:sz w:val="24"/>
          <w:szCs w:val="24"/>
        </w:rPr>
        <w:t>Zenilda</w:t>
      </w:r>
      <w:proofErr w:type="spellEnd"/>
      <w:r w:rsidRPr="00CE3617">
        <w:rPr>
          <w:rFonts w:ascii="Times New Roman" w:eastAsia="Calibri" w:hAnsi="Times New Roman" w:cs="Times New Roman"/>
          <w:sz w:val="24"/>
          <w:szCs w:val="24"/>
        </w:rPr>
        <w:t xml:space="preserve"> de Oliveira de Araújo, com quem aprendi a me conhecer muito, pelo amparo material, o cuidado, a braveza e a maternidade com que me adotou.</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 xml:space="preserve">A Thiago Henrique Cavalcanti, o </w:t>
      </w:r>
      <w:proofErr w:type="spellStart"/>
      <w:r w:rsidRPr="00CE3617">
        <w:rPr>
          <w:rFonts w:ascii="Times New Roman" w:eastAsia="Calibri" w:hAnsi="Times New Roman" w:cs="Times New Roman"/>
          <w:sz w:val="24"/>
          <w:szCs w:val="24"/>
        </w:rPr>
        <w:t>Tchitchi</w:t>
      </w:r>
      <w:proofErr w:type="spellEnd"/>
      <w:r w:rsidRPr="00CE3617">
        <w:rPr>
          <w:rFonts w:ascii="Times New Roman" w:eastAsia="Calibri" w:hAnsi="Times New Roman" w:cs="Times New Roman"/>
          <w:sz w:val="24"/>
          <w:szCs w:val="24"/>
        </w:rPr>
        <w:t xml:space="preserve">, por me </w:t>
      </w:r>
      <w:proofErr w:type="gramStart"/>
      <w:r w:rsidRPr="00CE3617">
        <w:rPr>
          <w:rFonts w:ascii="Times New Roman" w:eastAsia="Calibri" w:hAnsi="Times New Roman" w:cs="Times New Roman"/>
          <w:sz w:val="24"/>
          <w:szCs w:val="24"/>
        </w:rPr>
        <w:t>lembrar</w:t>
      </w:r>
      <w:proofErr w:type="gramEnd"/>
      <w:r w:rsidRPr="00CE3617">
        <w:rPr>
          <w:rFonts w:ascii="Times New Roman" w:eastAsia="Calibri" w:hAnsi="Times New Roman" w:cs="Times New Roman"/>
          <w:sz w:val="24"/>
          <w:szCs w:val="24"/>
        </w:rPr>
        <w:t xml:space="preserve"> que se aprende mais com as crianças. Pelos olhinhos brilhantes no escuro de uma noite de domingo, por me considerar sua titia mais diva.</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 xml:space="preserve">A minha mãe Francisca Silva por todo o seu esforço em me dar a melhor educação e por apoiar </w:t>
      </w:r>
      <w:proofErr w:type="spellStart"/>
      <w:r w:rsidRPr="00CE3617">
        <w:rPr>
          <w:rFonts w:ascii="Times New Roman" w:eastAsia="Calibri" w:hAnsi="Times New Roman" w:cs="Times New Roman"/>
          <w:sz w:val="24"/>
          <w:szCs w:val="24"/>
        </w:rPr>
        <w:t>renunciadamente</w:t>
      </w:r>
      <w:proofErr w:type="spellEnd"/>
      <w:r w:rsidRPr="00CE3617">
        <w:rPr>
          <w:rFonts w:ascii="Times New Roman" w:eastAsia="Calibri" w:hAnsi="Times New Roman" w:cs="Times New Roman"/>
          <w:sz w:val="24"/>
          <w:szCs w:val="24"/>
        </w:rPr>
        <w:t xml:space="preserve"> a minha vocação para a escola.</w:t>
      </w:r>
    </w:p>
    <w:p w:rsidR="0091055F" w:rsidRPr="00CE3617" w:rsidRDefault="0091055F" w:rsidP="0091055F">
      <w:pPr>
        <w:jc w:val="both"/>
        <w:rPr>
          <w:rFonts w:ascii="Times New Roman" w:eastAsia="Calibri" w:hAnsi="Times New Roman" w:cs="Times New Roman"/>
          <w:sz w:val="24"/>
          <w:szCs w:val="24"/>
        </w:rPr>
      </w:pPr>
      <w:proofErr w:type="gramStart"/>
      <w:r w:rsidRPr="00CE3617">
        <w:rPr>
          <w:rFonts w:ascii="Times New Roman" w:eastAsia="Calibri" w:hAnsi="Times New Roman" w:cs="Times New Roman"/>
          <w:sz w:val="24"/>
          <w:szCs w:val="24"/>
        </w:rPr>
        <w:t>A Alan Carlos Ferreira Vilela</w:t>
      </w:r>
      <w:proofErr w:type="gramEnd"/>
      <w:r w:rsidRPr="00CE3617">
        <w:rPr>
          <w:rFonts w:ascii="Times New Roman" w:eastAsia="Calibri" w:hAnsi="Times New Roman" w:cs="Times New Roman"/>
          <w:sz w:val="24"/>
          <w:szCs w:val="24"/>
        </w:rPr>
        <w:t>, meu pai, pelo sustento material das minhas escolhas e pela compreensão da distância.</w:t>
      </w:r>
    </w:p>
    <w:p w:rsidR="0091055F" w:rsidRPr="00CE3617" w:rsidRDefault="0091055F" w:rsidP="0091055F">
      <w:pPr>
        <w:jc w:val="both"/>
        <w:rPr>
          <w:rFonts w:ascii="Times New Roman" w:eastAsia="Calibri" w:hAnsi="Times New Roman" w:cs="Times New Roman"/>
          <w:sz w:val="24"/>
          <w:szCs w:val="24"/>
        </w:rPr>
      </w:pPr>
      <w:proofErr w:type="gramStart"/>
      <w:r w:rsidRPr="00CE3617">
        <w:rPr>
          <w:rFonts w:ascii="Times New Roman" w:eastAsia="Calibri" w:hAnsi="Times New Roman" w:cs="Times New Roman"/>
          <w:sz w:val="24"/>
          <w:szCs w:val="24"/>
        </w:rPr>
        <w:lastRenderedPageBreak/>
        <w:t>A Daniel Carlos e Pedro Paulo Silva Vilela</w:t>
      </w:r>
      <w:proofErr w:type="gramEnd"/>
      <w:r w:rsidRPr="00CE3617">
        <w:rPr>
          <w:rFonts w:ascii="Times New Roman" w:eastAsia="Calibri" w:hAnsi="Times New Roman" w:cs="Times New Roman"/>
          <w:sz w:val="24"/>
          <w:szCs w:val="24"/>
        </w:rPr>
        <w:t>, meus irmãos, por serem o meu motivo de seguir em frente, o ponto de partida e de chegada.</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A Ana Paula da Silva França, pela ajuda incondicional, por ser uma referência e a segurança do caminho de volta.</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 xml:space="preserve">A </w:t>
      </w:r>
      <w:proofErr w:type="spellStart"/>
      <w:proofErr w:type="gramStart"/>
      <w:r w:rsidRPr="00CE3617">
        <w:rPr>
          <w:rFonts w:ascii="Times New Roman" w:eastAsia="Calibri" w:hAnsi="Times New Roman" w:cs="Times New Roman"/>
          <w:sz w:val="24"/>
          <w:szCs w:val="24"/>
        </w:rPr>
        <w:t>NathyGeo</w:t>
      </w:r>
      <w:proofErr w:type="spellEnd"/>
      <w:proofErr w:type="gramEnd"/>
      <w:r w:rsidRPr="00CE3617">
        <w:rPr>
          <w:rFonts w:ascii="Times New Roman" w:eastAsia="Calibri" w:hAnsi="Times New Roman" w:cs="Times New Roman"/>
          <w:sz w:val="24"/>
          <w:szCs w:val="24"/>
        </w:rPr>
        <w:t xml:space="preserve"> (</w:t>
      </w:r>
      <w:proofErr w:type="spellStart"/>
      <w:r w:rsidRPr="00CE3617">
        <w:rPr>
          <w:rFonts w:ascii="Times New Roman" w:eastAsia="Calibri" w:hAnsi="Times New Roman" w:cs="Times New Roman"/>
          <w:sz w:val="24"/>
          <w:szCs w:val="24"/>
        </w:rPr>
        <w:t>Nathaly</w:t>
      </w:r>
      <w:proofErr w:type="spellEnd"/>
      <w:r w:rsidRPr="00CE3617">
        <w:rPr>
          <w:rFonts w:ascii="Times New Roman" w:eastAsia="Calibri" w:hAnsi="Times New Roman" w:cs="Times New Roman"/>
          <w:sz w:val="24"/>
          <w:szCs w:val="24"/>
        </w:rPr>
        <w:t xml:space="preserve"> Cardoso), pela amparo material e emocional, por trazer alegrias, bondade, gargalhadas e armadas sergipanas para o apto 102 Aquário.</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 xml:space="preserve">A </w:t>
      </w:r>
      <w:proofErr w:type="spellStart"/>
      <w:r w:rsidRPr="00CE3617">
        <w:rPr>
          <w:rFonts w:ascii="Times New Roman" w:eastAsia="Calibri" w:hAnsi="Times New Roman" w:cs="Times New Roman"/>
          <w:sz w:val="24"/>
          <w:szCs w:val="24"/>
        </w:rPr>
        <w:t>Leidiane</w:t>
      </w:r>
      <w:proofErr w:type="spellEnd"/>
      <w:r w:rsidRPr="00CE3617">
        <w:rPr>
          <w:rFonts w:ascii="Times New Roman" w:eastAsia="Calibri" w:hAnsi="Times New Roman" w:cs="Times New Roman"/>
          <w:sz w:val="24"/>
          <w:szCs w:val="24"/>
        </w:rPr>
        <w:t xml:space="preserve"> da Silva Xavier, irmã minha, meu chão goiano, a que estará presente em todas as páginas que ainda eu vier a escrever.</w:t>
      </w:r>
    </w:p>
    <w:p w:rsidR="0091055F"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A Laís Pereira Ribeiro, pela grandeza e onipresença de sua amizade, cuidado e amor em cada dia deste trabalho, em cada linha da minha vida paraibana, mesmo separadas por quilômetros e saudades.</w:t>
      </w:r>
    </w:p>
    <w:p w:rsidR="0091055F" w:rsidRPr="00CE3617" w:rsidRDefault="0091055F" w:rsidP="0091055F">
      <w:pPr>
        <w:jc w:val="both"/>
        <w:rPr>
          <w:rFonts w:ascii="Times New Roman" w:eastAsia="Calibri" w:hAnsi="Times New Roman" w:cs="Times New Roman"/>
          <w:sz w:val="24"/>
          <w:szCs w:val="24"/>
        </w:rPr>
      </w:pPr>
      <w:r>
        <w:rPr>
          <w:rFonts w:ascii="Times New Roman" w:eastAsia="Calibri" w:hAnsi="Times New Roman" w:cs="Times New Roman"/>
          <w:sz w:val="24"/>
          <w:szCs w:val="24"/>
        </w:rPr>
        <w:t>A comadre Jordana Ribeiro de Ávila, por ser um espelho onde me reflito, por seu exemplo de mulher.</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 xml:space="preserve">A Carla Miranda, pela atenção e generosidade, pelo papel pedagógico que desempenha na vida e nas linhas que escrevo. </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A Heloisa Helena de Sousa, pelo inexplicável de nossa admiração e afeto mútuos, pelo conforto e força que a sua amizade sempre me trouxe, pela Clarinha, pelos cafés, pelas risadas e aventuras.</w:t>
      </w:r>
    </w:p>
    <w:p w:rsidR="0091055F" w:rsidRPr="00CE3617" w:rsidRDefault="0091055F" w:rsidP="0091055F">
      <w:pPr>
        <w:jc w:val="both"/>
        <w:rPr>
          <w:rFonts w:ascii="Times New Roman" w:eastAsia="Calibri" w:hAnsi="Times New Roman" w:cs="Times New Roman"/>
          <w:sz w:val="24"/>
          <w:szCs w:val="24"/>
        </w:rPr>
      </w:pPr>
      <w:proofErr w:type="gramStart"/>
      <w:r w:rsidRPr="00CE3617">
        <w:rPr>
          <w:rFonts w:ascii="Times New Roman" w:eastAsia="Calibri" w:hAnsi="Times New Roman" w:cs="Times New Roman"/>
          <w:sz w:val="24"/>
          <w:szCs w:val="24"/>
        </w:rPr>
        <w:t>A Socorro</w:t>
      </w:r>
      <w:proofErr w:type="gramEnd"/>
      <w:r w:rsidRPr="00CE3617">
        <w:rPr>
          <w:rFonts w:ascii="Times New Roman" w:eastAsia="Calibri" w:hAnsi="Times New Roman" w:cs="Times New Roman"/>
          <w:sz w:val="24"/>
          <w:szCs w:val="24"/>
        </w:rPr>
        <w:t xml:space="preserve"> Almeida, pela amizade dialética, a companhia constante, a solidariedade feminista e por espalharmos diuturnamente graça ao longo de João Pessoa.</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A Cida Alves, pelos ouvidos, sorrisos e pela música.</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 xml:space="preserve">A Mayara Carvalho, </w:t>
      </w:r>
      <w:proofErr w:type="spellStart"/>
      <w:r w:rsidRPr="00CE3617">
        <w:rPr>
          <w:rFonts w:ascii="Times New Roman" w:eastAsia="Calibri" w:hAnsi="Times New Roman" w:cs="Times New Roman"/>
          <w:sz w:val="24"/>
          <w:szCs w:val="24"/>
        </w:rPr>
        <w:t>cariño</w:t>
      </w:r>
      <w:proofErr w:type="spellEnd"/>
      <w:r w:rsidRPr="00CE3617">
        <w:rPr>
          <w:rFonts w:ascii="Times New Roman" w:eastAsia="Calibri" w:hAnsi="Times New Roman" w:cs="Times New Roman"/>
          <w:sz w:val="24"/>
          <w:szCs w:val="24"/>
        </w:rPr>
        <w:t>, pelo dividir do giz no estágio docência, pelo apoio intelectual e emocional para a conclusão deste trabalho, por me divertir com seu ofício de vilã.</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 xml:space="preserve">A Daniela Matias, a Dra. </w:t>
      </w:r>
      <w:proofErr w:type="gramStart"/>
      <w:r w:rsidRPr="00CE3617">
        <w:rPr>
          <w:rFonts w:ascii="Times New Roman" w:eastAsia="Calibri" w:hAnsi="Times New Roman" w:cs="Times New Roman"/>
          <w:sz w:val="24"/>
          <w:szCs w:val="24"/>
        </w:rPr>
        <w:t>Dai</w:t>
      </w:r>
      <w:proofErr w:type="gramEnd"/>
      <w:r w:rsidRPr="00CE3617">
        <w:rPr>
          <w:rFonts w:ascii="Times New Roman" w:eastAsia="Calibri" w:hAnsi="Times New Roman" w:cs="Times New Roman"/>
          <w:sz w:val="24"/>
          <w:szCs w:val="24"/>
        </w:rPr>
        <w:t>, pois é sempre um grande aprendizado estar em sua companhia.</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A Fernanda Cristina Franco, pelas discussões acerca da colonialidade, América Latina e povos indígenas, agradecendo ainda pela disposição em ouvir a respeito do trabalho, além da amizade e admiração construída.</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 xml:space="preserve">A Ana Lia Almeida e Luana Amaral, por terem viabilizado num domingo muito </w:t>
      </w:r>
      <w:proofErr w:type="gramStart"/>
      <w:r w:rsidRPr="00CE3617">
        <w:rPr>
          <w:rFonts w:ascii="Times New Roman" w:eastAsia="Calibri" w:hAnsi="Times New Roman" w:cs="Times New Roman"/>
          <w:sz w:val="24"/>
          <w:szCs w:val="24"/>
        </w:rPr>
        <w:t>agradável em Cabedelo muitos dos encontros que foram fundamentais para o aprendizado e vida em João Pessoa</w:t>
      </w:r>
      <w:proofErr w:type="gramEnd"/>
      <w:r w:rsidRPr="00CE3617">
        <w:rPr>
          <w:rFonts w:ascii="Times New Roman" w:eastAsia="Calibri" w:hAnsi="Times New Roman" w:cs="Times New Roman"/>
          <w:sz w:val="24"/>
          <w:szCs w:val="24"/>
        </w:rPr>
        <w:t>: a Marcha Mundial das Mulheres e o Curso de Realidade Brasileira.</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Às colegas e aos colegas de mestrado, pela convivência amável nestes anos: João Adolfo Ribeiro Bandeira</w:t>
      </w:r>
      <w:proofErr w:type="gramStart"/>
      <w:r w:rsidRPr="00CE3617">
        <w:rPr>
          <w:rFonts w:ascii="Times New Roman" w:eastAsia="Calibri" w:hAnsi="Times New Roman" w:cs="Times New Roman"/>
          <w:sz w:val="24"/>
          <w:szCs w:val="24"/>
        </w:rPr>
        <w:t>, Crismara</w:t>
      </w:r>
      <w:proofErr w:type="gramEnd"/>
      <w:r w:rsidRPr="00CE3617">
        <w:rPr>
          <w:rFonts w:ascii="Times New Roman" w:eastAsia="Calibri" w:hAnsi="Times New Roman" w:cs="Times New Roman"/>
          <w:sz w:val="24"/>
          <w:szCs w:val="24"/>
        </w:rPr>
        <w:t xml:space="preserve"> Lucena, </w:t>
      </w:r>
      <w:proofErr w:type="spellStart"/>
      <w:r w:rsidRPr="00CE3617">
        <w:rPr>
          <w:rFonts w:ascii="Times New Roman" w:eastAsia="Calibri" w:hAnsi="Times New Roman" w:cs="Times New Roman"/>
          <w:sz w:val="24"/>
          <w:szCs w:val="24"/>
        </w:rPr>
        <w:t>Celmira</w:t>
      </w:r>
      <w:proofErr w:type="spellEnd"/>
      <w:r w:rsidRPr="00CE3617">
        <w:rPr>
          <w:rFonts w:ascii="Times New Roman" w:eastAsia="Calibri" w:hAnsi="Times New Roman" w:cs="Times New Roman"/>
          <w:sz w:val="24"/>
          <w:szCs w:val="24"/>
        </w:rPr>
        <w:t xml:space="preserve"> Alfredo, Philippe </w:t>
      </w:r>
      <w:proofErr w:type="spellStart"/>
      <w:r w:rsidRPr="00CE3617">
        <w:rPr>
          <w:rFonts w:ascii="Times New Roman" w:eastAsia="Calibri" w:hAnsi="Times New Roman" w:cs="Times New Roman"/>
          <w:sz w:val="24"/>
          <w:szCs w:val="24"/>
        </w:rPr>
        <w:t>Cuppertino</w:t>
      </w:r>
      <w:proofErr w:type="spellEnd"/>
      <w:r w:rsidRPr="00CE3617">
        <w:rPr>
          <w:rFonts w:ascii="Times New Roman" w:eastAsia="Calibri" w:hAnsi="Times New Roman" w:cs="Times New Roman"/>
          <w:sz w:val="24"/>
          <w:szCs w:val="24"/>
        </w:rPr>
        <w:t xml:space="preserve"> e tantas outras e outros.</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lastRenderedPageBreak/>
        <w:t>Aos colegas</w:t>
      </w:r>
      <w:r>
        <w:rPr>
          <w:rFonts w:ascii="Times New Roman" w:eastAsia="Calibri" w:hAnsi="Times New Roman" w:cs="Times New Roman"/>
          <w:sz w:val="24"/>
          <w:szCs w:val="24"/>
        </w:rPr>
        <w:t xml:space="preserve"> e às colegas</w:t>
      </w:r>
      <w:r w:rsidRPr="00CE361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no </w:t>
      </w:r>
      <w:r w:rsidRPr="00CE3617">
        <w:rPr>
          <w:rFonts w:ascii="Times New Roman" w:eastAsia="Calibri" w:hAnsi="Times New Roman" w:cs="Times New Roman"/>
          <w:sz w:val="24"/>
          <w:szCs w:val="24"/>
        </w:rPr>
        <w:t xml:space="preserve">Curso de Etnografia, Hannah Brito, </w:t>
      </w:r>
      <w:proofErr w:type="spellStart"/>
      <w:r w:rsidRPr="00CE3617">
        <w:rPr>
          <w:rFonts w:ascii="Times New Roman" w:eastAsia="Calibri" w:hAnsi="Times New Roman" w:cs="Times New Roman"/>
          <w:sz w:val="24"/>
          <w:szCs w:val="24"/>
        </w:rPr>
        <w:t>Oona</w:t>
      </w:r>
      <w:proofErr w:type="spellEnd"/>
      <w:r w:rsidRPr="00CE3617">
        <w:rPr>
          <w:rFonts w:ascii="Times New Roman" w:eastAsia="Calibri" w:hAnsi="Times New Roman" w:cs="Times New Roman"/>
          <w:sz w:val="24"/>
          <w:szCs w:val="24"/>
        </w:rPr>
        <w:t xml:space="preserve"> Caju, </w:t>
      </w:r>
      <w:proofErr w:type="spellStart"/>
      <w:r w:rsidRPr="00CE3617">
        <w:rPr>
          <w:rFonts w:ascii="Times New Roman" w:eastAsia="Calibri" w:hAnsi="Times New Roman" w:cs="Times New Roman"/>
          <w:sz w:val="24"/>
          <w:szCs w:val="24"/>
        </w:rPr>
        <w:t>Liziane</w:t>
      </w:r>
      <w:proofErr w:type="spellEnd"/>
      <w:r w:rsidRPr="00CE3617">
        <w:rPr>
          <w:rFonts w:ascii="Times New Roman" w:eastAsia="Calibri" w:hAnsi="Times New Roman" w:cs="Times New Roman"/>
          <w:sz w:val="24"/>
          <w:szCs w:val="24"/>
        </w:rPr>
        <w:t xml:space="preserve"> Correia, Philippe </w:t>
      </w:r>
      <w:proofErr w:type="spellStart"/>
      <w:r w:rsidRPr="00CE3617">
        <w:rPr>
          <w:rFonts w:ascii="Times New Roman" w:eastAsia="Calibri" w:hAnsi="Times New Roman" w:cs="Times New Roman"/>
          <w:sz w:val="24"/>
          <w:szCs w:val="24"/>
        </w:rPr>
        <w:t>Cuppertino</w:t>
      </w:r>
      <w:proofErr w:type="spellEnd"/>
      <w:r w:rsidRPr="00CE3617">
        <w:rPr>
          <w:rFonts w:ascii="Times New Roman" w:eastAsia="Calibri" w:hAnsi="Times New Roman" w:cs="Times New Roman"/>
          <w:sz w:val="24"/>
          <w:szCs w:val="24"/>
        </w:rPr>
        <w:t xml:space="preserve">, Fernanda Franco, Professora Renata Rolim e Professor </w:t>
      </w:r>
      <w:proofErr w:type="spellStart"/>
      <w:r w:rsidRPr="00CE3617">
        <w:rPr>
          <w:rFonts w:ascii="Times New Roman" w:eastAsia="Calibri" w:hAnsi="Times New Roman" w:cs="Times New Roman"/>
          <w:sz w:val="24"/>
          <w:szCs w:val="24"/>
        </w:rPr>
        <w:t>Ninno</w:t>
      </w:r>
      <w:proofErr w:type="spellEnd"/>
      <w:r w:rsidRPr="00CE3617">
        <w:rPr>
          <w:rFonts w:ascii="Times New Roman" w:eastAsia="Calibri" w:hAnsi="Times New Roman" w:cs="Times New Roman"/>
          <w:sz w:val="24"/>
          <w:szCs w:val="24"/>
        </w:rPr>
        <w:t xml:space="preserve"> Amorim pelo situar dos estudos antropológicos, fundamentais daqui em diante.</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 xml:space="preserve">À Marcha Mundial de Mulheres, pelo aprendizado de ser mulher, e de só ser mulher porque somos mulheres - </w:t>
      </w:r>
      <w:proofErr w:type="gramStart"/>
      <w:r w:rsidRPr="00CE3617">
        <w:rPr>
          <w:rFonts w:ascii="Times New Roman" w:eastAsia="Calibri" w:hAnsi="Times New Roman" w:cs="Times New Roman"/>
          <w:sz w:val="24"/>
          <w:szCs w:val="24"/>
        </w:rPr>
        <w:t>no plural e juntas</w:t>
      </w:r>
      <w:proofErr w:type="gramEnd"/>
      <w:r w:rsidRPr="00CE3617">
        <w:rPr>
          <w:rFonts w:ascii="Times New Roman" w:eastAsia="Calibri" w:hAnsi="Times New Roman" w:cs="Times New Roman"/>
          <w:sz w:val="24"/>
          <w:szCs w:val="24"/>
        </w:rPr>
        <w:t>. Ao me reconhecer como mulher, ao lado e na luta com outras mulheres, tenho aprendido a ser mulher. Agradeço especialmente a Ângela Pereira, Vera Lúcia Freire, Heloísa Helena de Sousa, Ítala Carneiro e Socorro Almeida pelas partilhas e vivências.</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Ao Curso de Realidade Brasileira, por me reafirmar a urgência do conhecimento contextual,</w:t>
      </w:r>
      <w:r>
        <w:rPr>
          <w:rFonts w:ascii="Times New Roman" w:eastAsia="Calibri" w:hAnsi="Times New Roman" w:cs="Times New Roman"/>
          <w:sz w:val="24"/>
          <w:szCs w:val="24"/>
        </w:rPr>
        <w:t xml:space="preserve"> militante,</w:t>
      </w:r>
      <w:r w:rsidRPr="00CE3617">
        <w:rPr>
          <w:rFonts w:ascii="Times New Roman" w:eastAsia="Calibri" w:hAnsi="Times New Roman" w:cs="Times New Roman"/>
          <w:sz w:val="24"/>
          <w:szCs w:val="24"/>
        </w:rPr>
        <w:t xml:space="preserve"> próprio e para a mudança do mundo. Agradeço à Assembleia Popular na Paraíba </w:t>
      </w:r>
      <w:r>
        <w:rPr>
          <w:rFonts w:ascii="Times New Roman" w:eastAsia="Calibri" w:hAnsi="Times New Roman" w:cs="Times New Roman"/>
          <w:sz w:val="24"/>
          <w:szCs w:val="24"/>
        </w:rPr>
        <w:t xml:space="preserve">e </w:t>
      </w:r>
      <w:r w:rsidRPr="00CE3617">
        <w:rPr>
          <w:rFonts w:ascii="Times New Roman" w:eastAsia="Calibri" w:hAnsi="Times New Roman" w:cs="Times New Roman"/>
          <w:sz w:val="24"/>
          <w:szCs w:val="24"/>
        </w:rPr>
        <w:t xml:space="preserve">à Comissão Político-Pedagógica (Ruth </w:t>
      </w:r>
      <w:proofErr w:type="spellStart"/>
      <w:r w:rsidRPr="00CE3617">
        <w:rPr>
          <w:rFonts w:ascii="Times New Roman" w:eastAsia="Calibri" w:hAnsi="Times New Roman" w:cs="Times New Roman"/>
          <w:sz w:val="24"/>
          <w:szCs w:val="24"/>
        </w:rPr>
        <w:t>Fideles</w:t>
      </w:r>
      <w:proofErr w:type="spellEnd"/>
      <w:r w:rsidRPr="00CE3617">
        <w:rPr>
          <w:rFonts w:ascii="Times New Roman" w:eastAsia="Calibri" w:hAnsi="Times New Roman" w:cs="Times New Roman"/>
          <w:sz w:val="24"/>
          <w:szCs w:val="24"/>
        </w:rPr>
        <w:t xml:space="preserve">, Bell Meira, Pedro Couto, Ítala Carneiro, Renata Rolim, Ana Lia Almeida, Felipe Ximenes, Marcos Freitas e </w:t>
      </w:r>
      <w:proofErr w:type="spellStart"/>
      <w:r w:rsidRPr="00CE3617">
        <w:rPr>
          <w:rFonts w:ascii="Times New Roman" w:eastAsia="Calibri" w:hAnsi="Times New Roman" w:cs="Times New Roman"/>
          <w:sz w:val="24"/>
          <w:szCs w:val="24"/>
        </w:rPr>
        <w:t>Gleyson</w:t>
      </w:r>
      <w:proofErr w:type="spellEnd"/>
      <w:r w:rsidRPr="00CE3617">
        <w:rPr>
          <w:rFonts w:ascii="Times New Roman" w:eastAsia="Calibri" w:hAnsi="Times New Roman" w:cs="Times New Roman"/>
          <w:sz w:val="24"/>
          <w:szCs w:val="24"/>
        </w:rPr>
        <w:t xml:space="preserve"> Melo) pelo ambiente indispensável para a seleção do tema deste trabalho e de discussão permanente sobre o mesmo.</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 xml:space="preserve">À </w:t>
      </w:r>
      <w:proofErr w:type="spellStart"/>
      <w:r w:rsidRPr="00CE3617">
        <w:rPr>
          <w:rFonts w:ascii="Times New Roman" w:eastAsia="Calibri" w:hAnsi="Times New Roman" w:cs="Times New Roman"/>
          <w:i/>
          <w:sz w:val="24"/>
          <w:szCs w:val="24"/>
        </w:rPr>
        <w:t>egbé</w:t>
      </w:r>
      <w:proofErr w:type="spellEnd"/>
      <w:r w:rsidRPr="00CE3617">
        <w:rPr>
          <w:rFonts w:ascii="Times New Roman" w:eastAsia="Calibri" w:hAnsi="Times New Roman" w:cs="Times New Roman"/>
          <w:sz w:val="24"/>
          <w:szCs w:val="24"/>
        </w:rPr>
        <w:t xml:space="preserve"> do </w:t>
      </w:r>
      <w:proofErr w:type="spellStart"/>
      <w:r w:rsidRPr="00CE3617">
        <w:rPr>
          <w:rFonts w:ascii="Times New Roman" w:eastAsia="Calibri" w:hAnsi="Times New Roman" w:cs="Times New Roman"/>
          <w:i/>
          <w:sz w:val="24"/>
          <w:szCs w:val="24"/>
        </w:rPr>
        <w:t>Ilé</w:t>
      </w:r>
      <w:proofErr w:type="spellEnd"/>
      <w:r w:rsidRPr="00CE3617">
        <w:rPr>
          <w:rFonts w:ascii="Times New Roman" w:eastAsia="Calibri" w:hAnsi="Times New Roman" w:cs="Times New Roman"/>
          <w:i/>
          <w:sz w:val="24"/>
          <w:szCs w:val="24"/>
        </w:rPr>
        <w:t xml:space="preserve"> </w:t>
      </w:r>
      <w:proofErr w:type="spellStart"/>
      <w:r w:rsidRPr="00CE3617">
        <w:rPr>
          <w:rFonts w:ascii="Times New Roman" w:eastAsia="Calibri" w:hAnsi="Times New Roman" w:cs="Times New Roman"/>
          <w:i/>
          <w:sz w:val="24"/>
          <w:szCs w:val="24"/>
        </w:rPr>
        <w:t>Asè</w:t>
      </w:r>
      <w:proofErr w:type="spellEnd"/>
      <w:r w:rsidRPr="00CE3617">
        <w:rPr>
          <w:rFonts w:ascii="Times New Roman" w:eastAsia="Calibri" w:hAnsi="Times New Roman" w:cs="Times New Roman"/>
          <w:i/>
          <w:sz w:val="24"/>
          <w:szCs w:val="24"/>
        </w:rPr>
        <w:t xml:space="preserve"> </w:t>
      </w:r>
      <w:proofErr w:type="spellStart"/>
      <w:r w:rsidRPr="00CE3617">
        <w:rPr>
          <w:rFonts w:ascii="Times New Roman" w:eastAsia="Calibri" w:hAnsi="Times New Roman" w:cs="Times New Roman"/>
          <w:i/>
          <w:sz w:val="24"/>
          <w:szCs w:val="24"/>
        </w:rPr>
        <w:t>Omidewá</w:t>
      </w:r>
      <w:proofErr w:type="spellEnd"/>
      <w:r w:rsidRPr="00CE3617">
        <w:rPr>
          <w:rFonts w:ascii="Times New Roman" w:eastAsia="Calibri" w:hAnsi="Times New Roman" w:cs="Times New Roman"/>
          <w:sz w:val="24"/>
          <w:szCs w:val="24"/>
        </w:rPr>
        <w:t xml:space="preserve">, representada por </w:t>
      </w:r>
      <w:proofErr w:type="gramStart"/>
      <w:r w:rsidRPr="00CE3617">
        <w:rPr>
          <w:rFonts w:ascii="Times New Roman" w:eastAsia="Calibri" w:hAnsi="Times New Roman" w:cs="Times New Roman"/>
          <w:sz w:val="24"/>
          <w:szCs w:val="24"/>
        </w:rPr>
        <w:t>todas</w:t>
      </w:r>
      <w:proofErr w:type="gramEnd"/>
      <w:r w:rsidRPr="00CE3617">
        <w:rPr>
          <w:rFonts w:ascii="Times New Roman" w:eastAsia="Calibri" w:hAnsi="Times New Roman" w:cs="Times New Roman"/>
          <w:sz w:val="24"/>
          <w:szCs w:val="24"/>
        </w:rPr>
        <w:t xml:space="preserve"> irmãs e irmãos-de-santo e pela </w:t>
      </w:r>
      <w:proofErr w:type="spellStart"/>
      <w:r w:rsidRPr="00CE3617">
        <w:rPr>
          <w:rFonts w:ascii="Times New Roman" w:eastAsia="Calibri" w:hAnsi="Times New Roman" w:cs="Times New Roman"/>
          <w:sz w:val="24"/>
          <w:szCs w:val="24"/>
        </w:rPr>
        <w:t>Iyálorixá</w:t>
      </w:r>
      <w:proofErr w:type="spellEnd"/>
      <w:r w:rsidRPr="00CE3617">
        <w:rPr>
          <w:rFonts w:ascii="Times New Roman" w:eastAsia="Calibri" w:hAnsi="Times New Roman" w:cs="Times New Roman"/>
          <w:sz w:val="24"/>
          <w:szCs w:val="24"/>
        </w:rPr>
        <w:t xml:space="preserve"> Lúcia de Fátima Batista d’</w:t>
      </w:r>
      <w:proofErr w:type="spellStart"/>
      <w:r w:rsidRPr="00CE3617">
        <w:rPr>
          <w:rFonts w:ascii="Times New Roman" w:eastAsia="Calibri" w:hAnsi="Times New Roman" w:cs="Times New Roman"/>
          <w:i/>
          <w:sz w:val="24"/>
          <w:szCs w:val="24"/>
        </w:rPr>
        <w:t>Osún</w:t>
      </w:r>
      <w:proofErr w:type="spellEnd"/>
      <w:r w:rsidRPr="00CE3617">
        <w:rPr>
          <w:rFonts w:ascii="Times New Roman" w:eastAsia="Calibri" w:hAnsi="Times New Roman" w:cs="Times New Roman"/>
          <w:sz w:val="24"/>
          <w:szCs w:val="24"/>
        </w:rPr>
        <w:t xml:space="preserve">  (Mãe Lúcia de Oxum) pelo acolhimento, mística e fraternidade.</w:t>
      </w:r>
    </w:p>
    <w:p w:rsidR="0091055F" w:rsidRPr="00CE3617" w:rsidRDefault="0091055F" w:rsidP="0091055F">
      <w:pPr>
        <w:jc w:val="both"/>
        <w:rPr>
          <w:rFonts w:ascii="Times New Roman" w:eastAsia="Calibri" w:hAnsi="Times New Roman" w:cs="Times New Roman"/>
          <w:sz w:val="24"/>
          <w:szCs w:val="24"/>
        </w:rPr>
      </w:pPr>
      <w:r w:rsidRPr="00CE3617">
        <w:rPr>
          <w:rFonts w:ascii="Times New Roman" w:eastAsia="Calibri" w:hAnsi="Times New Roman" w:cs="Times New Roman"/>
          <w:sz w:val="24"/>
          <w:szCs w:val="24"/>
        </w:rPr>
        <w:t xml:space="preserve">Finalmente, a Iemanjá, dona da minha cabeça, soberana da minha vida. </w:t>
      </w:r>
      <w:proofErr w:type="spellStart"/>
      <w:r w:rsidRPr="00CE3617">
        <w:rPr>
          <w:rFonts w:ascii="Times New Roman" w:eastAsia="Calibri" w:hAnsi="Times New Roman" w:cs="Times New Roman"/>
          <w:i/>
          <w:sz w:val="24"/>
          <w:szCs w:val="24"/>
        </w:rPr>
        <w:t>Adupé</w:t>
      </w:r>
      <w:proofErr w:type="spellEnd"/>
      <w:r w:rsidRPr="00CE3617">
        <w:rPr>
          <w:rFonts w:ascii="Times New Roman" w:eastAsia="Calibri" w:hAnsi="Times New Roman" w:cs="Times New Roman"/>
          <w:i/>
          <w:sz w:val="24"/>
          <w:szCs w:val="24"/>
        </w:rPr>
        <w:t xml:space="preserve"> </w:t>
      </w:r>
      <w:proofErr w:type="spellStart"/>
      <w:r w:rsidRPr="00CE3617">
        <w:rPr>
          <w:rFonts w:ascii="Times New Roman" w:eastAsia="Calibri" w:hAnsi="Times New Roman" w:cs="Times New Roman"/>
          <w:i/>
          <w:sz w:val="24"/>
          <w:szCs w:val="24"/>
        </w:rPr>
        <w:t>Iyá</w:t>
      </w:r>
      <w:proofErr w:type="spellEnd"/>
      <w:r w:rsidRPr="00CE3617">
        <w:rPr>
          <w:rFonts w:ascii="Times New Roman" w:eastAsia="Calibri" w:hAnsi="Times New Roman" w:cs="Times New Roman"/>
          <w:i/>
          <w:sz w:val="24"/>
          <w:szCs w:val="24"/>
        </w:rPr>
        <w:t xml:space="preserve"> mi.</w:t>
      </w:r>
    </w:p>
    <w:p w:rsidR="0091055F" w:rsidRDefault="0091055F" w:rsidP="0091055F">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91055F" w:rsidRDefault="0091055F" w:rsidP="0091055F">
      <w:pPr>
        <w:spacing w:after="0" w:line="360" w:lineRule="auto"/>
        <w:ind w:left="5245"/>
        <w:jc w:val="both"/>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Pr="00B562C0" w:rsidRDefault="0091055F" w:rsidP="0091055F">
      <w:pPr>
        <w:spacing w:after="0" w:line="360" w:lineRule="auto"/>
        <w:ind w:left="5245"/>
        <w:jc w:val="right"/>
        <w:rPr>
          <w:rFonts w:ascii="Times New Roman" w:hAnsi="Times New Roman" w:cs="Times New Roman"/>
          <w:i/>
          <w:sz w:val="24"/>
          <w:szCs w:val="24"/>
        </w:rPr>
      </w:pPr>
      <w:r w:rsidRPr="00B562C0">
        <w:rPr>
          <w:rFonts w:ascii="Times New Roman" w:hAnsi="Times New Roman" w:cs="Times New Roman"/>
          <w:i/>
          <w:sz w:val="24"/>
          <w:szCs w:val="24"/>
        </w:rPr>
        <w:t>América,</w:t>
      </w:r>
    </w:p>
    <w:p w:rsidR="0091055F" w:rsidRPr="00B562C0" w:rsidRDefault="0091055F" w:rsidP="0091055F">
      <w:pPr>
        <w:spacing w:after="0" w:line="360" w:lineRule="auto"/>
        <w:ind w:left="5245"/>
        <w:jc w:val="right"/>
        <w:rPr>
          <w:rFonts w:ascii="Times New Roman" w:hAnsi="Times New Roman" w:cs="Times New Roman"/>
          <w:i/>
          <w:sz w:val="24"/>
          <w:szCs w:val="24"/>
        </w:rPr>
      </w:pPr>
      <w:r w:rsidRPr="00B562C0">
        <w:rPr>
          <w:rFonts w:ascii="Times New Roman" w:hAnsi="Times New Roman" w:cs="Times New Roman"/>
          <w:i/>
          <w:sz w:val="24"/>
          <w:szCs w:val="24"/>
        </w:rPr>
        <w:t xml:space="preserve"> </w:t>
      </w:r>
      <w:proofErr w:type="gramStart"/>
      <w:r w:rsidRPr="00B562C0">
        <w:rPr>
          <w:rFonts w:ascii="Times New Roman" w:hAnsi="Times New Roman" w:cs="Times New Roman"/>
          <w:i/>
          <w:sz w:val="24"/>
          <w:szCs w:val="24"/>
        </w:rPr>
        <w:t>eu</w:t>
      </w:r>
      <w:proofErr w:type="gramEnd"/>
      <w:r w:rsidRPr="00B562C0">
        <w:rPr>
          <w:rFonts w:ascii="Times New Roman" w:hAnsi="Times New Roman" w:cs="Times New Roman"/>
          <w:i/>
          <w:sz w:val="24"/>
          <w:szCs w:val="24"/>
        </w:rPr>
        <w:t xml:space="preserve"> não invoco teu nome em vão</w:t>
      </w:r>
    </w:p>
    <w:p w:rsidR="0091055F" w:rsidRDefault="0091055F" w:rsidP="0091055F">
      <w:pPr>
        <w:spacing w:after="0" w:line="360" w:lineRule="auto"/>
        <w:ind w:left="5245"/>
        <w:jc w:val="right"/>
        <w:rPr>
          <w:rFonts w:ascii="Times New Roman" w:hAnsi="Times New Roman" w:cs="Times New Roman"/>
          <w:sz w:val="24"/>
          <w:szCs w:val="24"/>
        </w:rPr>
      </w:pPr>
      <w:r>
        <w:rPr>
          <w:rFonts w:ascii="Times New Roman" w:hAnsi="Times New Roman" w:cs="Times New Roman"/>
          <w:sz w:val="24"/>
          <w:szCs w:val="24"/>
        </w:rPr>
        <w:t>Pablo Neruda</w:t>
      </w: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spacing w:after="0" w:line="360" w:lineRule="auto"/>
        <w:ind w:left="5245"/>
        <w:jc w:val="right"/>
        <w:rPr>
          <w:rFonts w:ascii="Times New Roman" w:hAnsi="Times New Roman" w:cs="Times New Roman"/>
          <w:sz w:val="24"/>
          <w:szCs w:val="24"/>
        </w:rPr>
      </w:pPr>
    </w:p>
    <w:p w:rsidR="0091055F" w:rsidRDefault="0091055F" w:rsidP="0091055F">
      <w:pPr>
        <w:rPr>
          <w:rFonts w:ascii="Times New Roman" w:hAnsi="Times New Roman" w:cs="Times New Roman"/>
          <w:sz w:val="24"/>
          <w:szCs w:val="24"/>
        </w:rPr>
      </w:pPr>
      <w:r>
        <w:rPr>
          <w:rFonts w:ascii="Times New Roman" w:hAnsi="Times New Roman" w:cs="Times New Roman"/>
          <w:sz w:val="24"/>
          <w:szCs w:val="24"/>
        </w:rPr>
        <w:br w:type="page"/>
      </w:r>
    </w:p>
    <w:p w:rsidR="0091055F" w:rsidRDefault="0091055F" w:rsidP="0091055F">
      <w:pPr>
        <w:jc w:val="center"/>
        <w:rPr>
          <w:rFonts w:ascii="Times New Roman" w:hAnsi="Times New Roman" w:cs="Times New Roman"/>
          <w:b/>
          <w:sz w:val="24"/>
          <w:szCs w:val="24"/>
        </w:rPr>
      </w:pPr>
      <w:r>
        <w:rPr>
          <w:rFonts w:ascii="Times New Roman" w:hAnsi="Times New Roman" w:cs="Times New Roman"/>
          <w:b/>
          <w:sz w:val="24"/>
          <w:szCs w:val="24"/>
        </w:rPr>
        <w:lastRenderedPageBreak/>
        <w:t>RESUMO</w:t>
      </w:r>
    </w:p>
    <w:p w:rsidR="0091055F" w:rsidRDefault="0091055F" w:rsidP="0091055F">
      <w:pPr>
        <w:jc w:val="both"/>
        <w:rPr>
          <w:rFonts w:ascii="Times New Roman" w:hAnsi="Times New Roman" w:cs="Times New Roman"/>
          <w:sz w:val="24"/>
          <w:szCs w:val="24"/>
        </w:rPr>
      </w:pPr>
      <w:r>
        <w:rPr>
          <w:rFonts w:ascii="Times New Roman" w:hAnsi="Times New Roman" w:cs="Times New Roman"/>
          <w:sz w:val="24"/>
          <w:szCs w:val="24"/>
        </w:rPr>
        <w:t xml:space="preserve">Diante do incômodo em relação à escassez de pensadores/as latino-americanos/as nos debates e formação jurídicos, esta dissertação busca interpretar de que modo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crítica à dimensão colonial do conhecimento pode ser direcionada à Educação Jurídica, analisando se a realidade político-jurídico da América Latina oferece contribuições próprias para um enfrentamento pedagógico. De início, apresenta-se a América Latina em suas conformações políticas e epistemológicas, segundo as quais se pode identificar um contexto político distinto e a constituição de um pensamento crítico próprio, o qual reivindica que a América Latina desconstrua vínculos de imitação e inferioridade em relação à Europa. Trata-se de confrontar o eurocentrismo e o colonialismo vigentes na realidade social e consequentemente nas teorias e práticas científicas. Em outras áreas do conhecimento, como a filosofia e as ciências sociais, é possível identificar o amadurecimento do debate a respeito da necessidade de uma ciência própria com vistas à transformação das estruturas desiguais e coloniais que persistem neste espaço particular. Entre as discussões realizadas em outras áreas, destacam-se as categorias colonialismo intelectual e colonialidade do saber, que questionam a cultura servil da ciência que se formula na América Latina, bem como explicitam o caráter colonial/civilizatório da ciência tradicional, que se pretende uma epistemologia única, que exclui saberes “outros” – saberes dos povos e práticas vítimas da colonização – como produção de conhecimento válido. Assim, </w:t>
      </w:r>
      <w:proofErr w:type="gramStart"/>
      <w:r>
        <w:rPr>
          <w:rFonts w:ascii="Times New Roman" w:hAnsi="Times New Roman" w:cs="Times New Roman"/>
          <w:sz w:val="24"/>
          <w:szCs w:val="24"/>
        </w:rPr>
        <w:t>busca-se</w:t>
      </w:r>
      <w:proofErr w:type="gramEnd"/>
      <w:r>
        <w:rPr>
          <w:rFonts w:ascii="Times New Roman" w:hAnsi="Times New Roman" w:cs="Times New Roman"/>
          <w:sz w:val="24"/>
          <w:szCs w:val="24"/>
        </w:rPr>
        <w:t xml:space="preserve"> elaborações teóricas que tenham apontado ainda que </w:t>
      </w:r>
      <w:proofErr w:type="spellStart"/>
      <w:r>
        <w:rPr>
          <w:rFonts w:ascii="Times New Roman" w:hAnsi="Times New Roman" w:cs="Times New Roman"/>
          <w:sz w:val="24"/>
          <w:szCs w:val="24"/>
        </w:rPr>
        <w:t>indiciariamente</w:t>
      </w:r>
      <w:proofErr w:type="spellEnd"/>
      <w:r>
        <w:rPr>
          <w:rFonts w:ascii="Times New Roman" w:hAnsi="Times New Roman" w:cs="Times New Roman"/>
          <w:sz w:val="24"/>
          <w:szCs w:val="24"/>
        </w:rPr>
        <w:t xml:space="preserve"> para o reconhecimento da feição colonial do Direito e da Educação Jurídica. No esforço de dialogar a crítica à colonialidade com o saber jurídico, é necessário resgatar o debate acumulado acerca da Educação Jurídica, que reúne críticas ao seu caráter bacharelesco, tecnicista, legalista e sua limitação metodológica etc., num verdadeiro consenso sobre a existência de uma crise da Educação Jurídica. Dentre essas contribuições, a que mais se aproxima à análise levantada neste trabalho é aquela que identifica o problema fundamental da Educação Jurídica na concepção epistemológica dominante de Direito. A crítica epistemológica à Educação Jurídica possibilita o reconhecimento de que a univocidade pretendida e ensinada pela Educação Jurídica não é suficiente para o contexto latino-americano, caracterizado pela diferença cultural e as desigualdades sociais. Este desafio epistemológico demanda </w:t>
      </w:r>
      <w:proofErr w:type="spellStart"/>
      <w:r>
        <w:rPr>
          <w:rFonts w:ascii="Times New Roman" w:hAnsi="Times New Roman" w:cs="Times New Roman"/>
          <w:sz w:val="24"/>
          <w:szCs w:val="24"/>
        </w:rPr>
        <w:t>ressignificar</w:t>
      </w:r>
      <w:proofErr w:type="spellEnd"/>
      <w:r>
        <w:rPr>
          <w:rFonts w:ascii="Times New Roman" w:hAnsi="Times New Roman" w:cs="Times New Roman"/>
          <w:sz w:val="24"/>
          <w:szCs w:val="24"/>
        </w:rPr>
        <w:t xml:space="preserve"> o jurídico a partir da experiência da América Latina, ambiente no qual se manifesta o pluralismo jurídico, uma vez que as manifestações jurídicas não se limitam ao Estado-Nacional, mas sim insurgem dos movimentos sociais e das demandas interculturais dos sujeitos localizados na ferida colonial. </w:t>
      </w:r>
    </w:p>
    <w:p w:rsidR="0091055F" w:rsidRDefault="0091055F" w:rsidP="0091055F">
      <w:pPr>
        <w:jc w:val="both"/>
        <w:rPr>
          <w:rFonts w:ascii="Times New Roman" w:hAnsi="Times New Roman" w:cs="Times New Roman"/>
          <w:sz w:val="24"/>
          <w:szCs w:val="24"/>
        </w:rPr>
      </w:pPr>
      <w:r>
        <w:rPr>
          <w:rFonts w:ascii="Times New Roman" w:hAnsi="Times New Roman" w:cs="Times New Roman"/>
          <w:b/>
          <w:sz w:val="24"/>
          <w:szCs w:val="24"/>
        </w:rPr>
        <w:t>Palavras-chave</w:t>
      </w:r>
      <w:r>
        <w:rPr>
          <w:rFonts w:ascii="Times New Roman" w:hAnsi="Times New Roman" w:cs="Times New Roman"/>
          <w:sz w:val="24"/>
          <w:szCs w:val="24"/>
        </w:rPr>
        <w:t>: América Latina; Colonialismo Intelectual; Colonialidade do Saber; Educação Jurídica; Pluralismo Jurídico.</w:t>
      </w:r>
    </w:p>
    <w:p w:rsidR="0091055F" w:rsidRDefault="0091055F" w:rsidP="0091055F">
      <w:pPr>
        <w:spacing w:after="0" w:line="360" w:lineRule="auto"/>
        <w:jc w:val="center"/>
        <w:rPr>
          <w:rFonts w:ascii="Times New Roman" w:hAnsi="Times New Roman" w:cs="Times New Roman"/>
          <w:sz w:val="24"/>
          <w:szCs w:val="24"/>
        </w:rPr>
      </w:pPr>
    </w:p>
    <w:p w:rsidR="0091055F" w:rsidRPr="00AC5DD7" w:rsidRDefault="0091055F" w:rsidP="0091055F">
      <w:pPr>
        <w:spacing w:after="160" w:line="259" w:lineRule="auto"/>
        <w:jc w:val="center"/>
        <w:rPr>
          <w:rFonts w:ascii="Times New Roman" w:hAnsi="Times New Roman" w:cs="Times New Roman"/>
          <w:b/>
          <w:sz w:val="24"/>
          <w:szCs w:val="24"/>
        </w:rPr>
      </w:pPr>
      <w:r>
        <w:rPr>
          <w:rFonts w:ascii="Times New Roman" w:hAnsi="Times New Roman" w:cs="Times New Roman"/>
          <w:sz w:val="24"/>
          <w:szCs w:val="24"/>
        </w:rPr>
        <w:br w:type="page"/>
      </w:r>
      <w:r w:rsidRPr="00AC5DD7">
        <w:rPr>
          <w:rFonts w:ascii="Times New Roman" w:hAnsi="Times New Roman" w:cs="Times New Roman"/>
          <w:b/>
          <w:sz w:val="24"/>
          <w:szCs w:val="24"/>
        </w:rPr>
        <w:lastRenderedPageBreak/>
        <w:t>RESUMEN</w:t>
      </w:r>
    </w:p>
    <w:p w:rsidR="0091055F" w:rsidRDefault="0091055F" w:rsidP="0091055F">
      <w:pPr>
        <w:jc w:val="both"/>
        <w:rPr>
          <w:rFonts w:ascii="Times New Roman" w:hAnsi="Times New Roman" w:cs="Times New Roman"/>
          <w:sz w:val="24"/>
          <w:szCs w:val="24"/>
        </w:rPr>
      </w:pPr>
      <w:r>
        <w:rPr>
          <w:rFonts w:ascii="Times New Roman" w:hAnsi="Times New Roman" w:cs="Times New Roman"/>
          <w:sz w:val="24"/>
          <w:szCs w:val="24"/>
        </w:rPr>
        <w:t>Frente</w:t>
      </w:r>
      <w:r w:rsidRPr="002D55CD">
        <w:rPr>
          <w:rFonts w:ascii="Times New Roman" w:hAnsi="Times New Roman" w:cs="Times New Roman"/>
          <w:sz w:val="24"/>
          <w:szCs w:val="24"/>
        </w:rPr>
        <w:t xml:space="preserve"> </w:t>
      </w:r>
      <w:proofErr w:type="spellStart"/>
      <w:proofErr w:type="gramStart"/>
      <w:r w:rsidRPr="002D55CD">
        <w:rPr>
          <w:rFonts w:ascii="Times New Roman" w:hAnsi="Times New Roman" w:cs="Times New Roman"/>
          <w:sz w:val="24"/>
          <w:szCs w:val="24"/>
        </w:rPr>
        <w:t>la</w:t>
      </w:r>
      <w:proofErr w:type="spellEnd"/>
      <w:proofErr w:type="gramEnd"/>
      <w:r w:rsidRPr="002D55CD">
        <w:rPr>
          <w:rFonts w:ascii="Times New Roman" w:hAnsi="Times New Roman" w:cs="Times New Roman"/>
          <w:sz w:val="24"/>
          <w:szCs w:val="24"/>
        </w:rPr>
        <w:t xml:space="preserve"> </w:t>
      </w:r>
      <w:proofErr w:type="spellStart"/>
      <w:r w:rsidRPr="002D55CD">
        <w:rPr>
          <w:rFonts w:ascii="Times New Roman" w:hAnsi="Times New Roman" w:cs="Times New Roman"/>
          <w:sz w:val="24"/>
          <w:szCs w:val="24"/>
        </w:rPr>
        <w:t>incomodidad</w:t>
      </w:r>
      <w:proofErr w:type="spellEnd"/>
      <w:r w:rsidRPr="002D55CD">
        <w:rPr>
          <w:rFonts w:ascii="Times New Roman" w:hAnsi="Times New Roman" w:cs="Times New Roman"/>
          <w:sz w:val="24"/>
          <w:szCs w:val="24"/>
        </w:rPr>
        <w:t xml:space="preserve"> relativa</w:t>
      </w:r>
      <w:r>
        <w:rPr>
          <w:rFonts w:ascii="Times New Roman" w:hAnsi="Times New Roman" w:cs="Times New Roman"/>
          <w:sz w:val="24"/>
          <w:szCs w:val="24"/>
        </w:rPr>
        <w:t xml:space="preserve"> a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escasez</w:t>
      </w:r>
      <w:proofErr w:type="spellEnd"/>
      <w:r>
        <w:rPr>
          <w:rFonts w:ascii="Times New Roman" w:hAnsi="Times New Roman" w:cs="Times New Roman"/>
          <w:sz w:val="24"/>
          <w:szCs w:val="24"/>
        </w:rPr>
        <w:t xml:space="preserve"> de pensadores/as</w:t>
      </w:r>
      <w:r w:rsidRPr="002D55CD">
        <w:rPr>
          <w:rFonts w:ascii="Times New Roman" w:hAnsi="Times New Roman" w:cs="Times New Roman"/>
          <w:sz w:val="24"/>
          <w:szCs w:val="24"/>
        </w:rPr>
        <w:t xml:space="preserve"> latino-americanos/as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r w:rsidRPr="002D55CD">
        <w:rPr>
          <w:rFonts w:ascii="Times New Roman" w:hAnsi="Times New Roman" w:cs="Times New Roman"/>
          <w:sz w:val="24"/>
          <w:szCs w:val="24"/>
        </w:rPr>
        <w:t>los</w:t>
      </w:r>
      <w:proofErr w:type="spellEnd"/>
      <w:r w:rsidRPr="002D55CD">
        <w:rPr>
          <w:rFonts w:ascii="Times New Roman" w:hAnsi="Times New Roman" w:cs="Times New Roman"/>
          <w:sz w:val="24"/>
          <w:szCs w:val="24"/>
        </w:rPr>
        <w:t xml:space="preserve"> debates y </w:t>
      </w:r>
      <w:proofErr w:type="spellStart"/>
      <w:r w:rsidRPr="002D55CD">
        <w:rPr>
          <w:rFonts w:ascii="Times New Roman" w:hAnsi="Times New Roman" w:cs="Times New Roman"/>
          <w:sz w:val="24"/>
          <w:szCs w:val="24"/>
        </w:rPr>
        <w:t>formación</w:t>
      </w:r>
      <w:proofErr w:type="spellEnd"/>
      <w:r w:rsidRPr="002D55CD">
        <w:rPr>
          <w:rFonts w:ascii="Times New Roman" w:hAnsi="Times New Roman" w:cs="Times New Roman"/>
          <w:sz w:val="24"/>
          <w:szCs w:val="24"/>
        </w:rPr>
        <w:t xml:space="preserve"> jurídic</w:t>
      </w:r>
      <w:r>
        <w:rPr>
          <w:rFonts w:ascii="Times New Roman" w:hAnsi="Times New Roman" w:cs="Times New Roman"/>
          <w:sz w:val="24"/>
          <w:szCs w:val="24"/>
        </w:rPr>
        <w:t xml:space="preserve">os, </w:t>
      </w:r>
      <w:r w:rsidRPr="002D55CD">
        <w:rPr>
          <w:rFonts w:ascii="Times New Roman" w:hAnsi="Times New Roman" w:cs="Times New Roman"/>
          <w:sz w:val="24"/>
          <w:szCs w:val="24"/>
        </w:rPr>
        <w:t xml:space="preserve">esta </w:t>
      </w:r>
      <w:proofErr w:type="spellStart"/>
      <w:r w:rsidRPr="002D55CD">
        <w:rPr>
          <w:rFonts w:ascii="Times New Roman" w:hAnsi="Times New Roman" w:cs="Times New Roman"/>
          <w:sz w:val="24"/>
          <w:szCs w:val="24"/>
        </w:rPr>
        <w:t>tesis</w:t>
      </w:r>
      <w:proofErr w:type="spellEnd"/>
      <w:r w:rsidRPr="002D55CD">
        <w:rPr>
          <w:rFonts w:ascii="Times New Roman" w:hAnsi="Times New Roman" w:cs="Times New Roman"/>
          <w:sz w:val="24"/>
          <w:szCs w:val="24"/>
        </w:rPr>
        <w:t xml:space="preserve"> trata de interpretar </w:t>
      </w:r>
      <w:proofErr w:type="spellStart"/>
      <w:r w:rsidRPr="002D55CD">
        <w:rPr>
          <w:rFonts w:ascii="Times New Roman" w:hAnsi="Times New Roman" w:cs="Times New Roman"/>
          <w:sz w:val="24"/>
          <w:szCs w:val="24"/>
        </w:rPr>
        <w:t>cómo</w:t>
      </w:r>
      <w:proofErr w:type="spellEnd"/>
      <w:r w:rsidRPr="002D55CD">
        <w:rPr>
          <w:rFonts w:ascii="Times New Roman" w:hAnsi="Times New Roman" w:cs="Times New Roman"/>
          <w:sz w:val="24"/>
          <w:szCs w:val="24"/>
        </w:rPr>
        <w:t xml:space="preserve"> </w:t>
      </w:r>
      <w:proofErr w:type="spellStart"/>
      <w:r w:rsidRPr="002D55CD">
        <w:rPr>
          <w:rFonts w:ascii="Times New Roman" w:hAnsi="Times New Roman" w:cs="Times New Roman"/>
          <w:sz w:val="24"/>
          <w:szCs w:val="24"/>
        </w:rPr>
        <w:t>la</w:t>
      </w:r>
      <w:proofErr w:type="spellEnd"/>
      <w:r w:rsidRPr="002D55CD">
        <w:rPr>
          <w:rFonts w:ascii="Times New Roman" w:hAnsi="Times New Roman" w:cs="Times New Roman"/>
          <w:sz w:val="24"/>
          <w:szCs w:val="24"/>
        </w:rPr>
        <w:t xml:space="preserve"> crítica de </w:t>
      </w:r>
      <w:proofErr w:type="spellStart"/>
      <w:r w:rsidRPr="002D55CD">
        <w:rPr>
          <w:rFonts w:ascii="Times New Roman" w:hAnsi="Times New Roman" w:cs="Times New Roman"/>
          <w:sz w:val="24"/>
          <w:szCs w:val="24"/>
        </w:rPr>
        <w:t>la</w:t>
      </w:r>
      <w:proofErr w:type="spellEnd"/>
      <w:r w:rsidRPr="002D55CD">
        <w:rPr>
          <w:rFonts w:ascii="Times New Roman" w:hAnsi="Times New Roman" w:cs="Times New Roman"/>
          <w:sz w:val="24"/>
          <w:szCs w:val="24"/>
        </w:rPr>
        <w:t xml:space="preserve"> </w:t>
      </w:r>
      <w:proofErr w:type="spellStart"/>
      <w:r w:rsidRPr="002D55CD">
        <w:rPr>
          <w:rFonts w:ascii="Times New Roman" w:hAnsi="Times New Roman" w:cs="Times New Roman"/>
          <w:sz w:val="24"/>
          <w:szCs w:val="24"/>
        </w:rPr>
        <w:t>dimensión</w:t>
      </w:r>
      <w:proofErr w:type="spellEnd"/>
      <w:r w:rsidRPr="002D55CD">
        <w:rPr>
          <w:rFonts w:ascii="Times New Roman" w:hAnsi="Times New Roman" w:cs="Times New Roman"/>
          <w:sz w:val="24"/>
          <w:szCs w:val="24"/>
        </w:rPr>
        <w:t xml:space="preserve"> colonial de </w:t>
      </w:r>
      <w:proofErr w:type="spellStart"/>
      <w:r w:rsidRPr="002D55CD">
        <w:rPr>
          <w:rFonts w:ascii="Times New Roman" w:hAnsi="Times New Roman" w:cs="Times New Roman"/>
          <w:sz w:val="24"/>
          <w:szCs w:val="24"/>
        </w:rPr>
        <w:t>conocimiento</w:t>
      </w:r>
      <w:proofErr w:type="spellEnd"/>
      <w:r w:rsidRPr="002D55CD">
        <w:rPr>
          <w:rFonts w:ascii="Times New Roman" w:hAnsi="Times New Roman" w:cs="Times New Roman"/>
          <w:sz w:val="24"/>
          <w:szCs w:val="24"/>
        </w:rPr>
        <w:t xml:space="preserve"> </w:t>
      </w:r>
      <w:proofErr w:type="spellStart"/>
      <w:r w:rsidRPr="002D55CD">
        <w:rPr>
          <w:rFonts w:ascii="Times New Roman" w:hAnsi="Times New Roman" w:cs="Times New Roman"/>
          <w:sz w:val="24"/>
          <w:szCs w:val="24"/>
        </w:rPr>
        <w:t>puede</w:t>
      </w:r>
      <w:proofErr w:type="spellEnd"/>
      <w:r w:rsidRPr="002D55CD">
        <w:rPr>
          <w:rFonts w:ascii="Times New Roman" w:hAnsi="Times New Roman" w:cs="Times New Roman"/>
          <w:sz w:val="24"/>
          <w:szCs w:val="24"/>
        </w:rPr>
        <w:t xml:space="preserve"> ser dirigid</w:t>
      </w:r>
      <w:r>
        <w:rPr>
          <w:rFonts w:ascii="Times New Roman" w:hAnsi="Times New Roman" w:cs="Times New Roman"/>
          <w:sz w:val="24"/>
          <w:szCs w:val="24"/>
        </w:rPr>
        <w:t>a</w:t>
      </w:r>
      <w:r w:rsidRPr="002D55CD">
        <w:rPr>
          <w:rFonts w:ascii="Times New Roman" w:hAnsi="Times New Roman" w:cs="Times New Roman"/>
          <w:sz w:val="24"/>
          <w:szCs w:val="24"/>
        </w:rPr>
        <w:t xml:space="preserve"> a </w:t>
      </w:r>
      <w:proofErr w:type="spellStart"/>
      <w:r w:rsidRPr="002D55CD">
        <w:rPr>
          <w:rFonts w:ascii="Times New Roman" w:hAnsi="Times New Roman" w:cs="Times New Roman"/>
          <w:sz w:val="24"/>
          <w:szCs w:val="24"/>
        </w:rPr>
        <w:t>la</w:t>
      </w:r>
      <w:proofErr w:type="spellEnd"/>
      <w:r w:rsidRPr="002D55CD">
        <w:rPr>
          <w:rFonts w:ascii="Times New Roman" w:hAnsi="Times New Roman" w:cs="Times New Roman"/>
          <w:sz w:val="24"/>
          <w:szCs w:val="24"/>
        </w:rPr>
        <w:t xml:space="preserve"> </w:t>
      </w:r>
      <w:proofErr w:type="spellStart"/>
      <w:r>
        <w:rPr>
          <w:rFonts w:ascii="Times New Roman" w:hAnsi="Times New Roman" w:cs="Times New Roman"/>
          <w:sz w:val="24"/>
          <w:szCs w:val="24"/>
        </w:rPr>
        <w:t>Enseñanza</w:t>
      </w:r>
      <w:proofErr w:type="spellEnd"/>
      <w:r>
        <w:rPr>
          <w:rFonts w:ascii="Times New Roman" w:hAnsi="Times New Roman" w:cs="Times New Roman"/>
          <w:sz w:val="24"/>
          <w:szCs w:val="24"/>
        </w:rPr>
        <w:t xml:space="preserve"> Jurídica </w:t>
      </w:r>
      <w:r w:rsidRPr="002D55CD">
        <w:rPr>
          <w:rFonts w:ascii="Times New Roman" w:hAnsi="Times New Roman" w:cs="Times New Roman"/>
          <w:sz w:val="24"/>
          <w:szCs w:val="24"/>
        </w:rPr>
        <w:t xml:space="preserve">para </w:t>
      </w:r>
      <w:proofErr w:type="spellStart"/>
      <w:r w:rsidRPr="002D55CD">
        <w:rPr>
          <w:rFonts w:ascii="Times New Roman" w:hAnsi="Times New Roman" w:cs="Times New Roman"/>
          <w:sz w:val="24"/>
          <w:szCs w:val="24"/>
        </w:rPr>
        <w:t>analizar</w:t>
      </w:r>
      <w:proofErr w:type="spellEnd"/>
      <w:r w:rsidRPr="002D55CD">
        <w:rPr>
          <w:rFonts w:ascii="Times New Roman" w:hAnsi="Times New Roman" w:cs="Times New Roman"/>
          <w:sz w:val="24"/>
          <w:szCs w:val="24"/>
        </w:rPr>
        <w:t xml:space="preserve"> </w:t>
      </w:r>
      <w:r>
        <w:rPr>
          <w:rFonts w:ascii="Times New Roman" w:hAnsi="Times New Roman" w:cs="Times New Roman"/>
          <w:sz w:val="24"/>
          <w:szCs w:val="24"/>
        </w:rPr>
        <w:t xml:space="preserve">si </w:t>
      </w:r>
      <w:proofErr w:type="spellStart"/>
      <w:r w:rsidRPr="002D55CD">
        <w:rPr>
          <w:rFonts w:ascii="Times New Roman" w:hAnsi="Times New Roman" w:cs="Times New Roman"/>
          <w:sz w:val="24"/>
          <w:szCs w:val="24"/>
        </w:rPr>
        <w:t>la</w:t>
      </w:r>
      <w:proofErr w:type="spellEnd"/>
      <w:r w:rsidRPr="002D55CD">
        <w:rPr>
          <w:rFonts w:ascii="Times New Roman" w:hAnsi="Times New Roman" w:cs="Times New Roman"/>
          <w:sz w:val="24"/>
          <w:szCs w:val="24"/>
        </w:rPr>
        <w:t xml:space="preserve"> </w:t>
      </w:r>
      <w:proofErr w:type="spellStart"/>
      <w:r w:rsidRPr="002D55CD">
        <w:rPr>
          <w:rFonts w:ascii="Times New Roman" w:hAnsi="Times New Roman" w:cs="Times New Roman"/>
          <w:sz w:val="24"/>
          <w:szCs w:val="24"/>
        </w:rPr>
        <w:t>realidad</w:t>
      </w:r>
      <w:proofErr w:type="spellEnd"/>
      <w:r w:rsidRPr="002D55CD">
        <w:rPr>
          <w:rFonts w:ascii="Times New Roman" w:hAnsi="Times New Roman" w:cs="Times New Roman"/>
          <w:sz w:val="24"/>
          <w:szCs w:val="24"/>
        </w:rPr>
        <w:t xml:space="preserve"> política y jurídica de </w:t>
      </w:r>
      <w:proofErr w:type="spellStart"/>
      <w:r>
        <w:rPr>
          <w:rFonts w:ascii="Times New Roman" w:hAnsi="Times New Roman" w:cs="Times New Roman"/>
          <w:sz w:val="24"/>
          <w:szCs w:val="24"/>
        </w:rPr>
        <w:t>Latinoamérica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ofrece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contribuiciones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propias</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afrontamiento</w:t>
      </w:r>
      <w:proofErr w:type="spellEnd"/>
      <w:r>
        <w:rPr>
          <w:rFonts w:ascii="Times New Roman" w:hAnsi="Times New Roman" w:cs="Times New Roman"/>
          <w:sz w:val="24"/>
          <w:szCs w:val="24"/>
        </w:rPr>
        <w:t xml:space="preserve"> pedagógico. Inicialmente</w:t>
      </w:r>
      <w:r w:rsidRPr="006933B2">
        <w:rPr>
          <w:rFonts w:ascii="Times New Roman" w:hAnsi="Times New Roman" w:cs="Times New Roman"/>
          <w:sz w:val="24"/>
          <w:szCs w:val="24"/>
        </w:rPr>
        <w:t xml:space="preserve">, se presenta </w:t>
      </w:r>
      <w:proofErr w:type="spellStart"/>
      <w:r>
        <w:rPr>
          <w:rFonts w:ascii="Times New Roman" w:hAnsi="Times New Roman" w:cs="Times New Roman"/>
          <w:sz w:val="24"/>
          <w:szCs w:val="24"/>
        </w:rPr>
        <w:t>Latinoamérica</w:t>
      </w:r>
      <w:proofErr w:type="spellEnd"/>
      <w:r w:rsidRPr="006933B2">
        <w:rPr>
          <w:rFonts w:ascii="Times New Roman" w:hAnsi="Times New Roman" w:cs="Times New Roman"/>
          <w:sz w:val="24"/>
          <w:szCs w:val="24"/>
        </w:rPr>
        <w:t xml:space="preserve"> </w:t>
      </w:r>
      <w:proofErr w:type="spellStart"/>
      <w:r w:rsidRPr="006933B2">
        <w:rPr>
          <w:rFonts w:ascii="Times New Roman" w:hAnsi="Times New Roman" w:cs="Times New Roman"/>
          <w:sz w:val="24"/>
          <w:szCs w:val="24"/>
        </w:rPr>
        <w:t>en</w:t>
      </w:r>
      <w:proofErr w:type="spellEnd"/>
      <w:r w:rsidRPr="006933B2">
        <w:rPr>
          <w:rFonts w:ascii="Times New Roman" w:hAnsi="Times New Roman" w:cs="Times New Roman"/>
          <w:sz w:val="24"/>
          <w:szCs w:val="24"/>
        </w:rPr>
        <w:t xml:space="preserve"> </w:t>
      </w:r>
      <w:proofErr w:type="gramStart"/>
      <w:r w:rsidRPr="006933B2">
        <w:rPr>
          <w:rFonts w:ascii="Times New Roman" w:hAnsi="Times New Roman" w:cs="Times New Roman"/>
          <w:sz w:val="24"/>
          <w:szCs w:val="24"/>
        </w:rPr>
        <w:t>sus</w:t>
      </w:r>
      <w:proofErr w:type="gramEnd"/>
      <w:r w:rsidRPr="006933B2">
        <w:rPr>
          <w:rFonts w:ascii="Times New Roman" w:hAnsi="Times New Roman" w:cs="Times New Roman"/>
          <w:sz w:val="24"/>
          <w:szCs w:val="24"/>
        </w:rPr>
        <w:t xml:space="preserve"> </w:t>
      </w:r>
      <w:proofErr w:type="spellStart"/>
      <w:r w:rsidRPr="006933B2">
        <w:rPr>
          <w:rFonts w:ascii="Times New Roman" w:hAnsi="Times New Roman" w:cs="Times New Roman"/>
          <w:sz w:val="24"/>
          <w:szCs w:val="24"/>
        </w:rPr>
        <w:t>conformaciones</w:t>
      </w:r>
      <w:proofErr w:type="spellEnd"/>
      <w:r w:rsidRPr="006933B2">
        <w:rPr>
          <w:rFonts w:ascii="Times New Roman" w:hAnsi="Times New Roman" w:cs="Times New Roman"/>
          <w:sz w:val="24"/>
          <w:szCs w:val="24"/>
        </w:rPr>
        <w:t xml:space="preserve"> epistemológic</w:t>
      </w:r>
      <w:r>
        <w:rPr>
          <w:rFonts w:ascii="Times New Roman" w:hAnsi="Times New Roman" w:cs="Times New Roman"/>
          <w:sz w:val="24"/>
          <w:szCs w:val="24"/>
        </w:rPr>
        <w:t>a</w:t>
      </w:r>
      <w:r w:rsidRPr="006933B2">
        <w:rPr>
          <w:rFonts w:ascii="Times New Roman" w:hAnsi="Times New Roman" w:cs="Times New Roman"/>
          <w:sz w:val="24"/>
          <w:szCs w:val="24"/>
        </w:rPr>
        <w:t>s y polític</w:t>
      </w:r>
      <w:r>
        <w:rPr>
          <w:rFonts w:ascii="Times New Roman" w:hAnsi="Times New Roman" w:cs="Times New Roman"/>
          <w:sz w:val="24"/>
          <w:szCs w:val="24"/>
        </w:rPr>
        <w:t>as</w:t>
      </w:r>
      <w:r w:rsidRPr="006933B2">
        <w:rPr>
          <w:rFonts w:ascii="Times New Roman" w:hAnsi="Times New Roman" w:cs="Times New Roman"/>
          <w:sz w:val="24"/>
          <w:szCs w:val="24"/>
        </w:rPr>
        <w:t xml:space="preserve">, </w:t>
      </w:r>
      <w:proofErr w:type="spellStart"/>
      <w:r w:rsidRPr="006933B2">
        <w:rPr>
          <w:rFonts w:ascii="Times New Roman" w:hAnsi="Times New Roman" w:cs="Times New Roman"/>
          <w:sz w:val="24"/>
          <w:szCs w:val="24"/>
        </w:rPr>
        <w:t>en</w:t>
      </w:r>
      <w:proofErr w:type="spellEnd"/>
      <w:r w:rsidRPr="006933B2">
        <w:rPr>
          <w:rFonts w:ascii="Times New Roman" w:hAnsi="Times New Roman" w:cs="Times New Roman"/>
          <w:sz w:val="24"/>
          <w:szCs w:val="24"/>
        </w:rPr>
        <w:t xml:space="preserve"> </w:t>
      </w:r>
      <w:proofErr w:type="spellStart"/>
      <w:r>
        <w:rPr>
          <w:rFonts w:ascii="Times New Roman" w:hAnsi="Times New Roman" w:cs="Times New Roman"/>
          <w:sz w:val="24"/>
          <w:szCs w:val="24"/>
        </w:rPr>
        <w:t>las</w:t>
      </w:r>
      <w:proofErr w:type="spellEnd"/>
      <w:r w:rsidRPr="006933B2">
        <w:rPr>
          <w:rFonts w:ascii="Times New Roman" w:hAnsi="Times New Roman" w:cs="Times New Roman"/>
          <w:sz w:val="24"/>
          <w:szCs w:val="24"/>
        </w:rPr>
        <w:t xml:space="preserve"> </w:t>
      </w:r>
      <w:proofErr w:type="spellStart"/>
      <w:r w:rsidRPr="006933B2">
        <w:rPr>
          <w:rFonts w:ascii="Times New Roman" w:hAnsi="Times New Roman" w:cs="Times New Roman"/>
          <w:sz w:val="24"/>
          <w:szCs w:val="24"/>
        </w:rPr>
        <w:t>cual</w:t>
      </w:r>
      <w:r>
        <w:rPr>
          <w:rFonts w:ascii="Times New Roman" w:hAnsi="Times New Roman" w:cs="Times New Roman"/>
          <w:sz w:val="24"/>
          <w:szCs w:val="24"/>
        </w:rPr>
        <w:t>es</w:t>
      </w:r>
      <w:proofErr w:type="spellEnd"/>
      <w:r w:rsidRPr="006933B2">
        <w:rPr>
          <w:rFonts w:ascii="Times New Roman" w:hAnsi="Times New Roman" w:cs="Times New Roman"/>
          <w:sz w:val="24"/>
          <w:szCs w:val="24"/>
        </w:rPr>
        <w:t xml:space="preserve"> se </w:t>
      </w:r>
      <w:proofErr w:type="spellStart"/>
      <w:r w:rsidRPr="006933B2">
        <w:rPr>
          <w:rFonts w:ascii="Times New Roman" w:hAnsi="Times New Roman" w:cs="Times New Roman"/>
          <w:sz w:val="24"/>
          <w:szCs w:val="24"/>
        </w:rPr>
        <w:t>puede</w:t>
      </w:r>
      <w:proofErr w:type="spellEnd"/>
      <w:r w:rsidRPr="006933B2">
        <w:rPr>
          <w:rFonts w:ascii="Times New Roman" w:hAnsi="Times New Roman" w:cs="Times New Roman"/>
          <w:sz w:val="24"/>
          <w:szCs w:val="24"/>
        </w:rPr>
        <w:t xml:space="preserve"> identificar </w:t>
      </w:r>
      <w:proofErr w:type="spellStart"/>
      <w:r w:rsidRPr="006933B2">
        <w:rPr>
          <w:rFonts w:ascii="Times New Roman" w:hAnsi="Times New Roman" w:cs="Times New Roman"/>
          <w:sz w:val="24"/>
          <w:szCs w:val="24"/>
        </w:rPr>
        <w:t>un</w:t>
      </w:r>
      <w:proofErr w:type="spellEnd"/>
      <w:r w:rsidRPr="006933B2">
        <w:rPr>
          <w:rFonts w:ascii="Times New Roman" w:hAnsi="Times New Roman" w:cs="Times New Roman"/>
          <w:sz w:val="24"/>
          <w:szCs w:val="24"/>
        </w:rPr>
        <w:t xml:space="preserve"> contexto político distinto y </w:t>
      </w:r>
      <w:proofErr w:type="spellStart"/>
      <w:r w:rsidRPr="006933B2">
        <w:rPr>
          <w:rFonts w:ascii="Times New Roman" w:hAnsi="Times New Roman" w:cs="Times New Roman"/>
          <w:sz w:val="24"/>
          <w:szCs w:val="24"/>
        </w:rPr>
        <w:t>la</w:t>
      </w:r>
      <w:proofErr w:type="spellEnd"/>
      <w:r w:rsidRPr="006933B2">
        <w:rPr>
          <w:rFonts w:ascii="Times New Roman" w:hAnsi="Times New Roman" w:cs="Times New Roman"/>
          <w:sz w:val="24"/>
          <w:szCs w:val="24"/>
        </w:rPr>
        <w:t xml:space="preserve"> </w:t>
      </w:r>
      <w:proofErr w:type="spellStart"/>
      <w:r w:rsidRPr="006933B2">
        <w:rPr>
          <w:rFonts w:ascii="Times New Roman" w:hAnsi="Times New Roman" w:cs="Times New Roman"/>
          <w:sz w:val="24"/>
          <w:szCs w:val="24"/>
        </w:rPr>
        <w:t>constitución</w:t>
      </w:r>
      <w:proofErr w:type="spellEnd"/>
      <w:r w:rsidRPr="006933B2">
        <w:rPr>
          <w:rFonts w:ascii="Times New Roman" w:hAnsi="Times New Roman" w:cs="Times New Roman"/>
          <w:sz w:val="24"/>
          <w:szCs w:val="24"/>
        </w:rPr>
        <w:t xml:space="preserve"> de </w:t>
      </w:r>
      <w:proofErr w:type="spellStart"/>
      <w:r>
        <w:rPr>
          <w:rFonts w:ascii="Times New Roman" w:hAnsi="Times New Roman" w:cs="Times New Roman"/>
          <w:sz w:val="24"/>
          <w:szCs w:val="24"/>
        </w:rPr>
        <w:t>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pensamiento</w:t>
      </w:r>
      <w:proofErr w:type="spellEnd"/>
      <w:r w:rsidRPr="006933B2">
        <w:rPr>
          <w:rFonts w:ascii="Times New Roman" w:hAnsi="Times New Roman" w:cs="Times New Roman"/>
          <w:sz w:val="24"/>
          <w:szCs w:val="24"/>
        </w:rPr>
        <w:t xml:space="preserve"> crítico</w:t>
      </w:r>
      <w:r>
        <w:rPr>
          <w:rFonts w:ascii="Times New Roman" w:hAnsi="Times New Roman" w:cs="Times New Roman"/>
          <w:sz w:val="24"/>
          <w:szCs w:val="24"/>
        </w:rPr>
        <w:t xml:space="preserve"> próprio, </w:t>
      </w:r>
      <w:r w:rsidRPr="00B82192">
        <w:rPr>
          <w:rFonts w:ascii="Times New Roman" w:hAnsi="Times New Roman" w:cs="Times New Roman"/>
          <w:sz w:val="24"/>
          <w:szCs w:val="24"/>
        </w:rPr>
        <w:t xml:space="preserve">afirmando que </w:t>
      </w:r>
      <w:proofErr w:type="spellStart"/>
      <w:r>
        <w:rPr>
          <w:rFonts w:ascii="Times New Roman" w:hAnsi="Times New Roman" w:cs="Times New Roman"/>
          <w:sz w:val="24"/>
          <w:szCs w:val="24"/>
        </w:rPr>
        <w:t>Latinoamérica</w:t>
      </w:r>
      <w:proofErr w:type="spellEnd"/>
      <w:r>
        <w:rPr>
          <w:rFonts w:ascii="Times New Roman" w:hAnsi="Times New Roman" w:cs="Times New Roman"/>
          <w:sz w:val="24"/>
          <w:szCs w:val="24"/>
        </w:rPr>
        <w:t xml:space="preserve"> </w:t>
      </w:r>
      <w:proofErr w:type="spellStart"/>
      <w:r w:rsidRPr="00B82192">
        <w:rPr>
          <w:rFonts w:ascii="Times New Roman" w:hAnsi="Times New Roman" w:cs="Times New Roman"/>
          <w:sz w:val="24"/>
          <w:szCs w:val="24"/>
        </w:rPr>
        <w:t>debe</w:t>
      </w:r>
      <w:proofErr w:type="spellEnd"/>
      <w:r w:rsidRPr="00B82192">
        <w:rPr>
          <w:rFonts w:ascii="Times New Roman" w:hAnsi="Times New Roman" w:cs="Times New Roman"/>
          <w:sz w:val="24"/>
          <w:szCs w:val="24"/>
        </w:rPr>
        <w:t xml:space="preserve"> </w:t>
      </w:r>
      <w:proofErr w:type="spellStart"/>
      <w:r w:rsidRPr="00B82192">
        <w:rPr>
          <w:rFonts w:ascii="Times New Roman" w:hAnsi="Times New Roman" w:cs="Times New Roman"/>
          <w:sz w:val="24"/>
          <w:szCs w:val="24"/>
        </w:rPr>
        <w:t>deconstruir</w:t>
      </w:r>
      <w:proofErr w:type="spellEnd"/>
      <w:r>
        <w:rPr>
          <w:rFonts w:ascii="Times New Roman" w:hAnsi="Times New Roman" w:cs="Times New Roman"/>
          <w:sz w:val="24"/>
          <w:szCs w:val="24"/>
        </w:rPr>
        <w:t xml:space="preserve"> </w:t>
      </w:r>
      <w:proofErr w:type="spellStart"/>
      <w:r w:rsidRPr="00B82192">
        <w:rPr>
          <w:rFonts w:ascii="Times New Roman" w:hAnsi="Times New Roman" w:cs="Times New Roman"/>
          <w:sz w:val="24"/>
          <w:szCs w:val="24"/>
        </w:rPr>
        <w:t>lazos</w:t>
      </w:r>
      <w:proofErr w:type="spellEnd"/>
      <w:r w:rsidRPr="00B82192">
        <w:rPr>
          <w:rFonts w:ascii="Times New Roman" w:hAnsi="Times New Roman" w:cs="Times New Roman"/>
          <w:sz w:val="24"/>
          <w:szCs w:val="24"/>
        </w:rPr>
        <w:t xml:space="preserve"> de </w:t>
      </w:r>
      <w:proofErr w:type="spellStart"/>
      <w:r w:rsidRPr="00B82192">
        <w:rPr>
          <w:rFonts w:ascii="Times New Roman" w:hAnsi="Times New Roman" w:cs="Times New Roman"/>
          <w:sz w:val="24"/>
          <w:szCs w:val="24"/>
        </w:rPr>
        <w:t>la</w:t>
      </w:r>
      <w:proofErr w:type="spellEnd"/>
      <w:r w:rsidRPr="00B82192">
        <w:rPr>
          <w:rFonts w:ascii="Times New Roman" w:hAnsi="Times New Roman" w:cs="Times New Roman"/>
          <w:sz w:val="24"/>
          <w:szCs w:val="24"/>
        </w:rPr>
        <w:t xml:space="preserve"> </w:t>
      </w:r>
      <w:proofErr w:type="spellStart"/>
      <w:r w:rsidRPr="00B82192">
        <w:rPr>
          <w:rFonts w:ascii="Times New Roman" w:hAnsi="Times New Roman" w:cs="Times New Roman"/>
          <w:sz w:val="24"/>
          <w:szCs w:val="24"/>
        </w:rPr>
        <w:t>imitación</w:t>
      </w:r>
      <w:proofErr w:type="spellEnd"/>
      <w:r w:rsidRPr="00B82192">
        <w:rPr>
          <w:rFonts w:ascii="Times New Roman" w:hAnsi="Times New Roman" w:cs="Times New Roman"/>
          <w:sz w:val="24"/>
          <w:szCs w:val="24"/>
        </w:rPr>
        <w:t xml:space="preserve"> y </w:t>
      </w:r>
      <w:proofErr w:type="spellStart"/>
      <w:r w:rsidRPr="00B82192">
        <w:rPr>
          <w:rFonts w:ascii="Times New Roman" w:hAnsi="Times New Roman" w:cs="Times New Roman"/>
          <w:sz w:val="24"/>
          <w:szCs w:val="24"/>
        </w:rPr>
        <w:t>la</w:t>
      </w:r>
      <w:proofErr w:type="spellEnd"/>
      <w:r w:rsidRPr="00B82192">
        <w:rPr>
          <w:rFonts w:ascii="Times New Roman" w:hAnsi="Times New Roman" w:cs="Times New Roman"/>
          <w:sz w:val="24"/>
          <w:szCs w:val="24"/>
        </w:rPr>
        <w:t xml:space="preserve"> </w:t>
      </w:r>
      <w:proofErr w:type="spellStart"/>
      <w:r>
        <w:rPr>
          <w:rFonts w:ascii="Times New Roman" w:hAnsi="Times New Roman" w:cs="Times New Roman"/>
          <w:sz w:val="24"/>
          <w:szCs w:val="24"/>
        </w:rPr>
        <w:t>inferioridad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relación</w:t>
      </w:r>
      <w:proofErr w:type="spellEnd"/>
      <w:r>
        <w:rPr>
          <w:rFonts w:ascii="Times New Roman" w:hAnsi="Times New Roman" w:cs="Times New Roman"/>
          <w:sz w:val="24"/>
          <w:szCs w:val="24"/>
        </w:rPr>
        <w:t xml:space="preserve"> a Europa. </w:t>
      </w:r>
      <w:proofErr w:type="gramStart"/>
      <w:r>
        <w:rPr>
          <w:rFonts w:ascii="Times New Roman" w:hAnsi="Times New Roman" w:cs="Times New Roman"/>
          <w:sz w:val="24"/>
          <w:szCs w:val="24"/>
        </w:rPr>
        <w:t>Es</w:t>
      </w:r>
      <w:proofErr w:type="gramEnd"/>
      <w:r>
        <w:rPr>
          <w:rFonts w:ascii="Times New Roman" w:hAnsi="Times New Roman" w:cs="Times New Roman"/>
          <w:sz w:val="24"/>
          <w:szCs w:val="24"/>
        </w:rPr>
        <w:t xml:space="preserve"> importante</w:t>
      </w:r>
      <w:r w:rsidRPr="00B82192">
        <w:rPr>
          <w:rFonts w:ascii="Times New Roman" w:hAnsi="Times New Roman" w:cs="Times New Roman"/>
          <w:sz w:val="24"/>
          <w:szCs w:val="24"/>
        </w:rPr>
        <w:t xml:space="preserve"> enfrentar </w:t>
      </w:r>
      <w:proofErr w:type="spellStart"/>
      <w:r w:rsidRPr="00B82192">
        <w:rPr>
          <w:rFonts w:ascii="Times New Roman" w:hAnsi="Times New Roman" w:cs="Times New Roman"/>
          <w:sz w:val="24"/>
          <w:szCs w:val="24"/>
        </w:rPr>
        <w:t>el</w:t>
      </w:r>
      <w:proofErr w:type="spellEnd"/>
      <w:r w:rsidRPr="00B82192">
        <w:rPr>
          <w:rFonts w:ascii="Times New Roman" w:hAnsi="Times New Roman" w:cs="Times New Roman"/>
          <w:sz w:val="24"/>
          <w:szCs w:val="24"/>
        </w:rPr>
        <w:t xml:space="preserve"> eurocentrismo y </w:t>
      </w:r>
      <w:proofErr w:type="spellStart"/>
      <w:r w:rsidRPr="00B82192">
        <w:rPr>
          <w:rFonts w:ascii="Times New Roman" w:hAnsi="Times New Roman" w:cs="Times New Roman"/>
          <w:sz w:val="24"/>
          <w:szCs w:val="24"/>
        </w:rPr>
        <w:t>el</w:t>
      </w:r>
      <w:proofErr w:type="spellEnd"/>
      <w:r w:rsidRPr="00B82192">
        <w:rPr>
          <w:rFonts w:ascii="Times New Roman" w:hAnsi="Times New Roman" w:cs="Times New Roman"/>
          <w:sz w:val="24"/>
          <w:szCs w:val="24"/>
        </w:rPr>
        <w:t xml:space="preserve"> colonialismo</w:t>
      </w:r>
      <w:r>
        <w:rPr>
          <w:rFonts w:ascii="Times New Roman" w:hAnsi="Times New Roman" w:cs="Times New Roman"/>
          <w:sz w:val="24"/>
          <w:szCs w:val="24"/>
        </w:rPr>
        <w:t xml:space="preserve"> </w:t>
      </w:r>
      <w:r w:rsidRPr="005E47AE">
        <w:rPr>
          <w:rFonts w:ascii="Times New Roman" w:hAnsi="Times New Roman" w:cs="Times New Roman"/>
          <w:sz w:val="24"/>
          <w:szCs w:val="24"/>
        </w:rPr>
        <w:t xml:space="preserve">que existe </w:t>
      </w:r>
      <w:proofErr w:type="spellStart"/>
      <w:r w:rsidRPr="005E47AE">
        <w:rPr>
          <w:rFonts w:ascii="Times New Roman" w:hAnsi="Times New Roman" w:cs="Times New Roman"/>
          <w:sz w:val="24"/>
          <w:szCs w:val="24"/>
        </w:rPr>
        <w:t>en</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la</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realidad</w:t>
      </w:r>
      <w:proofErr w:type="spellEnd"/>
      <w:r w:rsidRPr="005E47AE">
        <w:rPr>
          <w:rFonts w:ascii="Times New Roman" w:hAnsi="Times New Roman" w:cs="Times New Roman"/>
          <w:sz w:val="24"/>
          <w:szCs w:val="24"/>
        </w:rPr>
        <w:t xml:space="preserve"> social y </w:t>
      </w:r>
      <w:proofErr w:type="spellStart"/>
      <w:r w:rsidRPr="005E47AE">
        <w:rPr>
          <w:rFonts w:ascii="Times New Roman" w:hAnsi="Times New Roman" w:cs="Times New Roman"/>
          <w:sz w:val="24"/>
          <w:szCs w:val="24"/>
        </w:rPr>
        <w:t>en</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consecuencia</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en</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las</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teorías</w:t>
      </w:r>
      <w:proofErr w:type="spellEnd"/>
      <w:r w:rsidRPr="005E47AE">
        <w:rPr>
          <w:rFonts w:ascii="Times New Roman" w:hAnsi="Times New Roman" w:cs="Times New Roman"/>
          <w:sz w:val="24"/>
          <w:szCs w:val="24"/>
        </w:rPr>
        <w:t xml:space="preserve"> y </w:t>
      </w:r>
      <w:proofErr w:type="spellStart"/>
      <w:r w:rsidRPr="005E47AE">
        <w:rPr>
          <w:rFonts w:ascii="Times New Roman" w:hAnsi="Times New Roman" w:cs="Times New Roman"/>
          <w:sz w:val="24"/>
          <w:szCs w:val="24"/>
        </w:rPr>
        <w:t>prácticas</w:t>
      </w:r>
      <w:proofErr w:type="spellEnd"/>
      <w:r w:rsidRPr="005E47AE">
        <w:rPr>
          <w:rFonts w:ascii="Times New Roman" w:hAnsi="Times New Roman" w:cs="Times New Roman"/>
          <w:sz w:val="24"/>
          <w:szCs w:val="24"/>
        </w:rPr>
        <w:t xml:space="preserve"> científicas</w:t>
      </w:r>
      <w:r>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En</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otras</w:t>
      </w:r>
      <w:proofErr w:type="spellEnd"/>
      <w:r w:rsidRPr="005E47AE">
        <w:rPr>
          <w:rFonts w:ascii="Times New Roman" w:hAnsi="Times New Roman" w:cs="Times New Roman"/>
          <w:sz w:val="24"/>
          <w:szCs w:val="24"/>
        </w:rPr>
        <w:t xml:space="preserve"> áreas de </w:t>
      </w:r>
      <w:proofErr w:type="spellStart"/>
      <w:r w:rsidRPr="005E47AE">
        <w:rPr>
          <w:rFonts w:ascii="Times New Roman" w:hAnsi="Times New Roman" w:cs="Times New Roman"/>
          <w:sz w:val="24"/>
          <w:szCs w:val="24"/>
        </w:rPr>
        <w:t>conocimiento</w:t>
      </w:r>
      <w:proofErr w:type="spellEnd"/>
      <w:r w:rsidRPr="005E47AE">
        <w:rPr>
          <w:rFonts w:ascii="Times New Roman" w:hAnsi="Times New Roman" w:cs="Times New Roman"/>
          <w:sz w:val="24"/>
          <w:szCs w:val="24"/>
        </w:rPr>
        <w:t xml:space="preserve"> como </w:t>
      </w:r>
      <w:proofErr w:type="spellStart"/>
      <w:proofErr w:type="gramStart"/>
      <w:r w:rsidRPr="005E47AE">
        <w:rPr>
          <w:rFonts w:ascii="Times New Roman" w:hAnsi="Times New Roman" w:cs="Times New Roman"/>
          <w:sz w:val="24"/>
          <w:szCs w:val="24"/>
        </w:rPr>
        <w:t>la</w:t>
      </w:r>
      <w:proofErr w:type="spellEnd"/>
      <w:proofErr w:type="gram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filosofía</w:t>
      </w:r>
      <w:proofErr w:type="spellEnd"/>
      <w:r w:rsidRPr="005E47AE">
        <w:rPr>
          <w:rFonts w:ascii="Times New Roman" w:hAnsi="Times New Roman" w:cs="Times New Roman"/>
          <w:sz w:val="24"/>
          <w:szCs w:val="24"/>
        </w:rPr>
        <w:t xml:space="preserve"> y </w:t>
      </w:r>
      <w:proofErr w:type="spellStart"/>
      <w:r w:rsidRPr="005E47AE">
        <w:rPr>
          <w:rFonts w:ascii="Times New Roman" w:hAnsi="Times New Roman" w:cs="Times New Roman"/>
          <w:sz w:val="24"/>
          <w:szCs w:val="24"/>
        </w:rPr>
        <w:t>las</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ciencias</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sociales</w:t>
      </w:r>
      <w:proofErr w:type="spellEnd"/>
      <w:r w:rsidRPr="005E47AE">
        <w:rPr>
          <w:rFonts w:ascii="Times New Roman" w:hAnsi="Times New Roman" w:cs="Times New Roman"/>
          <w:sz w:val="24"/>
          <w:szCs w:val="24"/>
        </w:rPr>
        <w:t xml:space="preserve">, es </w:t>
      </w:r>
      <w:proofErr w:type="spellStart"/>
      <w:r w:rsidRPr="005E47AE">
        <w:rPr>
          <w:rFonts w:ascii="Times New Roman" w:hAnsi="Times New Roman" w:cs="Times New Roman"/>
          <w:sz w:val="24"/>
          <w:szCs w:val="24"/>
        </w:rPr>
        <w:t>posible</w:t>
      </w:r>
      <w:proofErr w:type="spellEnd"/>
      <w:r w:rsidRPr="005E47AE">
        <w:rPr>
          <w:rFonts w:ascii="Times New Roman" w:hAnsi="Times New Roman" w:cs="Times New Roman"/>
          <w:sz w:val="24"/>
          <w:szCs w:val="24"/>
        </w:rPr>
        <w:t xml:space="preserve"> identificar </w:t>
      </w:r>
      <w:proofErr w:type="spellStart"/>
      <w:r w:rsidRPr="005E47AE">
        <w:rPr>
          <w:rFonts w:ascii="Times New Roman" w:hAnsi="Times New Roman" w:cs="Times New Roman"/>
          <w:sz w:val="24"/>
          <w:szCs w:val="24"/>
        </w:rPr>
        <w:t>la</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maduración</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del</w:t>
      </w:r>
      <w:proofErr w:type="spellEnd"/>
      <w:r w:rsidRPr="005E47AE">
        <w:rPr>
          <w:rFonts w:ascii="Times New Roman" w:hAnsi="Times New Roman" w:cs="Times New Roman"/>
          <w:sz w:val="24"/>
          <w:szCs w:val="24"/>
        </w:rPr>
        <w:t xml:space="preserve"> debate sobre </w:t>
      </w:r>
      <w:proofErr w:type="spellStart"/>
      <w:r w:rsidRPr="005E47AE">
        <w:rPr>
          <w:rFonts w:ascii="Times New Roman" w:hAnsi="Times New Roman" w:cs="Times New Roman"/>
          <w:sz w:val="24"/>
          <w:szCs w:val="24"/>
        </w:rPr>
        <w:t>la</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necesidad</w:t>
      </w:r>
      <w:proofErr w:type="spellEnd"/>
      <w:r w:rsidRPr="005E47AE">
        <w:rPr>
          <w:rFonts w:ascii="Times New Roman" w:hAnsi="Times New Roman" w:cs="Times New Roman"/>
          <w:sz w:val="24"/>
          <w:szCs w:val="24"/>
        </w:rPr>
        <w:t xml:space="preserve"> de </w:t>
      </w:r>
      <w:r>
        <w:rPr>
          <w:rFonts w:ascii="Times New Roman" w:hAnsi="Times New Roman" w:cs="Times New Roman"/>
          <w:sz w:val="24"/>
          <w:szCs w:val="24"/>
        </w:rPr>
        <w:t xml:space="preserve">uma </w:t>
      </w:r>
      <w:proofErr w:type="spellStart"/>
      <w:r w:rsidRPr="005E47AE">
        <w:rPr>
          <w:rFonts w:ascii="Times New Roman" w:hAnsi="Times New Roman" w:cs="Times New Roman"/>
          <w:sz w:val="24"/>
          <w:szCs w:val="24"/>
        </w:rPr>
        <w:t>ciencia</w:t>
      </w:r>
      <w:proofErr w:type="spellEnd"/>
      <w:r w:rsidRPr="005E47AE">
        <w:rPr>
          <w:rFonts w:ascii="Times New Roman" w:hAnsi="Times New Roman" w:cs="Times New Roman"/>
          <w:sz w:val="24"/>
          <w:szCs w:val="24"/>
        </w:rPr>
        <w:t xml:space="preserve"> </w:t>
      </w:r>
      <w:proofErr w:type="spellStart"/>
      <w:r>
        <w:rPr>
          <w:rFonts w:ascii="Times New Roman" w:hAnsi="Times New Roman" w:cs="Times New Roman"/>
          <w:sz w:val="24"/>
          <w:szCs w:val="24"/>
        </w:rPr>
        <w:t>própia</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con</w:t>
      </w:r>
      <w:proofErr w:type="spellEnd"/>
      <w:r w:rsidRPr="005E47AE">
        <w:rPr>
          <w:rFonts w:ascii="Times New Roman" w:hAnsi="Times New Roman" w:cs="Times New Roman"/>
          <w:sz w:val="24"/>
          <w:szCs w:val="24"/>
        </w:rPr>
        <w:t xml:space="preserve"> vistas a </w:t>
      </w:r>
      <w:proofErr w:type="spellStart"/>
      <w:r>
        <w:rPr>
          <w:rFonts w:ascii="Times New Roman" w:hAnsi="Times New Roman" w:cs="Times New Roman"/>
          <w:sz w:val="24"/>
          <w:szCs w:val="24"/>
        </w:rPr>
        <w:t>la</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transformación</w:t>
      </w:r>
      <w:proofErr w:type="spellEnd"/>
      <w:r>
        <w:rPr>
          <w:rFonts w:ascii="Times New Roman" w:hAnsi="Times New Roman" w:cs="Times New Roman"/>
          <w:sz w:val="24"/>
          <w:szCs w:val="24"/>
        </w:rPr>
        <w:t xml:space="preserve"> de</w:t>
      </w:r>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las</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estructuras</w:t>
      </w:r>
      <w:proofErr w:type="spellEnd"/>
      <w:r w:rsidRPr="005E47AE">
        <w:rPr>
          <w:rFonts w:ascii="Times New Roman" w:hAnsi="Times New Roman" w:cs="Times New Roman"/>
          <w:sz w:val="24"/>
          <w:szCs w:val="24"/>
        </w:rPr>
        <w:t xml:space="preserve"> </w:t>
      </w:r>
      <w:r>
        <w:rPr>
          <w:rFonts w:ascii="Times New Roman" w:hAnsi="Times New Roman" w:cs="Times New Roman"/>
          <w:sz w:val="24"/>
          <w:szCs w:val="24"/>
        </w:rPr>
        <w:t xml:space="preserve">desiguales y </w:t>
      </w:r>
      <w:proofErr w:type="spellStart"/>
      <w:r w:rsidRPr="005E47AE">
        <w:rPr>
          <w:rFonts w:ascii="Times New Roman" w:hAnsi="Times New Roman" w:cs="Times New Roman"/>
          <w:sz w:val="24"/>
          <w:szCs w:val="24"/>
        </w:rPr>
        <w:t>coloniales</w:t>
      </w:r>
      <w:proofErr w:type="spellEnd"/>
      <w:r w:rsidRPr="005E47AE">
        <w:rPr>
          <w:rFonts w:ascii="Times New Roman" w:hAnsi="Times New Roman" w:cs="Times New Roman"/>
          <w:sz w:val="24"/>
          <w:szCs w:val="24"/>
        </w:rPr>
        <w:t xml:space="preserve"> que </w:t>
      </w:r>
      <w:proofErr w:type="spellStart"/>
      <w:r w:rsidRPr="005E47AE">
        <w:rPr>
          <w:rFonts w:ascii="Times New Roman" w:hAnsi="Times New Roman" w:cs="Times New Roman"/>
          <w:sz w:val="24"/>
          <w:szCs w:val="24"/>
        </w:rPr>
        <w:t>persisten</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en</w:t>
      </w:r>
      <w:proofErr w:type="spellEnd"/>
      <w:r w:rsidRPr="005E47AE">
        <w:rPr>
          <w:rFonts w:ascii="Times New Roman" w:hAnsi="Times New Roman" w:cs="Times New Roman"/>
          <w:sz w:val="24"/>
          <w:szCs w:val="24"/>
        </w:rPr>
        <w:t xml:space="preserve"> este </w:t>
      </w:r>
      <w:proofErr w:type="spellStart"/>
      <w:r w:rsidRPr="005E47AE">
        <w:rPr>
          <w:rFonts w:ascii="Times New Roman" w:hAnsi="Times New Roman" w:cs="Times New Roman"/>
          <w:sz w:val="24"/>
          <w:szCs w:val="24"/>
        </w:rPr>
        <w:t>espacio</w:t>
      </w:r>
      <w:proofErr w:type="spellEnd"/>
      <w:r w:rsidRPr="005E47AE">
        <w:rPr>
          <w:rFonts w:ascii="Times New Roman" w:hAnsi="Times New Roman" w:cs="Times New Roman"/>
          <w:sz w:val="24"/>
          <w:szCs w:val="24"/>
        </w:rPr>
        <w:t xml:space="preserve"> específico</w:t>
      </w:r>
      <w:r>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el</w:t>
      </w:r>
      <w:proofErr w:type="spellEnd"/>
      <w:proofErr w:type="gramEnd"/>
      <w:r>
        <w:rPr>
          <w:rFonts w:ascii="Times New Roman" w:hAnsi="Times New Roman" w:cs="Times New Roman"/>
          <w:sz w:val="24"/>
          <w:szCs w:val="24"/>
        </w:rPr>
        <w:t xml:space="preserve"> debate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otras</w:t>
      </w:r>
      <w:proofErr w:type="spellEnd"/>
      <w:r>
        <w:rPr>
          <w:rFonts w:ascii="Times New Roman" w:hAnsi="Times New Roman" w:cs="Times New Roman"/>
          <w:sz w:val="24"/>
          <w:szCs w:val="24"/>
        </w:rPr>
        <w:t xml:space="preserve"> áreas de </w:t>
      </w:r>
      <w:proofErr w:type="spellStart"/>
      <w:r>
        <w:rPr>
          <w:rFonts w:ascii="Times New Roman" w:hAnsi="Times New Roman" w:cs="Times New Roman"/>
          <w:sz w:val="24"/>
          <w:szCs w:val="24"/>
        </w:rPr>
        <w:t>conocimiento</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encuentran</w:t>
      </w:r>
      <w:proofErr w:type="spellEnd"/>
      <w:r>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las</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categorías</w:t>
      </w:r>
      <w:proofErr w:type="spellEnd"/>
      <w:r w:rsidRPr="005E47AE">
        <w:rPr>
          <w:rFonts w:ascii="Times New Roman" w:hAnsi="Times New Roman" w:cs="Times New Roman"/>
          <w:sz w:val="24"/>
          <w:szCs w:val="24"/>
        </w:rPr>
        <w:t xml:space="preserve"> colonialismo </w:t>
      </w:r>
      <w:r>
        <w:rPr>
          <w:rFonts w:ascii="Times New Roman" w:hAnsi="Times New Roman" w:cs="Times New Roman"/>
          <w:sz w:val="24"/>
          <w:szCs w:val="24"/>
        </w:rPr>
        <w:t xml:space="preserve">intelectual y </w:t>
      </w:r>
      <w:proofErr w:type="spellStart"/>
      <w:r>
        <w:rPr>
          <w:rFonts w:ascii="Times New Roman" w:hAnsi="Times New Roman" w:cs="Times New Roman"/>
          <w:sz w:val="24"/>
          <w:szCs w:val="24"/>
        </w:rPr>
        <w:t>colonialidad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w:t>
      </w:r>
      <w:proofErr w:type="spellEnd"/>
      <w:r>
        <w:rPr>
          <w:rFonts w:ascii="Times New Roman" w:hAnsi="Times New Roman" w:cs="Times New Roman"/>
          <w:sz w:val="24"/>
          <w:szCs w:val="24"/>
        </w:rPr>
        <w:t xml:space="preserve"> saber</w:t>
      </w:r>
      <w:r w:rsidRPr="005E47AE">
        <w:rPr>
          <w:rFonts w:ascii="Times New Roman" w:hAnsi="Times New Roman" w:cs="Times New Roman"/>
          <w:sz w:val="24"/>
          <w:szCs w:val="24"/>
        </w:rPr>
        <w:t xml:space="preserve">, que se </w:t>
      </w:r>
      <w:proofErr w:type="spellStart"/>
      <w:r w:rsidRPr="005E47AE">
        <w:rPr>
          <w:rFonts w:ascii="Times New Roman" w:hAnsi="Times New Roman" w:cs="Times New Roman"/>
          <w:sz w:val="24"/>
          <w:szCs w:val="24"/>
        </w:rPr>
        <w:t>dedica</w:t>
      </w:r>
      <w:r>
        <w:rPr>
          <w:rFonts w:ascii="Times New Roman" w:hAnsi="Times New Roman" w:cs="Times New Roman"/>
          <w:sz w:val="24"/>
          <w:szCs w:val="24"/>
        </w:rPr>
        <w:t>n</w:t>
      </w:r>
      <w:proofErr w:type="spellEnd"/>
      <w:r w:rsidRPr="005E47AE">
        <w:rPr>
          <w:rFonts w:ascii="Times New Roman" w:hAnsi="Times New Roman" w:cs="Times New Roman"/>
          <w:sz w:val="24"/>
          <w:szCs w:val="24"/>
        </w:rPr>
        <w:t xml:space="preserve"> a </w:t>
      </w:r>
      <w:proofErr w:type="spellStart"/>
      <w:r w:rsidRPr="005E47AE">
        <w:rPr>
          <w:rFonts w:ascii="Times New Roman" w:hAnsi="Times New Roman" w:cs="Times New Roman"/>
          <w:sz w:val="24"/>
          <w:szCs w:val="24"/>
        </w:rPr>
        <w:t>cuestionar</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la</w:t>
      </w:r>
      <w:proofErr w:type="spellEnd"/>
      <w:r w:rsidRPr="005E47AE">
        <w:rPr>
          <w:rFonts w:ascii="Times New Roman" w:hAnsi="Times New Roman" w:cs="Times New Roman"/>
          <w:sz w:val="24"/>
          <w:szCs w:val="24"/>
        </w:rPr>
        <w:t xml:space="preserve"> cultura </w:t>
      </w:r>
      <w:r>
        <w:rPr>
          <w:rFonts w:ascii="Times New Roman" w:hAnsi="Times New Roman" w:cs="Times New Roman"/>
          <w:sz w:val="24"/>
          <w:szCs w:val="24"/>
        </w:rPr>
        <w:t xml:space="preserve">servil </w:t>
      </w:r>
      <w:r w:rsidRPr="005E47AE">
        <w:rPr>
          <w:rFonts w:ascii="Times New Roman" w:hAnsi="Times New Roman" w:cs="Times New Roman"/>
          <w:sz w:val="24"/>
          <w:szCs w:val="24"/>
        </w:rPr>
        <w:t xml:space="preserve">de </w:t>
      </w:r>
      <w:proofErr w:type="spellStart"/>
      <w:r w:rsidRPr="005E47AE">
        <w:rPr>
          <w:rFonts w:ascii="Times New Roman" w:hAnsi="Times New Roman" w:cs="Times New Roman"/>
          <w:sz w:val="24"/>
          <w:szCs w:val="24"/>
        </w:rPr>
        <w:t>la</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ciencia</w:t>
      </w:r>
      <w:proofErr w:type="spellEnd"/>
      <w:r w:rsidRPr="005E47AE">
        <w:rPr>
          <w:rFonts w:ascii="Times New Roman" w:hAnsi="Times New Roman" w:cs="Times New Roman"/>
          <w:sz w:val="24"/>
          <w:szCs w:val="24"/>
        </w:rPr>
        <w:t xml:space="preserve"> que se formula </w:t>
      </w:r>
      <w:proofErr w:type="spellStart"/>
      <w:r w:rsidRPr="005E47AE">
        <w:rPr>
          <w:rFonts w:ascii="Times New Roman" w:hAnsi="Times New Roman" w:cs="Times New Roman"/>
          <w:sz w:val="24"/>
          <w:szCs w:val="24"/>
        </w:rPr>
        <w:t>en</w:t>
      </w:r>
      <w:proofErr w:type="spellEnd"/>
      <w:r w:rsidRPr="005E47AE">
        <w:rPr>
          <w:rFonts w:ascii="Times New Roman" w:hAnsi="Times New Roman" w:cs="Times New Roman"/>
          <w:sz w:val="24"/>
          <w:szCs w:val="24"/>
        </w:rPr>
        <w:t xml:space="preserve"> </w:t>
      </w:r>
      <w:proofErr w:type="spellStart"/>
      <w:r>
        <w:rPr>
          <w:rFonts w:ascii="Times New Roman" w:hAnsi="Times New Roman" w:cs="Times New Roman"/>
          <w:sz w:val="24"/>
          <w:szCs w:val="24"/>
        </w:rPr>
        <w:t>Latinoamérica</w:t>
      </w:r>
      <w:proofErr w:type="spellEnd"/>
      <w:r>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a</w:t>
      </w:r>
      <w:r>
        <w:rPr>
          <w:rFonts w:ascii="Times New Roman" w:hAnsi="Times New Roman" w:cs="Times New Roman"/>
          <w:sz w:val="24"/>
          <w:szCs w:val="24"/>
        </w:rPr>
        <w:t>sí</w:t>
      </w:r>
      <w:proofErr w:type="spellEnd"/>
      <w:r>
        <w:rPr>
          <w:rFonts w:ascii="Times New Roman" w:hAnsi="Times New Roman" w:cs="Times New Roman"/>
          <w:sz w:val="24"/>
          <w:szCs w:val="24"/>
        </w:rPr>
        <w:t xml:space="preserve"> como explicitar </w:t>
      </w:r>
      <w:proofErr w:type="spellStart"/>
      <w:r>
        <w:rPr>
          <w:rFonts w:ascii="Times New Roman" w:hAnsi="Times New Roman" w:cs="Times New Roman"/>
          <w:sz w:val="24"/>
          <w:szCs w:val="24"/>
        </w:rPr>
        <w:t>el</w:t>
      </w:r>
      <w:proofErr w:type="spellEnd"/>
      <w:r>
        <w:rPr>
          <w:rFonts w:ascii="Times New Roman" w:hAnsi="Times New Roman" w:cs="Times New Roman"/>
          <w:sz w:val="24"/>
          <w:szCs w:val="24"/>
        </w:rPr>
        <w:t xml:space="preserve"> carácter civilizador/</w:t>
      </w:r>
      <w:r w:rsidRPr="005E47AE">
        <w:rPr>
          <w:rFonts w:ascii="Times New Roman" w:hAnsi="Times New Roman" w:cs="Times New Roman"/>
          <w:sz w:val="24"/>
          <w:szCs w:val="24"/>
        </w:rPr>
        <w:t xml:space="preserve">colonial de </w:t>
      </w:r>
      <w:proofErr w:type="spellStart"/>
      <w:r w:rsidRPr="005E47AE">
        <w:rPr>
          <w:rFonts w:ascii="Times New Roman" w:hAnsi="Times New Roman" w:cs="Times New Roman"/>
          <w:sz w:val="24"/>
          <w:szCs w:val="24"/>
        </w:rPr>
        <w:t>la</w:t>
      </w:r>
      <w:proofErr w:type="spellEnd"/>
      <w:r w:rsidRPr="005E47AE">
        <w:rPr>
          <w:rFonts w:ascii="Times New Roman" w:hAnsi="Times New Roman" w:cs="Times New Roman"/>
          <w:sz w:val="24"/>
          <w:szCs w:val="24"/>
        </w:rPr>
        <w:t xml:space="preserve"> </w:t>
      </w:r>
      <w:proofErr w:type="spellStart"/>
      <w:r w:rsidRPr="005E47AE">
        <w:rPr>
          <w:rFonts w:ascii="Times New Roman" w:hAnsi="Times New Roman" w:cs="Times New Roman"/>
          <w:sz w:val="24"/>
          <w:szCs w:val="24"/>
        </w:rPr>
        <w:t>ciencia</w:t>
      </w:r>
      <w:proofErr w:type="spellEnd"/>
      <w:r w:rsidRPr="005E47AE">
        <w:rPr>
          <w:rFonts w:ascii="Times New Roman" w:hAnsi="Times New Roman" w:cs="Times New Roman"/>
          <w:sz w:val="24"/>
          <w:szCs w:val="24"/>
        </w:rPr>
        <w:t xml:space="preserve"> tradicional</w:t>
      </w:r>
      <w:r>
        <w:rPr>
          <w:rFonts w:ascii="Times New Roman" w:hAnsi="Times New Roman" w:cs="Times New Roman"/>
          <w:sz w:val="24"/>
          <w:szCs w:val="24"/>
        </w:rPr>
        <w:t xml:space="preserve">, </w:t>
      </w:r>
      <w:proofErr w:type="spellStart"/>
      <w:r w:rsidRPr="001E74D9">
        <w:rPr>
          <w:rFonts w:ascii="Times New Roman" w:hAnsi="Times New Roman" w:cs="Times New Roman"/>
          <w:sz w:val="24"/>
          <w:szCs w:val="24"/>
        </w:rPr>
        <w:t>su</w:t>
      </w:r>
      <w:proofErr w:type="spellEnd"/>
      <w:r w:rsidRPr="001E74D9">
        <w:rPr>
          <w:rFonts w:ascii="Times New Roman" w:hAnsi="Times New Roman" w:cs="Times New Roman"/>
          <w:sz w:val="24"/>
          <w:szCs w:val="24"/>
        </w:rPr>
        <w:t xml:space="preserve"> </w:t>
      </w:r>
      <w:proofErr w:type="spellStart"/>
      <w:r w:rsidRPr="001E74D9">
        <w:rPr>
          <w:rFonts w:ascii="Times New Roman" w:hAnsi="Times New Roman" w:cs="Times New Roman"/>
          <w:sz w:val="24"/>
          <w:szCs w:val="24"/>
        </w:rPr>
        <w:t>pretensión</w:t>
      </w:r>
      <w:proofErr w:type="spellEnd"/>
      <w:r w:rsidRPr="001E74D9">
        <w:rPr>
          <w:rFonts w:ascii="Times New Roman" w:hAnsi="Times New Roman" w:cs="Times New Roman"/>
          <w:sz w:val="24"/>
          <w:szCs w:val="24"/>
        </w:rPr>
        <w:t xml:space="preserve"> de ser</w:t>
      </w:r>
      <w:r>
        <w:rPr>
          <w:rFonts w:ascii="Times New Roman" w:hAnsi="Times New Roman" w:cs="Times New Roman"/>
          <w:sz w:val="24"/>
          <w:szCs w:val="24"/>
        </w:rPr>
        <w:t xml:space="preserve"> una epistemologia universal, </w:t>
      </w:r>
      <w:proofErr w:type="spellStart"/>
      <w:r>
        <w:rPr>
          <w:rFonts w:ascii="Times New Roman" w:hAnsi="Times New Roman" w:cs="Times New Roman"/>
          <w:sz w:val="24"/>
          <w:szCs w:val="24"/>
        </w:rPr>
        <w:t>excluyendo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conocimientos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otros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conocimientos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poblaciones</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prácticas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victimas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colonizacion</w:t>
      </w:r>
      <w:proofErr w:type="spellEnd"/>
      <w:r>
        <w:rPr>
          <w:rFonts w:ascii="Times New Roman" w:hAnsi="Times New Roman" w:cs="Times New Roman"/>
          <w:sz w:val="24"/>
          <w:szCs w:val="24"/>
        </w:rPr>
        <w:t xml:space="preserve"> - de </w:t>
      </w:r>
      <w:proofErr w:type="spellStart"/>
      <w:r w:rsidRPr="001E74D9">
        <w:rPr>
          <w:rFonts w:ascii="Times New Roman" w:hAnsi="Times New Roman" w:cs="Times New Roman"/>
          <w:sz w:val="24"/>
          <w:szCs w:val="24"/>
        </w:rPr>
        <w:t>la</w:t>
      </w:r>
      <w:proofErr w:type="spellEnd"/>
      <w:r w:rsidRPr="001E74D9">
        <w:rPr>
          <w:rFonts w:ascii="Times New Roman" w:hAnsi="Times New Roman" w:cs="Times New Roman"/>
          <w:sz w:val="24"/>
          <w:szCs w:val="24"/>
        </w:rPr>
        <w:t xml:space="preserve"> </w:t>
      </w:r>
      <w:proofErr w:type="spellStart"/>
      <w:r w:rsidRPr="001E74D9">
        <w:rPr>
          <w:rFonts w:ascii="Times New Roman" w:hAnsi="Times New Roman" w:cs="Times New Roman"/>
          <w:sz w:val="24"/>
          <w:szCs w:val="24"/>
        </w:rPr>
        <w:t>producción</w:t>
      </w:r>
      <w:proofErr w:type="spellEnd"/>
      <w:r w:rsidRPr="001E74D9">
        <w:rPr>
          <w:rFonts w:ascii="Times New Roman" w:hAnsi="Times New Roman" w:cs="Times New Roman"/>
          <w:sz w:val="24"/>
          <w:szCs w:val="24"/>
        </w:rPr>
        <w:t xml:space="preserve"> de </w:t>
      </w:r>
      <w:proofErr w:type="spellStart"/>
      <w:r w:rsidRPr="001E74D9">
        <w:rPr>
          <w:rFonts w:ascii="Times New Roman" w:hAnsi="Times New Roman" w:cs="Times New Roman"/>
          <w:sz w:val="24"/>
          <w:szCs w:val="24"/>
        </w:rPr>
        <w:t>conocimiento</w:t>
      </w:r>
      <w:proofErr w:type="spellEnd"/>
      <w:r w:rsidRPr="001E74D9">
        <w:rPr>
          <w:rFonts w:ascii="Times New Roman" w:hAnsi="Times New Roman" w:cs="Times New Roman"/>
          <w:sz w:val="24"/>
          <w:szCs w:val="24"/>
        </w:rPr>
        <w:t xml:space="preserve"> válido</w:t>
      </w:r>
      <w:r>
        <w:rPr>
          <w:rFonts w:ascii="Times New Roman" w:hAnsi="Times New Roman" w:cs="Times New Roman"/>
          <w:sz w:val="24"/>
          <w:szCs w:val="24"/>
        </w:rPr>
        <w:t xml:space="preserve">. </w:t>
      </w:r>
      <w:r w:rsidRPr="00A00822">
        <w:rPr>
          <w:rFonts w:ascii="Times New Roman" w:hAnsi="Times New Roman" w:cs="Times New Roman"/>
          <w:sz w:val="24"/>
          <w:szCs w:val="24"/>
        </w:rPr>
        <w:t xml:space="preserve">De este modo, </w:t>
      </w:r>
      <w:r>
        <w:rPr>
          <w:rFonts w:ascii="Times New Roman" w:hAnsi="Times New Roman" w:cs="Times New Roman"/>
          <w:sz w:val="24"/>
          <w:szCs w:val="24"/>
        </w:rPr>
        <w:t xml:space="preserve">se </w:t>
      </w:r>
      <w:proofErr w:type="spellStart"/>
      <w:r>
        <w:rPr>
          <w:rFonts w:ascii="Times New Roman" w:hAnsi="Times New Roman" w:cs="Times New Roman"/>
          <w:sz w:val="24"/>
          <w:szCs w:val="24"/>
        </w:rPr>
        <w:t>presentan</w:t>
      </w:r>
      <w:proofErr w:type="spellEnd"/>
      <w:r>
        <w:rPr>
          <w:rFonts w:ascii="Times New Roman" w:hAnsi="Times New Roman" w:cs="Times New Roman"/>
          <w:sz w:val="24"/>
          <w:szCs w:val="24"/>
        </w:rPr>
        <w:t xml:space="preserve"> </w:t>
      </w:r>
      <w:proofErr w:type="spellStart"/>
      <w:r w:rsidRPr="00A00822">
        <w:rPr>
          <w:rFonts w:ascii="Times New Roman" w:hAnsi="Times New Roman" w:cs="Times New Roman"/>
          <w:sz w:val="24"/>
          <w:szCs w:val="24"/>
        </w:rPr>
        <w:t>elaboraciones</w:t>
      </w:r>
      <w:proofErr w:type="spellEnd"/>
      <w:r w:rsidRPr="00A00822">
        <w:rPr>
          <w:rFonts w:ascii="Times New Roman" w:hAnsi="Times New Roman" w:cs="Times New Roman"/>
          <w:sz w:val="24"/>
          <w:szCs w:val="24"/>
        </w:rPr>
        <w:t xml:space="preserve"> teóricas que </w:t>
      </w:r>
      <w:proofErr w:type="spellStart"/>
      <w:r w:rsidRPr="00A00822">
        <w:rPr>
          <w:rFonts w:ascii="Times New Roman" w:hAnsi="Times New Roman" w:cs="Times New Roman"/>
          <w:sz w:val="24"/>
          <w:szCs w:val="24"/>
        </w:rPr>
        <w:t>han</w:t>
      </w:r>
      <w:proofErr w:type="spellEnd"/>
      <w:r w:rsidRPr="00A00822">
        <w:rPr>
          <w:rFonts w:ascii="Times New Roman" w:hAnsi="Times New Roman" w:cs="Times New Roman"/>
          <w:sz w:val="24"/>
          <w:szCs w:val="24"/>
        </w:rPr>
        <w:t xml:space="preserve"> </w:t>
      </w:r>
      <w:proofErr w:type="spellStart"/>
      <w:r w:rsidRPr="00A00822">
        <w:rPr>
          <w:rFonts w:ascii="Times New Roman" w:hAnsi="Times New Roman" w:cs="Times New Roman"/>
          <w:sz w:val="24"/>
          <w:szCs w:val="24"/>
        </w:rPr>
        <w:t>señalado</w:t>
      </w:r>
      <w:proofErr w:type="spellEnd"/>
      <w:r w:rsidRPr="00A00822">
        <w:rPr>
          <w:rFonts w:ascii="Times New Roman" w:hAnsi="Times New Roman" w:cs="Times New Roman"/>
          <w:sz w:val="24"/>
          <w:szCs w:val="24"/>
        </w:rPr>
        <w:t xml:space="preserve"> </w:t>
      </w:r>
      <w:proofErr w:type="spellStart"/>
      <w:r>
        <w:rPr>
          <w:rFonts w:ascii="Times New Roman" w:hAnsi="Times New Roman" w:cs="Times New Roman"/>
          <w:sz w:val="24"/>
          <w:szCs w:val="24"/>
        </w:rPr>
        <w:t>aunque</w:t>
      </w:r>
      <w:proofErr w:type="spellEnd"/>
      <w:r>
        <w:rPr>
          <w:rFonts w:ascii="Times New Roman" w:hAnsi="Times New Roman" w:cs="Times New Roman"/>
          <w:sz w:val="24"/>
          <w:szCs w:val="24"/>
        </w:rPr>
        <w:t xml:space="preserve"> </w:t>
      </w:r>
      <w:proofErr w:type="spellStart"/>
      <w:r w:rsidRPr="00A00822">
        <w:rPr>
          <w:rFonts w:ascii="Times New Roman" w:hAnsi="Times New Roman" w:cs="Times New Roman"/>
          <w:sz w:val="24"/>
          <w:szCs w:val="24"/>
        </w:rPr>
        <w:t>indiciariamente</w:t>
      </w:r>
      <w:proofErr w:type="spellEnd"/>
      <w:r w:rsidRPr="00A00822">
        <w:rPr>
          <w:rFonts w:ascii="Times New Roman" w:hAnsi="Times New Roman" w:cs="Times New Roman"/>
          <w:sz w:val="24"/>
          <w:szCs w:val="24"/>
        </w:rPr>
        <w:t xml:space="preserve"> para </w:t>
      </w:r>
      <w:proofErr w:type="spellStart"/>
      <w:proofErr w:type="gramStart"/>
      <w:r w:rsidRPr="00A00822">
        <w:rPr>
          <w:rFonts w:ascii="Times New Roman" w:hAnsi="Times New Roman" w:cs="Times New Roman"/>
          <w:sz w:val="24"/>
          <w:szCs w:val="24"/>
        </w:rPr>
        <w:t>el</w:t>
      </w:r>
      <w:proofErr w:type="spellEnd"/>
      <w:proofErr w:type="gramEnd"/>
      <w:r w:rsidRPr="00A00822">
        <w:rPr>
          <w:rFonts w:ascii="Times New Roman" w:hAnsi="Times New Roman" w:cs="Times New Roman"/>
          <w:sz w:val="24"/>
          <w:szCs w:val="24"/>
        </w:rPr>
        <w:t xml:space="preserve"> </w:t>
      </w:r>
      <w:proofErr w:type="spellStart"/>
      <w:r w:rsidRPr="00A00822">
        <w:rPr>
          <w:rFonts w:ascii="Times New Roman" w:hAnsi="Times New Roman" w:cs="Times New Roman"/>
          <w:sz w:val="24"/>
          <w:szCs w:val="24"/>
        </w:rPr>
        <w:t>reconocimiento</w:t>
      </w:r>
      <w:proofErr w:type="spellEnd"/>
      <w:r w:rsidRPr="00A00822">
        <w:rPr>
          <w:rFonts w:ascii="Times New Roman" w:hAnsi="Times New Roman" w:cs="Times New Roman"/>
          <w:sz w:val="24"/>
          <w:szCs w:val="24"/>
        </w:rPr>
        <w:t xml:space="preserve"> </w:t>
      </w:r>
      <w:proofErr w:type="spellStart"/>
      <w:r w:rsidRPr="00A00822">
        <w:rPr>
          <w:rFonts w:ascii="Times New Roman" w:hAnsi="Times New Roman" w:cs="Times New Roman"/>
          <w:sz w:val="24"/>
          <w:szCs w:val="24"/>
        </w:rPr>
        <w:t>del</w:t>
      </w:r>
      <w:proofErr w:type="spellEnd"/>
      <w:r>
        <w:rPr>
          <w:rFonts w:ascii="Times New Roman" w:hAnsi="Times New Roman" w:cs="Times New Roman"/>
          <w:sz w:val="24"/>
          <w:szCs w:val="24"/>
        </w:rPr>
        <w:t xml:space="preserve"> </w:t>
      </w:r>
      <w:r w:rsidRPr="00A00822">
        <w:rPr>
          <w:rFonts w:ascii="Times New Roman" w:hAnsi="Times New Roman" w:cs="Times New Roman"/>
          <w:sz w:val="24"/>
          <w:szCs w:val="24"/>
        </w:rPr>
        <w:t xml:space="preserve">carácter colonial </w:t>
      </w:r>
      <w:proofErr w:type="spellStart"/>
      <w:r w:rsidRPr="00A00822">
        <w:rPr>
          <w:rFonts w:ascii="Times New Roman" w:hAnsi="Times New Roman" w:cs="Times New Roman"/>
          <w:sz w:val="24"/>
          <w:szCs w:val="24"/>
        </w:rPr>
        <w:t>de</w:t>
      </w:r>
      <w:r>
        <w:rPr>
          <w:rFonts w:ascii="Times New Roman" w:hAnsi="Times New Roman" w:cs="Times New Roman"/>
          <w:sz w:val="24"/>
          <w:szCs w:val="24"/>
        </w:rPr>
        <w:t>l</w:t>
      </w:r>
      <w:proofErr w:type="spellEnd"/>
      <w:r w:rsidRPr="00A00822">
        <w:rPr>
          <w:rFonts w:ascii="Times New Roman" w:hAnsi="Times New Roman" w:cs="Times New Roman"/>
          <w:sz w:val="24"/>
          <w:szCs w:val="24"/>
        </w:rPr>
        <w:t xml:space="preserve"> </w:t>
      </w:r>
      <w:proofErr w:type="spellStart"/>
      <w:r w:rsidRPr="00A00822">
        <w:rPr>
          <w:rFonts w:ascii="Times New Roman" w:hAnsi="Times New Roman" w:cs="Times New Roman"/>
          <w:sz w:val="24"/>
          <w:szCs w:val="24"/>
        </w:rPr>
        <w:t>Derecho</w:t>
      </w:r>
      <w:proofErr w:type="spellEnd"/>
      <w:r w:rsidRPr="00A00822">
        <w:rPr>
          <w:rFonts w:ascii="Times New Roman" w:hAnsi="Times New Roman" w:cs="Times New Roman"/>
          <w:sz w:val="24"/>
          <w:szCs w:val="24"/>
        </w:rPr>
        <w:t xml:space="preserve"> y </w:t>
      </w:r>
      <w:r>
        <w:rPr>
          <w:rFonts w:ascii="Times New Roman" w:hAnsi="Times New Roman" w:cs="Times New Roman"/>
          <w:sz w:val="24"/>
          <w:szCs w:val="24"/>
        </w:rPr>
        <w:t xml:space="preserve">de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Educación</w:t>
      </w:r>
      <w:proofErr w:type="spellEnd"/>
      <w:r>
        <w:rPr>
          <w:rFonts w:ascii="Times New Roman" w:hAnsi="Times New Roman" w:cs="Times New Roman"/>
          <w:sz w:val="24"/>
          <w:szCs w:val="24"/>
        </w:rPr>
        <w:t xml:space="preserve"> Jurídica</w:t>
      </w:r>
      <w:r w:rsidRPr="00A0082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44AF0">
        <w:rPr>
          <w:rFonts w:ascii="Times New Roman" w:hAnsi="Times New Roman" w:cs="Times New Roman"/>
          <w:sz w:val="24"/>
          <w:szCs w:val="24"/>
        </w:rPr>
        <w:t>En</w:t>
      </w:r>
      <w:proofErr w:type="spellEnd"/>
      <w:r w:rsidRPr="00B44AF0">
        <w:rPr>
          <w:rFonts w:ascii="Times New Roman" w:hAnsi="Times New Roman" w:cs="Times New Roman"/>
          <w:sz w:val="24"/>
          <w:szCs w:val="24"/>
        </w:rPr>
        <w:t xml:space="preserve"> </w:t>
      </w:r>
      <w:proofErr w:type="spellStart"/>
      <w:r w:rsidRPr="00B44AF0">
        <w:rPr>
          <w:rFonts w:ascii="Times New Roman" w:hAnsi="Times New Roman" w:cs="Times New Roman"/>
          <w:sz w:val="24"/>
          <w:szCs w:val="24"/>
        </w:rPr>
        <w:t>un</w:t>
      </w:r>
      <w:proofErr w:type="spellEnd"/>
      <w:r w:rsidRPr="00B44AF0">
        <w:rPr>
          <w:rFonts w:ascii="Times New Roman" w:hAnsi="Times New Roman" w:cs="Times New Roman"/>
          <w:sz w:val="24"/>
          <w:szCs w:val="24"/>
        </w:rPr>
        <w:t xml:space="preserve"> </w:t>
      </w:r>
      <w:proofErr w:type="spellStart"/>
      <w:r w:rsidRPr="00B44AF0">
        <w:rPr>
          <w:rFonts w:ascii="Times New Roman" w:hAnsi="Times New Roman" w:cs="Times New Roman"/>
          <w:sz w:val="24"/>
          <w:szCs w:val="24"/>
        </w:rPr>
        <w:t>esfuerzo</w:t>
      </w:r>
      <w:proofErr w:type="spellEnd"/>
      <w:r w:rsidRPr="00B44AF0">
        <w:rPr>
          <w:rFonts w:ascii="Times New Roman" w:hAnsi="Times New Roman" w:cs="Times New Roman"/>
          <w:sz w:val="24"/>
          <w:szCs w:val="24"/>
        </w:rPr>
        <w:t xml:space="preserve"> por involucrar </w:t>
      </w:r>
      <w:proofErr w:type="spellStart"/>
      <w:proofErr w:type="gramStart"/>
      <w:r w:rsidRPr="00B44AF0">
        <w:rPr>
          <w:rFonts w:ascii="Times New Roman" w:hAnsi="Times New Roman" w:cs="Times New Roman"/>
          <w:sz w:val="24"/>
          <w:szCs w:val="24"/>
        </w:rPr>
        <w:t>la</w:t>
      </w:r>
      <w:proofErr w:type="spellEnd"/>
      <w:proofErr w:type="gramEnd"/>
      <w:r w:rsidRPr="00B44AF0">
        <w:rPr>
          <w:rFonts w:ascii="Times New Roman" w:hAnsi="Times New Roman" w:cs="Times New Roman"/>
          <w:sz w:val="24"/>
          <w:szCs w:val="24"/>
        </w:rPr>
        <w:t xml:space="preserve"> crítica de </w:t>
      </w:r>
      <w:proofErr w:type="spellStart"/>
      <w:r w:rsidRPr="00B44AF0">
        <w:rPr>
          <w:rFonts w:ascii="Times New Roman" w:hAnsi="Times New Roman" w:cs="Times New Roman"/>
          <w:sz w:val="24"/>
          <w:szCs w:val="24"/>
        </w:rPr>
        <w:t>la</w:t>
      </w:r>
      <w:proofErr w:type="spellEnd"/>
      <w:r w:rsidRPr="00B44AF0">
        <w:rPr>
          <w:rFonts w:ascii="Times New Roman" w:hAnsi="Times New Roman" w:cs="Times New Roman"/>
          <w:sz w:val="24"/>
          <w:szCs w:val="24"/>
        </w:rPr>
        <w:t xml:space="preserve"> </w:t>
      </w:r>
      <w:proofErr w:type="spellStart"/>
      <w:r w:rsidRPr="00B44AF0">
        <w:rPr>
          <w:rFonts w:ascii="Times New Roman" w:hAnsi="Times New Roman" w:cs="Times New Roman"/>
          <w:sz w:val="24"/>
          <w:szCs w:val="24"/>
        </w:rPr>
        <w:t>colonialidad</w:t>
      </w:r>
      <w:proofErr w:type="spellEnd"/>
      <w:r w:rsidRPr="00B44AF0">
        <w:rPr>
          <w:rFonts w:ascii="Times New Roman" w:hAnsi="Times New Roman" w:cs="Times New Roman"/>
          <w:sz w:val="24"/>
          <w:szCs w:val="24"/>
        </w:rPr>
        <w:t xml:space="preserve"> </w:t>
      </w:r>
      <w:proofErr w:type="spellStart"/>
      <w:r w:rsidRPr="00B44AF0">
        <w:rPr>
          <w:rFonts w:ascii="Times New Roman" w:hAnsi="Times New Roman" w:cs="Times New Roman"/>
          <w:sz w:val="24"/>
          <w:szCs w:val="24"/>
        </w:rPr>
        <w:t>con</w:t>
      </w:r>
      <w:proofErr w:type="spellEnd"/>
      <w:r w:rsidRPr="00B44AF0">
        <w:rPr>
          <w:rFonts w:ascii="Times New Roman" w:hAnsi="Times New Roman" w:cs="Times New Roman"/>
          <w:sz w:val="24"/>
          <w:szCs w:val="24"/>
        </w:rPr>
        <w:t xml:space="preserve"> </w:t>
      </w:r>
      <w:proofErr w:type="spellStart"/>
      <w:r w:rsidRPr="00B44AF0">
        <w:rPr>
          <w:rFonts w:ascii="Times New Roman" w:hAnsi="Times New Roman" w:cs="Times New Roman"/>
          <w:sz w:val="24"/>
          <w:szCs w:val="24"/>
        </w:rPr>
        <w:t>el</w:t>
      </w:r>
      <w:proofErr w:type="spellEnd"/>
      <w:r w:rsidRPr="00B44AF0">
        <w:rPr>
          <w:rFonts w:ascii="Times New Roman" w:hAnsi="Times New Roman" w:cs="Times New Roman"/>
          <w:sz w:val="24"/>
          <w:szCs w:val="24"/>
        </w:rPr>
        <w:t xml:space="preserve"> </w:t>
      </w:r>
      <w:proofErr w:type="spellStart"/>
      <w:r w:rsidRPr="00B44AF0">
        <w:rPr>
          <w:rFonts w:ascii="Times New Roman" w:hAnsi="Times New Roman" w:cs="Times New Roman"/>
          <w:sz w:val="24"/>
          <w:szCs w:val="24"/>
        </w:rPr>
        <w:t>conocimiento</w:t>
      </w:r>
      <w:proofErr w:type="spellEnd"/>
      <w:r w:rsidRPr="00B44AF0">
        <w:rPr>
          <w:rFonts w:ascii="Times New Roman" w:hAnsi="Times New Roman" w:cs="Times New Roman"/>
          <w:sz w:val="24"/>
          <w:szCs w:val="24"/>
        </w:rPr>
        <w:t xml:space="preserve"> jurídico,</w:t>
      </w:r>
      <w:r>
        <w:rPr>
          <w:rFonts w:ascii="Times New Roman" w:hAnsi="Times New Roman" w:cs="Times New Roman"/>
          <w:sz w:val="24"/>
          <w:szCs w:val="24"/>
        </w:rPr>
        <w:t xml:space="preserve"> es </w:t>
      </w:r>
      <w:proofErr w:type="spellStart"/>
      <w:r>
        <w:rPr>
          <w:rFonts w:ascii="Times New Roman" w:hAnsi="Times New Roman" w:cs="Times New Roman"/>
          <w:sz w:val="24"/>
          <w:szCs w:val="24"/>
        </w:rPr>
        <w:t>necesario</w:t>
      </w:r>
      <w:proofErr w:type="spellEnd"/>
      <w:r>
        <w:rPr>
          <w:rFonts w:ascii="Times New Roman" w:hAnsi="Times New Roman" w:cs="Times New Roman"/>
          <w:sz w:val="24"/>
          <w:szCs w:val="24"/>
        </w:rPr>
        <w:t xml:space="preserve"> </w:t>
      </w:r>
      <w:proofErr w:type="spellStart"/>
      <w:r w:rsidRPr="0039746E">
        <w:rPr>
          <w:rFonts w:ascii="Times New Roman" w:hAnsi="Times New Roman" w:cs="Times New Roman"/>
          <w:sz w:val="24"/>
          <w:szCs w:val="24"/>
        </w:rPr>
        <w:t>rescatar</w:t>
      </w:r>
      <w:proofErr w:type="spellEnd"/>
      <w:r w:rsidRPr="0039746E">
        <w:rPr>
          <w:rFonts w:ascii="Times New Roman" w:hAnsi="Times New Roman" w:cs="Times New Roman"/>
          <w:sz w:val="24"/>
          <w:szCs w:val="24"/>
        </w:rPr>
        <w:t xml:space="preserve"> </w:t>
      </w:r>
      <w:proofErr w:type="spellStart"/>
      <w:r w:rsidRPr="0039746E">
        <w:rPr>
          <w:rFonts w:ascii="Times New Roman" w:hAnsi="Times New Roman" w:cs="Times New Roman"/>
          <w:sz w:val="24"/>
          <w:szCs w:val="24"/>
        </w:rPr>
        <w:t>el</w:t>
      </w:r>
      <w:proofErr w:type="spellEnd"/>
      <w:r w:rsidRPr="0039746E">
        <w:rPr>
          <w:rFonts w:ascii="Times New Roman" w:hAnsi="Times New Roman" w:cs="Times New Roman"/>
          <w:sz w:val="24"/>
          <w:szCs w:val="24"/>
        </w:rPr>
        <w:t xml:space="preserve"> debate</w:t>
      </w:r>
      <w:r>
        <w:rPr>
          <w:rFonts w:ascii="Times New Roman" w:hAnsi="Times New Roman" w:cs="Times New Roman"/>
          <w:sz w:val="24"/>
          <w:szCs w:val="24"/>
        </w:rPr>
        <w:t xml:space="preserve"> </w:t>
      </w:r>
      <w:r w:rsidRPr="0039746E">
        <w:rPr>
          <w:rFonts w:ascii="Times New Roman" w:hAnsi="Times New Roman" w:cs="Times New Roman"/>
          <w:sz w:val="24"/>
          <w:szCs w:val="24"/>
        </w:rPr>
        <w:t xml:space="preserve">acumulado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/sobre</w:t>
      </w:r>
      <w:r w:rsidRPr="0039746E">
        <w:rPr>
          <w:rFonts w:ascii="Times New Roman" w:hAnsi="Times New Roman" w:cs="Times New Roman"/>
          <w:sz w:val="24"/>
          <w:szCs w:val="24"/>
        </w:rPr>
        <w:t xml:space="preserve">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Educación</w:t>
      </w:r>
      <w:proofErr w:type="spellEnd"/>
      <w:r>
        <w:rPr>
          <w:rFonts w:ascii="Times New Roman" w:hAnsi="Times New Roman" w:cs="Times New Roman"/>
          <w:sz w:val="24"/>
          <w:szCs w:val="24"/>
        </w:rPr>
        <w:t xml:space="preserve"> Jurídica, </w:t>
      </w:r>
      <w:proofErr w:type="spellStart"/>
      <w:r w:rsidRPr="0039746E">
        <w:rPr>
          <w:rFonts w:ascii="Times New Roman" w:hAnsi="Times New Roman" w:cs="Times New Roman"/>
          <w:sz w:val="24"/>
          <w:szCs w:val="24"/>
        </w:rPr>
        <w:t>reuniendo</w:t>
      </w:r>
      <w:proofErr w:type="spellEnd"/>
      <w:r w:rsidRPr="0039746E">
        <w:rPr>
          <w:rFonts w:ascii="Times New Roman" w:hAnsi="Times New Roman" w:cs="Times New Roman"/>
          <w:sz w:val="24"/>
          <w:szCs w:val="24"/>
        </w:rPr>
        <w:t xml:space="preserve"> críticas a </w:t>
      </w:r>
      <w:proofErr w:type="spellStart"/>
      <w:r w:rsidRPr="0039746E">
        <w:rPr>
          <w:rFonts w:ascii="Times New Roman" w:hAnsi="Times New Roman" w:cs="Times New Roman"/>
          <w:sz w:val="24"/>
          <w:szCs w:val="24"/>
        </w:rPr>
        <w:t>su</w:t>
      </w:r>
      <w:proofErr w:type="spellEnd"/>
      <w:r w:rsidRPr="0039746E">
        <w:rPr>
          <w:rFonts w:ascii="Times New Roman" w:hAnsi="Times New Roman" w:cs="Times New Roman"/>
          <w:sz w:val="24"/>
          <w:szCs w:val="24"/>
        </w:rPr>
        <w:t xml:space="preserve"> carácter bacharelesco, </w:t>
      </w:r>
      <w:r>
        <w:rPr>
          <w:rFonts w:ascii="Times New Roman" w:hAnsi="Times New Roman" w:cs="Times New Roman"/>
          <w:sz w:val="24"/>
          <w:szCs w:val="24"/>
        </w:rPr>
        <w:t xml:space="preserve">tecnicista, legalista y a </w:t>
      </w:r>
      <w:r w:rsidRPr="0039746E">
        <w:rPr>
          <w:rFonts w:ascii="Times New Roman" w:hAnsi="Times New Roman" w:cs="Times New Roman"/>
          <w:sz w:val="24"/>
          <w:szCs w:val="24"/>
        </w:rPr>
        <w:t xml:space="preserve">sus </w:t>
      </w:r>
      <w:proofErr w:type="spellStart"/>
      <w:r w:rsidRPr="0039746E">
        <w:rPr>
          <w:rFonts w:ascii="Times New Roman" w:hAnsi="Times New Roman" w:cs="Times New Roman"/>
          <w:sz w:val="24"/>
          <w:szCs w:val="24"/>
        </w:rPr>
        <w:t>limitaciones</w:t>
      </w:r>
      <w:proofErr w:type="spellEnd"/>
      <w:r w:rsidRPr="0039746E">
        <w:rPr>
          <w:rFonts w:ascii="Times New Roman" w:hAnsi="Times New Roman" w:cs="Times New Roman"/>
          <w:sz w:val="24"/>
          <w:szCs w:val="24"/>
        </w:rPr>
        <w:t xml:space="preserve"> metodológicas</w:t>
      </w:r>
      <w:r>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r w:rsidRPr="0039746E">
        <w:rPr>
          <w:rFonts w:ascii="Times New Roman" w:hAnsi="Times New Roman" w:cs="Times New Roman"/>
          <w:sz w:val="24"/>
          <w:szCs w:val="24"/>
        </w:rPr>
        <w:t>un</w:t>
      </w:r>
      <w:proofErr w:type="spellEnd"/>
      <w:r w:rsidRPr="0039746E">
        <w:rPr>
          <w:rFonts w:ascii="Times New Roman" w:hAnsi="Times New Roman" w:cs="Times New Roman"/>
          <w:sz w:val="24"/>
          <w:szCs w:val="24"/>
        </w:rPr>
        <w:t xml:space="preserve"> </w:t>
      </w:r>
      <w:proofErr w:type="spellStart"/>
      <w:r w:rsidRPr="0039746E">
        <w:rPr>
          <w:rFonts w:ascii="Times New Roman" w:hAnsi="Times New Roman" w:cs="Times New Roman"/>
          <w:sz w:val="24"/>
          <w:szCs w:val="24"/>
        </w:rPr>
        <w:t>verdadero</w:t>
      </w:r>
      <w:proofErr w:type="spellEnd"/>
      <w:r w:rsidRPr="0039746E">
        <w:rPr>
          <w:rFonts w:ascii="Times New Roman" w:hAnsi="Times New Roman" w:cs="Times New Roman"/>
          <w:sz w:val="24"/>
          <w:szCs w:val="24"/>
        </w:rPr>
        <w:t xml:space="preserve"> consenso sobre </w:t>
      </w:r>
      <w:proofErr w:type="spellStart"/>
      <w:r w:rsidRPr="0039746E">
        <w:rPr>
          <w:rFonts w:ascii="Times New Roman" w:hAnsi="Times New Roman" w:cs="Times New Roman"/>
          <w:sz w:val="24"/>
          <w:szCs w:val="24"/>
        </w:rPr>
        <w:t>la</w:t>
      </w:r>
      <w:proofErr w:type="spellEnd"/>
      <w:r w:rsidRPr="0039746E">
        <w:rPr>
          <w:rFonts w:ascii="Times New Roman" w:hAnsi="Times New Roman" w:cs="Times New Roman"/>
          <w:sz w:val="24"/>
          <w:szCs w:val="24"/>
        </w:rPr>
        <w:t xml:space="preserve"> </w:t>
      </w:r>
      <w:proofErr w:type="spellStart"/>
      <w:r w:rsidRPr="0039746E">
        <w:rPr>
          <w:rFonts w:ascii="Times New Roman" w:hAnsi="Times New Roman" w:cs="Times New Roman"/>
          <w:sz w:val="24"/>
          <w:szCs w:val="24"/>
        </w:rPr>
        <w:t>existencia</w:t>
      </w:r>
      <w:proofErr w:type="spellEnd"/>
      <w:r w:rsidRPr="0039746E">
        <w:rPr>
          <w:rFonts w:ascii="Times New Roman" w:hAnsi="Times New Roman" w:cs="Times New Roman"/>
          <w:sz w:val="24"/>
          <w:szCs w:val="24"/>
        </w:rPr>
        <w:t xml:space="preserve"> de una </w:t>
      </w:r>
      <w:proofErr w:type="spellStart"/>
      <w:r w:rsidRPr="0039746E">
        <w:rPr>
          <w:rFonts w:ascii="Times New Roman" w:hAnsi="Times New Roman" w:cs="Times New Roman"/>
          <w:sz w:val="24"/>
          <w:szCs w:val="24"/>
        </w:rPr>
        <w:t>crisis</w:t>
      </w:r>
      <w:proofErr w:type="spellEnd"/>
      <w:r w:rsidRPr="0039746E">
        <w:rPr>
          <w:rFonts w:ascii="Times New Roman" w:hAnsi="Times New Roman" w:cs="Times New Roman"/>
          <w:sz w:val="24"/>
          <w:szCs w:val="24"/>
        </w:rPr>
        <w:t xml:space="preserve"> de </w:t>
      </w:r>
      <w:proofErr w:type="spellStart"/>
      <w:r w:rsidRPr="0039746E">
        <w:rPr>
          <w:rFonts w:ascii="Times New Roman" w:hAnsi="Times New Roman" w:cs="Times New Roman"/>
          <w:sz w:val="24"/>
          <w:szCs w:val="24"/>
        </w:rPr>
        <w:t>la</w:t>
      </w:r>
      <w:proofErr w:type="spellEnd"/>
      <w:r w:rsidRPr="0039746E">
        <w:rPr>
          <w:rFonts w:ascii="Times New Roman" w:hAnsi="Times New Roman" w:cs="Times New Roman"/>
          <w:sz w:val="24"/>
          <w:szCs w:val="24"/>
        </w:rPr>
        <w:t xml:space="preserve"> </w:t>
      </w:r>
      <w:proofErr w:type="spellStart"/>
      <w:r>
        <w:rPr>
          <w:rFonts w:ascii="Times New Roman" w:hAnsi="Times New Roman" w:cs="Times New Roman"/>
          <w:sz w:val="24"/>
          <w:szCs w:val="24"/>
        </w:rPr>
        <w:t>Educación</w:t>
      </w:r>
      <w:proofErr w:type="spellEnd"/>
      <w:r>
        <w:rPr>
          <w:rFonts w:ascii="Times New Roman" w:hAnsi="Times New Roman" w:cs="Times New Roman"/>
          <w:sz w:val="24"/>
          <w:szCs w:val="24"/>
        </w:rPr>
        <w:t xml:space="preserve"> Jurídica. </w:t>
      </w:r>
      <w:r w:rsidRPr="00122EDD">
        <w:rPr>
          <w:rFonts w:ascii="Times New Roman" w:hAnsi="Times New Roman" w:cs="Times New Roman"/>
          <w:sz w:val="24"/>
          <w:szCs w:val="24"/>
        </w:rPr>
        <w:t xml:space="preserve">Entre estas </w:t>
      </w:r>
      <w:proofErr w:type="spellStart"/>
      <w:r w:rsidRPr="00122EDD">
        <w:rPr>
          <w:rFonts w:ascii="Times New Roman" w:hAnsi="Times New Roman" w:cs="Times New Roman"/>
          <w:sz w:val="24"/>
          <w:szCs w:val="24"/>
        </w:rPr>
        <w:t>aportaciones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la</w:t>
      </w:r>
      <w:proofErr w:type="spellEnd"/>
      <w:proofErr w:type="gramEnd"/>
      <w:r>
        <w:rPr>
          <w:rFonts w:ascii="Times New Roman" w:hAnsi="Times New Roman" w:cs="Times New Roman"/>
          <w:sz w:val="24"/>
          <w:szCs w:val="24"/>
        </w:rPr>
        <w:t xml:space="preserve"> que más se aproxima </w:t>
      </w:r>
      <w:proofErr w:type="spellStart"/>
      <w:r>
        <w:rPr>
          <w:rFonts w:ascii="Times New Roman" w:hAnsi="Times New Roman" w:cs="Times New Roman"/>
          <w:sz w:val="24"/>
          <w:szCs w:val="24"/>
        </w:rPr>
        <w:t>del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122EDD">
        <w:rPr>
          <w:rFonts w:ascii="Times New Roman" w:hAnsi="Times New Roman" w:cs="Times New Roman"/>
          <w:sz w:val="24"/>
          <w:szCs w:val="24"/>
        </w:rPr>
        <w:t>nálisis</w:t>
      </w:r>
      <w:proofErr w:type="spellEnd"/>
      <w:r>
        <w:rPr>
          <w:rFonts w:ascii="Times New Roman" w:hAnsi="Times New Roman" w:cs="Times New Roman"/>
          <w:sz w:val="24"/>
          <w:szCs w:val="24"/>
        </w:rPr>
        <w:t xml:space="preserve"> </w:t>
      </w:r>
      <w:r w:rsidRPr="00122EDD">
        <w:rPr>
          <w:rFonts w:ascii="Times New Roman" w:hAnsi="Times New Roman" w:cs="Times New Roman"/>
          <w:sz w:val="24"/>
          <w:szCs w:val="24"/>
        </w:rPr>
        <w:t xml:space="preserve">planteado </w:t>
      </w:r>
      <w:proofErr w:type="spellStart"/>
      <w:r w:rsidRPr="00122EDD">
        <w:rPr>
          <w:rFonts w:ascii="Times New Roman" w:hAnsi="Times New Roman" w:cs="Times New Roman"/>
          <w:sz w:val="24"/>
          <w:szCs w:val="24"/>
        </w:rPr>
        <w:t>en</w:t>
      </w:r>
      <w:proofErr w:type="spellEnd"/>
      <w:r w:rsidRPr="00122EDD">
        <w:rPr>
          <w:rFonts w:ascii="Times New Roman" w:hAnsi="Times New Roman" w:cs="Times New Roman"/>
          <w:sz w:val="24"/>
          <w:szCs w:val="24"/>
        </w:rPr>
        <w:t xml:space="preserve"> este </w:t>
      </w:r>
      <w:proofErr w:type="spellStart"/>
      <w:r w:rsidRPr="00122EDD">
        <w:rPr>
          <w:rFonts w:ascii="Times New Roman" w:hAnsi="Times New Roman" w:cs="Times New Roman"/>
          <w:sz w:val="24"/>
          <w:szCs w:val="24"/>
        </w:rPr>
        <w:t>trabajo</w:t>
      </w:r>
      <w:proofErr w:type="spellEnd"/>
      <w:r>
        <w:rPr>
          <w:rFonts w:ascii="Times New Roman" w:hAnsi="Times New Roman" w:cs="Times New Roman"/>
          <w:sz w:val="24"/>
          <w:szCs w:val="24"/>
        </w:rPr>
        <w:t xml:space="preserve">, es </w:t>
      </w:r>
      <w:proofErr w:type="spellStart"/>
      <w:r>
        <w:rPr>
          <w:rFonts w:ascii="Times New Roman" w:hAnsi="Times New Roman" w:cs="Times New Roman"/>
          <w:sz w:val="24"/>
          <w:szCs w:val="24"/>
        </w:rPr>
        <w:t>aquella</w:t>
      </w:r>
      <w:proofErr w:type="spellEnd"/>
      <w:r>
        <w:rPr>
          <w:rFonts w:ascii="Times New Roman" w:hAnsi="Times New Roman" w:cs="Times New Roman"/>
          <w:sz w:val="24"/>
          <w:szCs w:val="24"/>
        </w:rPr>
        <w:t xml:space="preserve"> que </w:t>
      </w:r>
      <w:r w:rsidRPr="00122EDD">
        <w:rPr>
          <w:rFonts w:ascii="Times New Roman" w:hAnsi="Times New Roman" w:cs="Times New Roman"/>
          <w:sz w:val="24"/>
          <w:szCs w:val="24"/>
        </w:rPr>
        <w:t xml:space="preserve">que identifica </w:t>
      </w:r>
      <w:proofErr w:type="spellStart"/>
      <w:r w:rsidRPr="00122EDD">
        <w:rPr>
          <w:rFonts w:ascii="Times New Roman" w:hAnsi="Times New Roman" w:cs="Times New Roman"/>
          <w:sz w:val="24"/>
          <w:szCs w:val="24"/>
        </w:rPr>
        <w:t>el</w:t>
      </w:r>
      <w:proofErr w:type="spellEnd"/>
      <w:r w:rsidRPr="00122EDD">
        <w:rPr>
          <w:rFonts w:ascii="Times New Roman" w:hAnsi="Times New Roman" w:cs="Times New Roman"/>
          <w:sz w:val="24"/>
          <w:szCs w:val="24"/>
        </w:rPr>
        <w:t xml:space="preserve"> problema fundamental de </w:t>
      </w:r>
      <w:proofErr w:type="spellStart"/>
      <w:r w:rsidRPr="00122EDD">
        <w:rPr>
          <w:rFonts w:ascii="Times New Roman" w:hAnsi="Times New Roman" w:cs="Times New Roman"/>
          <w:sz w:val="24"/>
          <w:szCs w:val="24"/>
        </w:rPr>
        <w:t>la</w:t>
      </w:r>
      <w:proofErr w:type="spellEnd"/>
      <w:r w:rsidRPr="00122EDD">
        <w:rPr>
          <w:rFonts w:ascii="Times New Roman" w:hAnsi="Times New Roman" w:cs="Times New Roman"/>
          <w:sz w:val="24"/>
          <w:szCs w:val="24"/>
        </w:rPr>
        <w:t xml:space="preserve"> </w:t>
      </w:r>
      <w:proofErr w:type="spellStart"/>
      <w:r w:rsidRPr="00122EDD">
        <w:rPr>
          <w:rFonts w:ascii="Times New Roman" w:hAnsi="Times New Roman" w:cs="Times New Roman"/>
          <w:sz w:val="24"/>
          <w:szCs w:val="24"/>
        </w:rPr>
        <w:t>educación</w:t>
      </w:r>
      <w:proofErr w:type="spellEnd"/>
      <w:r w:rsidRPr="00122EDD">
        <w:rPr>
          <w:rFonts w:ascii="Times New Roman" w:hAnsi="Times New Roman" w:cs="Times New Roman"/>
          <w:sz w:val="24"/>
          <w:szCs w:val="24"/>
        </w:rPr>
        <w:t xml:space="preserve"> legal </w:t>
      </w:r>
      <w:proofErr w:type="spellStart"/>
      <w:r w:rsidRPr="00122EDD">
        <w:rPr>
          <w:rFonts w:ascii="Times New Roman" w:hAnsi="Times New Roman" w:cs="Times New Roman"/>
          <w:sz w:val="24"/>
          <w:szCs w:val="24"/>
        </w:rPr>
        <w:t>en</w:t>
      </w:r>
      <w:proofErr w:type="spellEnd"/>
      <w:r w:rsidRPr="00122EDD">
        <w:rPr>
          <w:rFonts w:ascii="Times New Roman" w:hAnsi="Times New Roman" w:cs="Times New Roman"/>
          <w:sz w:val="24"/>
          <w:szCs w:val="24"/>
        </w:rPr>
        <w:t xml:space="preserve"> </w:t>
      </w:r>
      <w:proofErr w:type="spellStart"/>
      <w:r w:rsidRPr="00122EDD">
        <w:rPr>
          <w:rFonts w:ascii="Times New Roman" w:hAnsi="Times New Roman" w:cs="Times New Roman"/>
          <w:sz w:val="24"/>
          <w:szCs w:val="24"/>
        </w:rPr>
        <w:t>la</w:t>
      </w:r>
      <w:proofErr w:type="spellEnd"/>
      <w:r w:rsidRPr="00122EDD">
        <w:rPr>
          <w:rFonts w:ascii="Times New Roman" w:hAnsi="Times New Roman" w:cs="Times New Roman"/>
          <w:sz w:val="24"/>
          <w:szCs w:val="24"/>
        </w:rPr>
        <w:t xml:space="preserve"> </w:t>
      </w:r>
      <w:proofErr w:type="spellStart"/>
      <w:r w:rsidRPr="00122EDD">
        <w:rPr>
          <w:rFonts w:ascii="Times New Roman" w:hAnsi="Times New Roman" w:cs="Times New Roman"/>
          <w:sz w:val="24"/>
          <w:szCs w:val="24"/>
        </w:rPr>
        <w:t>concepción</w:t>
      </w:r>
      <w:proofErr w:type="spellEnd"/>
      <w:r w:rsidRPr="00122EDD">
        <w:rPr>
          <w:rFonts w:ascii="Times New Roman" w:hAnsi="Times New Roman" w:cs="Times New Roman"/>
          <w:sz w:val="24"/>
          <w:szCs w:val="24"/>
        </w:rPr>
        <w:t xml:space="preserve"> epistemológica dominante de </w:t>
      </w:r>
      <w:proofErr w:type="spellStart"/>
      <w:r>
        <w:rPr>
          <w:rFonts w:ascii="Times New Roman" w:hAnsi="Times New Roman" w:cs="Times New Roman"/>
          <w:sz w:val="24"/>
          <w:szCs w:val="24"/>
        </w:rPr>
        <w:t>Derecho</w:t>
      </w:r>
      <w:proofErr w:type="spellEnd"/>
      <w:r>
        <w:rPr>
          <w:rFonts w:ascii="Times New Roman" w:hAnsi="Times New Roman" w:cs="Times New Roman"/>
          <w:sz w:val="24"/>
          <w:szCs w:val="24"/>
        </w:rPr>
        <w:t xml:space="preserve">. </w:t>
      </w:r>
      <w:r w:rsidRPr="008815FB">
        <w:rPr>
          <w:rFonts w:ascii="Times New Roman" w:hAnsi="Times New Roman" w:cs="Times New Roman"/>
          <w:sz w:val="24"/>
          <w:szCs w:val="24"/>
        </w:rPr>
        <w:t>La crítica epistemo</w:t>
      </w:r>
      <w:r>
        <w:rPr>
          <w:rFonts w:ascii="Times New Roman" w:hAnsi="Times New Roman" w:cs="Times New Roman"/>
          <w:sz w:val="24"/>
          <w:szCs w:val="24"/>
        </w:rPr>
        <w:t xml:space="preserve">lógica de </w:t>
      </w:r>
      <w:proofErr w:type="spellStart"/>
      <w:proofErr w:type="gramStart"/>
      <w:r>
        <w:rPr>
          <w:rFonts w:ascii="Times New Roman" w:hAnsi="Times New Roman" w:cs="Times New Roman"/>
          <w:sz w:val="24"/>
          <w:szCs w:val="24"/>
        </w:rPr>
        <w:t>la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Educación</w:t>
      </w:r>
      <w:proofErr w:type="spellEnd"/>
      <w:r>
        <w:rPr>
          <w:rFonts w:ascii="Times New Roman" w:hAnsi="Times New Roman" w:cs="Times New Roman"/>
          <w:sz w:val="24"/>
          <w:szCs w:val="24"/>
        </w:rPr>
        <w:t xml:space="preserve"> Jurídica, </w:t>
      </w:r>
      <w:r w:rsidRPr="00122EDD">
        <w:rPr>
          <w:rFonts w:ascii="Times New Roman" w:hAnsi="Times New Roman" w:cs="Times New Roman"/>
          <w:sz w:val="24"/>
          <w:szCs w:val="24"/>
        </w:rPr>
        <w:t xml:space="preserve">permite </w:t>
      </w:r>
      <w:proofErr w:type="spellStart"/>
      <w:r w:rsidRPr="00122EDD">
        <w:rPr>
          <w:rFonts w:ascii="Times New Roman" w:hAnsi="Times New Roman" w:cs="Times New Roman"/>
          <w:sz w:val="24"/>
          <w:szCs w:val="24"/>
        </w:rPr>
        <w:t>el</w:t>
      </w:r>
      <w:proofErr w:type="spellEnd"/>
      <w:r w:rsidRPr="00122EDD">
        <w:rPr>
          <w:rFonts w:ascii="Times New Roman" w:hAnsi="Times New Roman" w:cs="Times New Roman"/>
          <w:sz w:val="24"/>
          <w:szCs w:val="24"/>
        </w:rPr>
        <w:t xml:space="preserve"> </w:t>
      </w:r>
      <w:proofErr w:type="spellStart"/>
      <w:r w:rsidRPr="00122EDD">
        <w:rPr>
          <w:rFonts w:ascii="Times New Roman" w:hAnsi="Times New Roman" w:cs="Times New Roman"/>
          <w:sz w:val="24"/>
          <w:szCs w:val="24"/>
        </w:rPr>
        <w:t>reconocimiento</w:t>
      </w:r>
      <w:proofErr w:type="spellEnd"/>
      <w:r w:rsidRPr="00122EDD">
        <w:rPr>
          <w:rFonts w:ascii="Times New Roman" w:hAnsi="Times New Roman" w:cs="Times New Roman"/>
          <w:sz w:val="24"/>
          <w:szCs w:val="24"/>
        </w:rPr>
        <w:t xml:space="preserve"> de que </w:t>
      </w:r>
      <w:proofErr w:type="spellStart"/>
      <w:r w:rsidRPr="00122EDD">
        <w:rPr>
          <w:rFonts w:ascii="Times New Roman" w:hAnsi="Times New Roman" w:cs="Times New Roman"/>
          <w:sz w:val="24"/>
          <w:szCs w:val="24"/>
        </w:rPr>
        <w:t>l</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universalidad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deseada</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enseñada</w:t>
      </w:r>
      <w:proofErr w:type="spellEnd"/>
      <w:r w:rsidRPr="00122EDD">
        <w:rPr>
          <w:rFonts w:ascii="Times New Roman" w:hAnsi="Times New Roman" w:cs="Times New Roman"/>
          <w:sz w:val="24"/>
          <w:szCs w:val="24"/>
        </w:rPr>
        <w:t xml:space="preserve"> por </w:t>
      </w:r>
      <w:proofErr w:type="spellStart"/>
      <w:r w:rsidRPr="00122EDD">
        <w:rPr>
          <w:rFonts w:ascii="Times New Roman" w:hAnsi="Times New Roman" w:cs="Times New Roman"/>
          <w:sz w:val="24"/>
          <w:szCs w:val="24"/>
        </w:rPr>
        <w:t>la</w:t>
      </w:r>
      <w:proofErr w:type="spellEnd"/>
      <w:r w:rsidRPr="00122EDD">
        <w:rPr>
          <w:rFonts w:ascii="Times New Roman" w:hAnsi="Times New Roman" w:cs="Times New Roman"/>
          <w:sz w:val="24"/>
          <w:szCs w:val="24"/>
        </w:rPr>
        <w:t xml:space="preserve"> </w:t>
      </w:r>
      <w:proofErr w:type="spellStart"/>
      <w:r>
        <w:rPr>
          <w:rFonts w:ascii="Times New Roman" w:hAnsi="Times New Roman" w:cs="Times New Roman"/>
          <w:sz w:val="24"/>
          <w:szCs w:val="24"/>
        </w:rPr>
        <w:t>Educación</w:t>
      </w:r>
      <w:proofErr w:type="spellEnd"/>
      <w:r>
        <w:rPr>
          <w:rFonts w:ascii="Times New Roman" w:hAnsi="Times New Roman" w:cs="Times New Roman"/>
          <w:sz w:val="24"/>
          <w:szCs w:val="24"/>
        </w:rPr>
        <w:t xml:space="preserve"> Jurídica</w:t>
      </w:r>
      <w:r w:rsidRPr="00122EDD">
        <w:rPr>
          <w:rFonts w:ascii="Times New Roman" w:hAnsi="Times New Roman" w:cs="Times New Roman"/>
          <w:sz w:val="24"/>
          <w:szCs w:val="24"/>
        </w:rPr>
        <w:t xml:space="preserve"> no es suficiente para </w:t>
      </w:r>
      <w:proofErr w:type="spellStart"/>
      <w:r w:rsidRPr="00122EDD">
        <w:rPr>
          <w:rFonts w:ascii="Times New Roman" w:hAnsi="Times New Roman" w:cs="Times New Roman"/>
          <w:sz w:val="24"/>
          <w:szCs w:val="24"/>
        </w:rPr>
        <w:t>el</w:t>
      </w:r>
      <w:proofErr w:type="spellEnd"/>
      <w:r w:rsidRPr="00122EDD">
        <w:rPr>
          <w:rFonts w:ascii="Times New Roman" w:hAnsi="Times New Roman" w:cs="Times New Roman"/>
          <w:sz w:val="24"/>
          <w:szCs w:val="24"/>
        </w:rPr>
        <w:t xml:space="preserve"> contexto </w:t>
      </w:r>
      <w:proofErr w:type="spellStart"/>
      <w:r>
        <w:rPr>
          <w:rFonts w:ascii="Times New Roman" w:hAnsi="Times New Roman" w:cs="Times New Roman"/>
          <w:sz w:val="24"/>
          <w:szCs w:val="24"/>
        </w:rPr>
        <w:t>latinoamericano</w:t>
      </w:r>
      <w:proofErr w:type="spellEnd"/>
      <w:r>
        <w:rPr>
          <w:rFonts w:ascii="Times New Roman" w:hAnsi="Times New Roman" w:cs="Times New Roman"/>
          <w:sz w:val="24"/>
          <w:szCs w:val="24"/>
        </w:rPr>
        <w:t xml:space="preserve">, </w:t>
      </w:r>
      <w:r w:rsidRPr="008815FB">
        <w:rPr>
          <w:rFonts w:ascii="Times New Roman" w:hAnsi="Times New Roman" w:cs="Times New Roman"/>
          <w:sz w:val="24"/>
          <w:szCs w:val="24"/>
        </w:rPr>
        <w:t xml:space="preserve">que se caracteriza por </w:t>
      </w:r>
      <w:proofErr w:type="spellStart"/>
      <w:r w:rsidRPr="008815FB">
        <w:rPr>
          <w:rFonts w:ascii="Times New Roman" w:hAnsi="Times New Roman" w:cs="Times New Roman"/>
          <w:sz w:val="24"/>
          <w:szCs w:val="24"/>
        </w:rPr>
        <w:t>las</w:t>
      </w:r>
      <w:proofErr w:type="spellEnd"/>
      <w:r w:rsidRPr="008815FB">
        <w:rPr>
          <w:rFonts w:ascii="Times New Roman" w:hAnsi="Times New Roman" w:cs="Times New Roman"/>
          <w:sz w:val="24"/>
          <w:szCs w:val="24"/>
        </w:rPr>
        <w:t xml:space="preserve"> diferencias </w:t>
      </w:r>
      <w:proofErr w:type="spellStart"/>
      <w:r w:rsidRPr="008815FB">
        <w:rPr>
          <w:rFonts w:ascii="Times New Roman" w:hAnsi="Times New Roman" w:cs="Times New Roman"/>
          <w:sz w:val="24"/>
          <w:szCs w:val="24"/>
        </w:rPr>
        <w:t>culturales</w:t>
      </w:r>
      <w:proofErr w:type="spellEnd"/>
      <w:r w:rsidRPr="008815FB">
        <w:rPr>
          <w:rFonts w:ascii="Times New Roman" w:hAnsi="Times New Roman" w:cs="Times New Roman"/>
          <w:sz w:val="24"/>
          <w:szCs w:val="24"/>
        </w:rPr>
        <w:t xml:space="preserve"> y </w:t>
      </w:r>
      <w:proofErr w:type="spellStart"/>
      <w:r w:rsidRPr="008815FB">
        <w:rPr>
          <w:rFonts w:ascii="Times New Roman" w:hAnsi="Times New Roman" w:cs="Times New Roman"/>
          <w:sz w:val="24"/>
          <w:szCs w:val="24"/>
        </w:rPr>
        <w:t>las</w:t>
      </w:r>
      <w:proofErr w:type="spellEnd"/>
      <w:r w:rsidRPr="008815FB">
        <w:rPr>
          <w:rFonts w:ascii="Times New Roman" w:hAnsi="Times New Roman" w:cs="Times New Roman"/>
          <w:sz w:val="24"/>
          <w:szCs w:val="24"/>
        </w:rPr>
        <w:t xml:space="preserve"> desigualdades </w:t>
      </w:r>
      <w:proofErr w:type="spellStart"/>
      <w:r w:rsidRPr="008815FB">
        <w:rPr>
          <w:rFonts w:ascii="Times New Roman" w:hAnsi="Times New Roman" w:cs="Times New Roman"/>
          <w:sz w:val="24"/>
          <w:szCs w:val="24"/>
        </w:rPr>
        <w:t>sociales</w:t>
      </w:r>
      <w:proofErr w:type="spellEnd"/>
      <w:r>
        <w:rPr>
          <w:rFonts w:ascii="Times New Roman" w:hAnsi="Times New Roman" w:cs="Times New Roman"/>
          <w:sz w:val="24"/>
          <w:szCs w:val="24"/>
        </w:rPr>
        <w:t xml:space="preserve">. </w:t>
      </w:r>
      <w:r w:rsidRPr="008815FB">
        <w:rPr>
          <w:rFonts w:ascii="Times New Roman" w:hAnsi="Times New Roman" w:cs="Times New Roman"/>
          <w:sz w:val="24"/>
          <w:szCs w:val="24"/>
        </w:rPr>
        <w:t xml:space="preserve">Este </w:t>
      </w:r>
      <w:proofErr w:type="spellStart"/>
      <w:r w:rsidRPr="008815FB">
        <w:rPr>
          <w:rFonts w:ascii="Times New Roman" w:hAnsi="Times New Roman" w:cs="Times New Roman"/>
          <w:sz w:val="24"/>
          <w:szCs w:val="24"/>
        </w:rPr>
        <w:t>desafío</w:t>
      </w:r>
      <w:proofErr w:type="spellEnd"/>
      <w:r w:rsidRPr="008815FB">
        <w:rPr>
          <w:rFonts w:ascii="Times New Roman" w:hAnsi="Times New Roman" w:cs="Times New Roman"/>
          <w:sz w:val="24"/>
          <w:szCs w:val="24"/>
        </w:rPr>
        <w:t xml:space="preserve"> epistemológico </w:t>
      </w:r>
      <w:proofErr w:type="spellStart"/>
      <w:r w:rsidRPr="008815FB">
        <w:rPr>
          <w:rFonts w:ascii="Times New Roman" w:hAnsi="Times New Roman" w:cs="Times New Roman"/>
          <w:sz w:val="24"/>
          <w:szCs w:val="24"/>
        </w:rPr>
        <w:t>requiere</w:t>
      </w:r>
      <w:proofErr w:type="spellEnd"/>
      <w:r>
        <w:rPr>
          <w:rFonts w:ascii="Times New Roman" w:hAnsi="Times New Roman" w:cs="Times New Roman"/>
          <w:sz w:val="24"/>
          <w:szCs w:val="24"/>
        </w:rPr>
        <w:t xml:space="preserve"> reformular </w:t>
      </w:r>
      <w:proofErr w:type="spellStart"/>
      <w:proofErr w:type="gramStart"/>
      <w:r w:rsidRPr="008815FB">
        <w:rPr>
          <w:rFonts w:ascii="Times New Roman" w:hAnsi="Times New Roman" w:cs="Times New Roman"/>
          <w:sz w:val="24"/>
          <w:szCs w:val="24"/>
        </w:rPr>
        <w:t>el</w:t>
      </w:r>
      <w:proofErr w:type="spellEnd"/>
      <w:proofErr w:type="gramEnd"/>
      <w:r w:rsidRPr="008815FB">
        <w:rPr>
          <w:rFonts w:ascii="Times New Roman" w:hAnsi="Times New Roman" w:cs="Times New Roman"/>
          <w:sz w:val="24"/>
          <w:szCs w:val="24"/>
        </w:rPr>
        <w:t xml:space="preserve"> jurídico </w:t>
      </w:r>
      <w:r>
        <w:rPr>
          <w:rFonts w:ascii="Times New Roman" w:hAnsi="Times New Roman" w:cs="Times New Roman"/>
          <w:sz w:val="24"/>
          <w:szCs w:val="24"/>
        </w:rPr>
        <w:t xml:space="preserve">través </w:t>
      </w:r>
      <w:r w:rsidRPr="008815FB">
        <w:rPr>
          <w:rFonts w:ascii="Times New Roman" w:hAnsi="Times New Roman" w:cs="Times New Roman"/>
          <w:sz w:val="24"/>
          <w:szCs w:val="24"/>
        </w:rPr>
        <w:t xml:space="preserve">de </w:t>
      </w:r>
      <w:proofErr w:type="spellStart"/>
      <w:r w:rsidRPr="008815FB">
        <w:rPr>
          <w:rFonts w:ascii="Times New Roman" w:hAnsi="Times New Roman" w:cs="Times New Roman"/>
          <w:sz w:val="24"/>
          <w:szCs w:val="24"/>
        </w:rPr>
        <w:t>la</w:t>
      </w:r>
      <w:proofErr w:type="spellEnd"/>
      <w:r w:rsidRPr="008815FB">
        <w:rPr>
          <w:rFonts w:ascii="Times New Roman" w:hAnsi="Times New Roman" w:cs="Times New Roman"/>
          <w:sz w:val="24"/>
          <w:szCs w:val="24"/>
        </w:rPr>
        <w:t xml:space="preserve"> </w:t>
      </w:r>
      <w:proofErr w:type="spellStart"/>
      <w:r w:rsidRPr="008815FB">
        <w:rPr>
          <w:rFonts w:ascii="Times New Roman" w:hAnsi="Times New Roman" w:cs="Times New Roman"/>
          <w:sz w:val="24"/>
          <w:szCs w:val="24"/>
        </w:rPr>
        <w:t>experiencia</w:t>
      </w:r>
      <w:proofErr w:type="spellEnd"/>
      <w:r w:rsidRPr="008815FB">
        <w:rPr>
          <w:rFonts w:ascii="Times New Roman" w:hAnsi="Times New Roman" w:cs="Times New Roman"/>
          <w:sz w:val="24"/>
          <w:szCs w:val="24"/>
        </w:rPr>
        <w:t xml:space="preserve"> de </w:t>
      </w:r>
      <w:proofErr w:type="spellStart"/>
      <w:r>
        <w:rPr>
          <w:rFonts w:ascii="Times New Roman" w:hAnsi="Times New Roman" w:cs="Times New Roman"/>
          <w:sz w:val="24"/>
          <w:szCs w:val="24"/>
        </w:rPr>
        <w:t>Latinoamérica</w:t>
      </w:r>
      <w:proofErr w:type="spellEnd"/>
      <w:r>
        <w:rPr>
          <w:rFonts w:ascii="Times New Roman" w:hAnsi="Times New Roman" w:cs="Times New Roman"/>
          <w:sz w:val="24"/>
          <w:szCs w:val="24"/>
        </w:rPr>
        <w:t xml:space="preserve">, </w:t>
      </w:r>
      <w:r w:rsidRPr="003F5CD9">
        <w:rPr>
          <w:rFonts w:ascii="Times New Roman" w:hAnsi="Times New Roman" w:cs="Times New Roman"/>
          <w:sz w:val="24"/>
          <w:szCs w:val="24"/>
        </w:rPr>
        <w:t xml:space="preserve">donde se </w:t>
      </w:r>
      <w:proofErr w:type="spellStart"/>
      <w:r w:rsidRPr="003F5CD9">
        <w:rPr>
          <w:rFonts w:ascii="Times New Roman" w:hAnsi="Times New Roman" w:cs="Times New Roman"/>
          <w:sz w:val="24"/>
          <w:szCs w:val="24"/>
        </w:rPr>
        <w:t>manifiesta</w:t>
      </w:r>
      <w:proofErr w:type="spellEnd"/>
      <w:r w:rsidRPr="003F5CD9">
        <w:rPr>
          <w:rFonts w:ascii="Times New Roman" w:hAnsi="Times New Roman" w:cs="Times New Roman"/>
          <w:sz w:val="24"/>
          <w:szCs w:val="24"/>
        </w:rPr>
        <w:t xml:space="preserve"> </w:t>
      </w:r>
      <w:proofErr w:type="spellStart"/>
      <w:r w:rsidRPr="003F5CD9">
        <w:rPr>
          <w:rFonts w:ascii="Times New Roman" w:hAnsi="Times New Roman" w:cs="Times New Roman"/>
          <w:sz w:val="24"/>
          <w:szCs w:val="24"/>
        </w:rPr>
        <w:t>el</w:t>
      </w:r>
      <w:proofErr w:type="spellEnd"/>
      <w:r w:rsidRPr="003F5CD9">
        <w:rPr>
          <w:rFonts w:ascii="Times New Roman" w:hAnsi="Times New Roman" w:cs="Times New Roman"/>
          <w:sz w:val="24"/>
          <w:szCs w:val="24"/>
        </w:rPr>
        <w:t xml:space="preserve"> pluralismo jurídico</w:t>
      </w:r>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que</w:t>
      </w:r>
      <w:r w:rsidRPr="008815FB">
        <w:rPr>
          <w:rFonts w:ascii="Times New Roman" w:hAnsi="Times New Roman" w:cs="Times New Roman"/>
          <w:sz w:val="24"/>
          <w:szCs w:val="24"/>
        </w:rPr>
        <w:t xml:space="preserve"> </w:t>
      </w:r>
      <w:proofErr w:type="spellStart"/>
      <w:r w:rsidRPr="008815FB">
        <w:rPr>
          <w:rFonts w:ascii="Times New Roman" w:hAnsi="Times New Roman" w:cs="Times New Roman"/>
          <w:sz w:val="24"/>
          <w:szCs w:val="24"/>
        </w:rPr>
        <w:t>las</w:t>
      </w:r>
      <w:proofErr w:type="spellEnd"/>
      <w:r w:rsidRPr="008815FB">
        <w:rPr>
          <w:rFonts w:ascii="Times New Roman" w:hAnsi="Times New Roman" w:cs="Times New Roman"/>
          <w:sz w:val="24"/>
          <w:szCs w:val="24"/>
        </w:rPr>
        <w:t xml:space="preserve"> </w:t>
      </w:r>
      <w:proofErr w:type="spellStart"/>
      <w:r w:rsidRPr="008815FB">
        <w:rPr>
          <w:rFonts w:ascii="Times New Roman" w:hAnsi="Times New Roman" w:cs="Times New Roman"/>
          <w:sz w:val="24"/>
          <w:szCs w:val="24"/>
        </w:rPr>
        <w:t>manifestaciones</w:t>
      </w:r>
      <w:proofErr w:type="spellEnd"/>
      <w:r w:rsidRPr="008815FB">
        <w:rPr>
          <w:rFonts w:ascii="Times New Roman" w:hAnsi="Times New Roman" w:cs="Times New Roman"/>
          <w:sz w:val="24"/>
          <w:szCs w:val="24"/>
        </w:rPr>
        <w:t xml:space="preserve"> </w:t>
      </w:r>
      <w:proofErr w:type="spellStart"/>
      <w:r w:rsidRPr="008815FB">
        <w:rPr>
          <w:rFonts w:ascii="Times New Roman" w:hAnsi="Times New Roman" w:cs="Times New Roman"/>
          <w:sz w:val="24"/>
          <w:szCs w:val="24"/>
        </w:rPr>
        <w:t>legales</w:t>
      </w:r>
      <w:proofErr w:type="spellEnd"/>
      <w:r w:rsidRPr="008815FB">
        <w:rPr>
          <w:rFonts w:ascii="Times New Roman" w:hAnsi="Times New Roman" w:cs="Times New Roman"/>
          <w:sz w:val="24"/>
          <w:szCs w:val="24"/>
        </w:rPr>
        <w:t xml:space="preserve"> no se </w:t>
      </w:r>
      <w:proofErr w:type="spellStart"/>
      <w:r w:rsidRPr="008815FB">
        <w:rPr>
          <w:rFonts w:ascii="Times New Roman" w:hAnsi="Times New Roman" w:cs="Times New Roman"/>
          <w:sz w:val="24"/>
          <w:szCs w:val="24"/>
        </w:rPr>
        <w:t>limitan</w:t>
      </w:r>
      <w:proofErr w:type="spellEnd"/>
      <w:r>
        <w:rPr>
          <w:rFonts w:ascii="Times New Roman" w:hAnsi="Times New Roman" w:cs="Times New Roman"/>
          <w:sz w:val="24"/>
          <w:szCs w:val="24"/>
        </w:rPr>
        <w:t xml:space="preserve"> al Estado-Nación, pero si </w:t>
      </w:r>
      <w:proofErr w:type="spellStart"/>
      <w:r>
        <w:rPr>
          <w:rFonts w:ascii="Times New Roman" w:hAnsi="Times New Roman" w:cs="Times New Roman"/>
          <w:sz w:val="24"/>
          <w:szCs w:val="24"/>
        </w:rPr>
        <w:t>insurgen</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movimientos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sociales</w:t>
      </w:r>
      <w:proofErr w:type="spellEnd"/>
      <w:r>
        <w:rPr>
          <w:rFonts w:ascii="Times New Roman" w:hAnsi="Times New Roman" w:cs="Times New Roman"/>
          <w:sz w:val="24"/>
          <w:szCs w:val="24"/>
        </w:rPr>
        <w:t xml:space="preserve"> y de </w:t>
      </w:r>
      <w:proofErr w:type="spellStart"/>
      <w:r>
        <w:rPr>
          <w:rFonts w:ascii="Times New Roman" w:hAnsi="Times New Roman" w:cs="Times New Roman"/>
          <w:sz w:val="24"/>
          <w:szCs w:val="24"/>
        </w:rPr>
        <w:t>las</w:t>
      </w:r>
      <w:proofErr w:type="spellEnd"/>
      <w:r>
        <w:rPr>
          <w:rFonts w:ascii="Times New Roman" w:hAnsi="Times New Roman" w:cs="Times New Roman"/>
          <w:sz w:val="24"/>
          <w:szCs w:val="24"/>
        </w:rPr>
        <w:t xml:space="preserve"> demandas </w:t>
      </w:r>
      <w:proofErr w:type="spellStart"/>
      <w:r>
        <w:rPr>
          <w:rFonts w:ascii="Times New Roman" w:hAnsi="Times New Roman" w:cs="Times New Roman"/>
          <w:sz w:val="24"/>
          <w:szCs w:val="24"/>
        </w:rPr>
        <w:t>interculturales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ubicados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herida</w:t>
      </w:r>
      <w:proofErr w:type="spellEnd"/>
      <w:r>
        <w:rPr>
          <w:rFonts w:ascii="Times New Roman" w:hAnsi="Times New Roman" w:cs="Times New Roman"/>
          <w:sz w:val="24"/>
          <w:szCs w:val="24"/>
        </w:rPr>
        <w:t xml:space="preserve"> colonial.</w:t>
      </w:r>
    </w:p>
    <w:p w:rsidR="0091055F" w:rsidRDefault="0091055F" w:rsidP="0091055F">
      <w:pPr>
        <w:spacing w:after="0" w:line="360" w:lineRule="auto"/>
        <w:jc w:val="both"/>
        <w:rPr>
          <w:rFonts w:ascii="Times New Roman" w:hAnsi="Times New Roman" w:cs="Times New Roman"/>
          <w:sz w:val="24"/>
          <w:szCs w:val="24"/>
        </w:rPr>
      </w:pPr>
      <w:proofErr w:type="spellStart"/>
      <w:r w:rsidRPr="0099766C">
        <w:rPr>
          <w:rFonts w:ascii="Times New Roman" w:hAnsi="Times New Roman" w:cs="Times New Roman"/>
          <w:b/>
          <w:sz w:val="24"/>
          <w:szCs w:val="24"/>
        </w:rPr>
        <w:t>Palabra</w:t>
      </w:r>
      <w:r>
        <w:rPr>
          <w:rFonts w:ascii="Times New Roman" w:hAnsi="Times New Roman" w:cs="Times New Roman"/>
          <w:b/>
          <w:sz w:val="24"/>
          <w:szCs w:val="24"/>
        </w:rPr>
        <w:t>af</w:t>
      </w:r>
      <w:r w:rsidRPr="0099766C">
        <w:rPr>
          <w:rFonts w:ascii="Times New Roman" w:hAnsi="Times New Roman" w:cs="Times New Roman"/>
          <w:b/>
          <w:sz w:val="24"/>
          <w:szCs w:val="24"/>
        </w:rPr>
        <w:t>s</w:t>
      </w:r>
      <w:proofErr w:type="spellEnd"/>
      <w:r w:rsidRPr="0099766C">
        <w:rPr>
          <w:rFonts w:ascii="Times New Roman" w:hAnsi="Times New Roman" w:cs="Times New Roman"/>
          <w:b/>
          <w:sz w:val="24"/>
          <w:szCs w:val="24"/>
        </w:rPr>
        <w:t xml:space="preserve"> clave:</w:t>
      </w:r>
      <w:r>
        <w:rPr>
          <w:rFonts w:ascii="Times New Roman" w:hAnsi="Times New Roman" w:cs="Times New Roman"/>
          <w:sz w:val="24"/>
          <w:szCs w:val="24"/>
        </w:rPr>
        <w:t xml:space="preserve"> </w:t>
      </w:r>
      <w:proofErr w:type="spellStart"/>
      <w:r>
        <w:rPr>
          <w:rFonts w:ascii="Times New Roman" w:hAnsi="Times New Roman" w:cs="Times New Roman"/>
          <w:sz w:val="24"/>
          <w:szCs w:val="24"/>
        </w:rPr>
        <w:t>Latinoamérica</w:t>
      </w:r>
      <w:proofErr w:type="spellEnd"/>
      <w:r>
        <w:rPr>
          <w:rFonts w:ascii="Times New Roman" w:hAnsi="Times New Roman" w:cs="Times New Roman"/>
          <w:sz w:val="24"/>
          <w:szCs w:val="24"/>
        </w:rPr>
        <w:t xml:space="preserve">; Colonialismo Intelectual; </w:t>
      </w:r>
      <w:proofErr w:type="spellStart"/>
      <w:r>
        <w:rPr>
          <w:rFonts w:ascii="Times New Roman" w:hAnsi="Times New Roman" w:cs="Times New Roman"/>
          <w:sz w:val="24"/>
          <w:szCs w:val="24"/>
        </w:rPr>
        <w:t>Colonialidad</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del</w:t>
      </w:r>
      <w:proofErr w:type="spellEnd"/>
      <w:proofErr w:type="gramEnd"/>
      <w:r>
        <w:rPr>
          <w:rFonts w:ascii="Times New Roman" w:hAnsi="Times New Roman" w:cs="Times New Roman"/>
          <w:sz w:val="24"/>
          <w:szCs w:val="24"/>
        </w:rPr>
        <w:t xml:space="preserve"> Saber; </w:t>
      </w:r>
      <w:proofErr w:type="spellStart"/>
      <w:r>
        <w:rPr>
          <w:rFonts w:ascii="Times New Roman" w:hAnsi="Times New Roman" w:cs="Times New Roman"/>
          <w:sz w:val="24"/>
          <w:szCs w:val="24"/>
        </w:rPr>
        <w:t>Educación</w:t>
      </w:r>
      <w:proofErr w:type="spellEnd"/>
      <w:r>
        <w:rPr>
          <w:rFonts w:ascii="Times New Roman" w:hAnsi="Times New Roman" w:cs="Times New Roman"/>
          <w:sz w:val="24"/>
          <w:szCs w:val="24"/>
        </w:rPr>
        <w:t xml:space="preserve"> Jurídica; Pluralismo Jurídico.</w:t>
      </w: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rPr>
          <w:rFonts w:ascii="Times New Roman" w:hAnsi="Times New Roman" w:cs="Times New Roman"/>
          <w:sz w:val="24"/>
          <w:szCs w:val="24"/>
        </w:rPr>
      </w:pPr>
      <w:r>
        <w:rPr>
          <w:rFonts w:ascii="Times New Roman" w:hAnsi="Times New Roman" w:cs="Times New Roman"/>
          <w:sz w:val="24"/>
          <w:szCs w:val="24"/>
        </w:rPr>
        <w:br w:type="page"/>
      </w:r>
    </w:p>
    <w:p w:rsidR="0091055F" w:rsidRPr="00BB693A" w:rsidRDefault="0091055F" w:rsidP="0091055F">
      <w:pPr>
        <w:spacing w:after="0" w:line="360" w:lineRule="auto"/>
        <w:jc w:val="center"/>
        <w:rPr>
          <w:rFonts w:ascii="Times New Roman" w:hAnsi="Times New Roman" w:cs="Times New Roman"/>
          <w:b/>
          <w:sz w:val="24"/>
          <w:szCs w:val="24"/>
        </w:rPr>
      </w:pPr>
      <w:r w:rsidRPr="00BB693A">
        <w:rPr>
          <w:rFonts w:ascii="Times New Roman" w:hAnsi="Times New Roman" w:cs="Times New Roman"/>
          <w:b/>
          <w:sz w:val="24"/>
          <w:szCs w:val="24"/>
        </w:rPr>
        <w:lastRenderedPageBreak/>
        <w:t>LISTA DE ABREVIATURAS</w:t>
      </w:r>
    </w:p>
    <w:p w:rsidR="0091055F" w:rsidRDefault="0091055F" w:rsidP="0091055F">
      <w:pPr>
        <w:rPr>
          <w:rFonts w:ascii="Times New Roman" w:hAnsi="Times New Roman" w:cs="Times New Roman"/>
          <w:sz w:val="24"/>
          <w:szCs w:val="24"/>
        </w:rPr>
      </w:pPr>
    </w:p>
    <w:p w:rsidR="0091055F" w:rsidRPr="004E1522" w:rsidRDefault="0091055F" w:rsidP="0091055F">
      <w:pPr>
        <w:rPr>
          <w:rFonts w:ascii="Times New Roman" w:hAnsi="Times New Roman" w:cs="Times New Roman"/>
          <w:sz w:val="24"/>
          <w:szCs w:val="24"/>
        </w:rPr>
      </w:pPr>
      <w:r w:rsidRPr="004E1522">
        <w:rPr>
          <w:rFonts w:ascii="Times New Roman" w:hAnsi="Times New Roman" w:cs="Times New Roman"/>
          <w:sz w:val="24"/>
          <w:szCs w:val="24"/>
        </w:rPr>
        <w:t>ALBA - Aliança Bolivariana para os povos de Nossa América</w:t>
      </w:r>
    </w:p>
    <w:p w:rsidR="0091055F" w:rsidRPr="004E1522" w:rsidRDefault="0091055F" w:rsidP="0091055F">
      <w:pPr>
        <w:rPr>
          <w:rFonts w:ascii="Times New Roman" w:hAnsi="Times New Roman" w:cs="Times New Roman"/>
          <w:sz w:val="24"/>
          <w:szCs w:val="24"/>
        </w:rPr>
      </w:pPr>
      <w:r w:rsidRPr="004E1522">
        <w:rPr>
          <w:rFonts w:ascii="Times New Roman" w:hAnsi="Times New Roman" w:cs="Times New Roman"/>
          <w:sz w:val="24"/>
          <w:szCs w:val="24"/>
        </w:rPr>
        <w:t>ALCA - Área de Livre Comércio entre as Américas</w:t>
      </w:r>
    </w:p>
    <w:p w:rsidR="0091055F" w:rsidRPr="004E1522" w:rsidRDefault="0091055F" w:rsidP="0091055F">
      <w:pPr>
        <w:rPr>
          <w:rFonts w:ascii="Times New Roman" w:hAnsi="Times New Roman" w:cs="Times New Roman"/>
        </w:rPr>
      </w:pPr>
      <w:r w:rsidRPr="004E1522">
        <w:rPr>
          <w:rFonts w:ascii="Times New Roman" w:hAnsi="Times New Roman" w:cs="Times New Roman"/>
        </w:rPr>
        <w:t>CES – Câmara de Educação Superior</w:t>
      </w:r>
    </w:p>
    <w:p w:rsidR="0091055F" w:rsidRPr="004E1522" w:rsidRDefault="0091055F" w:rsidP="0091055F">
      <w:pPr>
        <w:rPr>
          <w:rFonts w:ascii="Times New Roman" w:hAnsi="Times New Roman" w:cs="Times New Roman"/>
        </w:rPr>
      </w:pPr>
      <w:r w:rsidRPr="004E1522">
        <w:rPr>
          <w:rFonts w:ascii="Times New Roman" w:hAnsi="Times New Roman" w:cs="Times New Roman"/>
        </w:rPr>
        <w:t>CNBB – Confederação Nacional dos Bispos do Brasil</w:t>
      </w:r>
    </w:p>
    <w:p w:rsidR="0091055F" w:rsidRPr="004E1522" w:rsidRDefault="0091055F" w:rsidP="0091055F">
      <w:pPr>
        <w:rPr>
          <w:rFonts w:ascii="Times New Roman" w:hAnsi="Times New Roman" w:cs="Times New Roman"/>
        </w:rPr>
      </w:pPr>
      <w:r w:rsidRPr="004E1522">
        <w:rPr>
          <w:rFonts w:ascii="Times New Roman" w:hAnsi="Times New Roman" w:cs="Times New Roman"/>
        </w:rPr>
        <w:t>CPT – Comissão Pastoral da Terra</w:t>
      </w:r>
    </w:p>
    <w:p w:rsidR="0091055F" w:rsidRPr="004E1522" w:rsidRDefault="0091055F" w:rsidP="0091055F">
      <w:pPr>
        <w:rPr>
          <w:rFonts w:ascii="Times New Roman" w:hAnsi="Times New Roman" w:cs="Times New Roman"/>
        </w:rPr>
      </w:pPr>
      <w:r w:rsidRPr="004E1522">
        <w:rPr>
          <w:rFonts w:ascii="Times New Roman" w:hAnsi="Times New Roman" w:cs="Times New Roman"/>
        </w:rPr>
        <w:t>CNE – Conselho Nacional de Educação</w:t>
      </w:r>
    </w:p>
    <w:p w:rsidR="0091055F" w:rsidRPr="004E1522" w:rsidRDefault="0091055F" w:rsidP="0091055F">
      <w:pPr>
        <w:rPr>
          <w:rFonts w:ascii="Times New Roman" w:hAnsi="Times New Roman" w:cs="Times New Roman"/>
        </w:rPr>
      </w:pPr>
      <w:r w:rsidRPr="004E1522">
        <w:rPr>
          <w:rFonts w:ascii="Times New Roman" w:hAnsi="Times New Roman" w:cs="Times New Roman"/>
        </w:rPr>
        <w:t>EZLN – Exército Zapatista de Libertação Nacional</w:t>
      </w:r>
    </w:p>
    <w:p w:rsidR="0091055F" w:rsidRPr="004E1522" w:rsidRDefault="0091055F" w:rsidP="0091055F">
      <w:pPr>
        <w:rPr>
          <w:rFonts w:ascii="Times New Roman" w:hAnsi="Times New Roman" w:cs="Times New Roman"/>
        </w:rPr>
      </w:pPr>
      <w:r w:rsidRPr="004E1522">
        <w:rPr>
          <w:rFonts w:ascii="Times New Roman" w:hAnsi="Times New Roman" w:cs="Times New Roman"/>
          <w:sz w:val="24"/>
          <w:szCs w:val="24"/>
        </w:rPr>
        <w:t>MCD – Marco Modernidade-Colonialidade-</w:t>
      </w:r>
      <w:proofErr w:type="spellStart"/>
      <w:r w:rsidRPr="004E1522">
        <w:rPr>
          <w:rFonts w:ascii="Times New Roman" w:hAnsi="Times New Roman" w:cs="Times New Roman"/>
          <w:sz w:val="24"/>
          <w:szCs w:val="24"/>
        </w:rPr>
        <w:t>Descolonialidade</w:t>
      </w:r>
      <w:proofErr w:type="spellEnd"/>
    </w:p>
    <w:p w:rsidR="0091055F" w:rsidRDefault="0091055F" w:rsidP="0091055F">
      <w:pPr>
        <w:rPr>
          <w:rFonts w:ascii="Times New Roman" w:hAnsi="Times New Roman" w:cs="Times New Roman"/>
        </w:rPr>
      </w:pPr>
      <w:r w:rsidRPr="004E1522">
        <w:rPr>
          <w:rFonts w:ascii="Times New Roman" w:hAnsi="Times New Roman" w:cs="Times New Roman"/>
        </w:rPr>
        <w:t xml:space="preserve">MST – Movimento dos </w:t>
      </w:r>
      <w:r>
        <w:rPr>
          <w:rFonts w:ascii="Times New Roman" w:hAnsi="Times New Roman" w:cs="Times New Roman"/>
        </w:rPr>
        <w:t>T</w:t>
      </w:r>
      <w:r w:rsidRPr="004E1522">
        <w:rPr>
          <w:rFonts w:ascii="Times New Roman" w:hAnsi="Times New Roman" w:cs="Times New Roman"/>
        </w:rPr>
        <w:t>rabalhadores e Trabalhadoras Rurais Sem Terra</w:t>
      </w:r>
    </w:p>
    <w:p w:rsidR="0091055F" w:rsidRPr="004E1522" w:rsidRDefault="0091055F" w:rsidP="0091055F">
      <w:pPr>
        <w:rPr>
          <w:rFonts w:ascii="Times New Roman" w:hAnsi="Times New Roman" w:cs="Times New Roman"/>
        </w:rPr>
      </w:pPr>
      <w:r>
        <w:rPr>
          <w:rFonts w:ascii="Times New Roman" w:hAnsi="Times New Roman" w:cs="Times New Roman"/>
        </w:rPr>
        <w:t>OAB – Ordem dos Advogados do Brasil</w:t>
      </w:r>
    </w:p>
    <w:p w:rsidR="0091055F" w:rsidRDefault="0091055F" w:rsidP="0091055F">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eastAsia="en-US"/>
        </w:rPr>
        <w:id w:val="595069507"/>
        <w:docPartObj>
          <w:docPartGallery w:val="Table of Contents"/>
          <w:docPartUnique/>
        </w:docPartObj>
      </w:sdtPr>
      <w:sdtEndPr>
        <w:rPr>
          <w:rFonts w:ascii="Times New Roman" w:hAnsi="Times New Roman" w:cs="Times New Roman"/>
          <w:sz w:val="24"/>
          <w:szCs w:val="24"/>
        </w:rPr>
      </w:sdtEndPr>
      <w:sdtContent>
        <w:p w:rsidR="0091055F" w:rsidRDefault="0091055F" w:rsidP="0091055F">
          <w:pPr>
            <w:pStyle w:val="CabealhodoSumrio"/>
            <w:jc w:val="center"/>
            <w:rPr>
              <w:rFonts w:ascii="Times New Roman" w:hAnsi="Times New Roman" w:cs="Times New Roman"/>
              <w:b/>
              <w:color w:val="auto"/>
              <w:sz w:val="24"/>
              <w:szCs w:val="24"/>
            </w:rPr>
          </w:pPr>
          <w:r w:rsidRPr="0063189E">
            <w:rPr>
              <w:rFonts w:ascii="Times New Roman" w:hAnsi="Times New Roman" w:cs="Times New Roman"/>
              <w:b/>
              <w:color w:val="auto"/>
              <w:sz w:val="24"/>
              <w:szCs w:val="24"/>
            </w:rPr>
            <w:t>SUMÁRIO</w:t>
          </w:r>
        </w:p>
        <w:p w:rsidR="0091055F" w:rsidRPr="00C61B69" w:rsidRDefault="0091055F" w:rsidP="0091055F">
          <w:pPr>
            <w:rPr>
              <w:lang w:eastAsia="pt-BR"/>
            </w:rPr>
          </w:pPr>
        </w:p>
        <w:p w:rsidR="0091055F" w:rsidRPr="00810C7A" w:rsidRDefault="0091055F" w:rsidP="0091055F">
          <w:pPr>
            <w:rPr>
              <w:rFonts w:ascii="Times New Roman" w:hAnsi="Times New Roman" w:cs="Times New Roman"/>
              <w:b/>
              <w:bCs/>
              <w:sz w:val="24"/>
              <w:szCs w:val="24"/>
            </w:rPr>
          </w:pPr>
          <w:r w:rsidRPr="00C61B69">
            <w:rPr>
              <w:rFonts w:ascii="Times New Roman" w:hAnsi="Times New Roman" w:cs="Times New Roman"/>
              <w:b/>
              <w:color w:val="000000" w:themeColor="text1"/>
              <w:sz w:val="24"/>
              <w:szCs w:val="24"/>
            </w:rPr>
            <w:t>INTRODUÇÃO</w:t>
          </w:r>
          <w:r w:rsidRPr="00C61B69">
            <w:rPr>
              <w:rFonts w:ascii="Times New Roman" w:hAnsi="Times New Roman" w:cs="Times New Roman"/>
              <w:sz w:val="24"/>
              <w:szCs w:val="24"/>
            </w:rPr>
            <w:t xml:space="preserve"> </w:t>
          </w:r>
          <w:r w:rsidRPr="00C61B69">
            <w:rPr>
              <w:rFonts w:ascii="Times New Roman" w:hAnsi="Times New Roman" w:cs="Times New Roman"/>
              <w:sz w:val="24"/>
              <w:szCs w:val="24"/>
            </w:rPr>
            <w:ptab w:relativeTo="margin" w:alignment="right" w:leader="dot"/>
          </w:r>
          <w:r w:rsidRPr="00C61B69">
            <w:rPr>
              <w:rFonts w:ascii="Times New Roman" w:hAnsi="Times New Roman" w:cs="Times New Roman"/>
              <w:b/>
              <w:bCs/>
              <w:sz w:val="24"/>
              <w:szCs w:val="24"/>
            </w:rPr>
            <w:t>1</w:t>
          </w:r>
          <w:r>
            <w:rPr>
              <w:rFonts w:ascii="Times New Roman" w:hAnsi="Times New Roman" w:cs="Times New Roman"/>
              <w:b/>
              <w:bCs/>
              <w:sz w:val="24"/>
              <w:szCs w:val="24"/>
            </w:rPr>
            <w:t>3</w:t>
          </w:r>
        </w:p>
        <w:p w:rsidR="0091055F" w:rsidRPr="00C61B69" w:rsidRDefault="0091055F" w:rsidP="0091055F">
          <w:pPr>
            <w:pStyle w:val="Sumrio1"/>
            <w:spacing w:afterAutospacing="1"/>
            <w:rPr>
              <w:rFonts w:ascii="Times New Roman" w:hAnsi="Times New Roman"/>
              <w:sz w:val="24"/>
              <w:szCs w:val="24"/>
            </w:rPr>
          </w:pPr>
          <w:proofErr w:type="gramStart"/>
          <w:r w:rsidRPr="00C61B69">
            <w:rPr>
              <w:rFonts w:ascii="Times New Roman" w:hAnsi="Times New Roman"/>
              <w:b/>
              <w:color w:val="000000" w:themeColor="text1"/>
              <w:sz w:val="24"/>
              <w:szCs w:val="24"/>
            </w:rPr>
            <w:t>1</w:t>
          </w:r>
          <w:proofErr w:type="gramEnd"/>
          <w:r w:rsidRPr="00C61B69">
            <w:rPr>
              <w:rFonts w:ascii="Times New Roman" w:hAnsi="Times New Roman"/>
              <w:b/>
              <w:color w:val="000000" w:themeColor="text1"/>
              <w:sz w:val="24"/>
              <w:szCs w:val="24"/>
            </w:rPr>
            <w:t xml:space="preserve"> PRODUÇÃO DO CONHECIMENTO DESDE A AMÉRICA LATINA: APORTES TEÓRICO-CONTEXTUAIS</w:t>
          </w:r>
          <w:r w:rsidRPr="00C61B69">
            <w:rPr>
              <w:rFonts w:ascii="Times New Roman" w:hAnsi="Times New Roman"/>
              <w:sz w:val="24"/>
              <w:szCs w:val="24"/>
            </w:rPr>
            <w:ptab w:relativeTo="margin" w:alignment="right" w:leader="dot"/>
          </w:r>
          <w:r w:rsidRPr="00C61B69">
            <w:rPr>
              <w:rFonts w:ascii="Times New Roman" w:hAnsi="Times New Roman"/>
              <w:b/>
              <w:bCs/>
              <w:sz w:val="24"/>
              <w:szCs w:val="24"/>
            </w:rPr>
            <w:t>1</w:t>
          </w:r>
          <w:r>
            <w:rPr>
              <w:rFonts w:ascii="Times New Roman" w:hAnsi="Times New Roman"/>
              <w:b/>
              <w:bCs/>
              <w:sz w:val="24"/>
              <w:szCs w:val="24"/>
            </w:rPr>
            <w:t>8</w:t>
          </w:r>
        </w:p>
        <w:p w:rsidR="0091055F" w:rsidRPr="00C61B69" w:rsidRDefault="0091055F" w:rsidP="0091055F">
          <w:pPr>
            <w:pStyle w:val="Sumrio2"/>
            <w:numPr>
              <w:ilvl w:val="1"/>
              <w:numId w:val="2"/>
            </w:numPr>
            <w:spacing w:before="0" w:beforeAutospacing="0"/>
            <w:ind w:left="782" w:hanging="357"/>
          </w:pPr>
          <w:r w:rsidRPr="00C61B69">
            <w:t>A DISTINÇÃO DO CONTEXTO POLÍTICO LATINO-AMERICANO</w:t>
          </w:r>
          <w:r w:rsidRPr="00C61B69">
            <w:ptab w:relativeTo="margin" w:alignment="right" w:leader="dot"/>
          </w:r>
          <w:r>
            <w:t>18</w:t>
          </w:r>
        </w:p>
        <w:p w:rsidR="0091055F" w:rsidRPr="00C61B69" w:rsidRDefault="0091055F" w:rsidP="0091055F">
          <w:pPr>
            <w:pStyle w:val="Sumrio2"/>
            <w:numPr>
              <w:ilvl w:val="1"/>
              <w:numId w:val="2"/>
            </w:numPr>
          </w:pPr>
          <w:r w:rsidRPr="00C61B69">
            <w:t xml:space="preserve">A EXISTÊNCIA DE UM PENSAR DESDE </w:t>
          </w:r>
          <w:r w:rsidRPr="00C61B69">
            <w:rPr>
              <w:i/>
            </w:rPr>
            <w:t>NUESTRA AMÉRICA</w:t>
          </w:r>
          <w:r w:rsidRPr="00C61B69">
            <w:t xml:space="preserve"> </w:t>
          </w:r>
          <w:r w:rsidRPr="00C61B69">
            <w:ptab w:relativeTo="margin" w:alignment="right" w:leader="dot"/>
          </w:r>
          <w:r w:rsidRPr="00C61B69">
            <w:t>2</w:t>
          </w:r>
          <w:r>
            <w:t>4</w:t>
          </w:r>
        </w:p>
        <w:p w:rsidR="0091055F" w:rsidRPr="00C61B69" w:rsidRDefault="0091055F" w:rsidP="0091055F">
          <w:pPr>
            <w:pStyle w:val="Sumrio2"/>
            <w:numPr>
              <w:ilvl w:val="1"/>
              <w:numId w:val="2"/>
            </w:numPr>
            <w:spacing w:before="0" w:beforeAutospacing="0" w:after="0" w:afterAutospacing="0"/>
          </w:pPr>
          <w:r w:rsidRPr="00C61B69">
            <w:t xml:space="preserve">PRESSUPOSTOS TEÓRICOS PARA UMA CRÍTICA À DIMENSÃO COLONIAL DO CONHECIMENTO </w:t>
          </w:r>
          <w:r w:rsidRPr="00C61B69">
            <w:ptab w:relativeTo="margin" w:alignment="right" w:leader="dot"/>
          </w:r>
          <w:r>
            <w:t>30</w:t>
          </w:r>
        </w:p>
        <w:p w:rsidR="0091055F" w:rsidRPr="00C61B69" w:rsidRDefault="0091055F" w:rsidP="0091055F">
          <w:pPr>
            <w:pStyle w:val="Sumrio3"/>
            <w:spacing w:after="0"/>
            <w:rPr>
              <w:rFonts w:ascii="Times New Roman" w:hAnsi="Times New Roman"/>
              <w:sz w:val="24"/>
              <w:szCs w:val="24"/>
            </w:rPr>
          </w:pPr>
          <w:r>
            <w:rPr>
              <w:rFonts w:ascii="Times New Roman" w:hAnsi="Times New Roman"/>
              <w:sz w:val="24"/>
              <w:szCs w:val="24"/>
            </w:rPr>
            <w:t xml:space="preserve">1.3.1 </w:t>
          </w:r>
          <w:r w:rsidRPr="00C61B69">
            <w:rPr>
              <w:rFonts w:ascii="Times New Roman" w:hAnsi="Times New Roman"/>
              <w:sz w:val="24"/>
              <w:szCs w:val="24"/>
            </w:rPr>
            <w:t xml:space="preserve">Eurocentrismo </w:t>
          </w:r>
          <w:r w:rsidRPr="00C61B69">
            <w:rPr>
              <w:rFonts w:ascii="Times New Roman" w:hAnsi="Times New Roman"/>
              <w:sz w:val="24"/>
              <w:szCs w:val="24"/>
            </w:rPr>
            <w:ptab w:relativeTo="margin" w:alignment="right" w:leader="dot"/>
          </w:r>
          <w:r w:rsidRPr="00C61B69">
            <w:rPr>
              <w:rFonts w:ascii="Times New Roman" w:hAnsi="Times New Roman"/>
              <w:sz w:val="24"/>
              <w:szCs w:val="24"/>
            </w:rPr>
            <w:t>3</w:t>
          </w:r>
          <w:r>
            <w:rPr>
              <w:rFonts w:ascii="Times New Roman" w:hAnsi="Times New Roman"/>
              <w:sz w:val="24"/>
              <w:szCs w:val="24"/>
            </w:rPr>
            <w:t>1</w:t>
          </w:r>
        </w:p>
        <w:p w:rsidR="0091055F" w:rsidRPr="00C61B69" w:rsidRDefault="0091055F" w:rsidP="0091055F">
          <w:pPr>
            <w:pStyle w:val="Sumrio3"/>
            <w:spacing w:after="0"/>
            <w:rPr>
              <w:rFonts w:ascii="Times New Roman" w:hAnsi="Times New Roman"/>
              <w:sz w:val="24"/>
              <w:szCs w:val="24"/>
            </w:rPr>
          </w:pPr>
          <w:r>
            <w:rPr>
              <w:rFonts w:ascii="Times New Roman" w:hAnsi="Times New Roman"/>
              <w:sz w:val="24"/>
              <w:szCs w:val="24"/>
            </w:rPr>
            <w:t>1.3.1</w:t>
          </w:r>
          <w:r w:rsidRPr="00C61B69">
            <w:rPr>
              <w:rFonts w:ascii="Times New Roman" w:hAnsi="Times New Roman"/>
              <w:sz w:val="24"/>
              <w:szCs w:val="24"/>
            </w:rPr>
            <w:t xml:space="preserve"> </w:t>
          </w:r>
          <w:r w:rsidRPr="00C61B69">
            <w:rPr>
              <w:rFonts w:ascii="Times New Roman" w:hAnsi="Times New Roman"/>
              <w:color w:val="000000" w:themeColor="text1"/>
              <w:sz w:val="24"/>
              <w:szCs w:val="24"/>
            </w:rPr>
            <w:t>Colonialismo</w:t>
          </w:r>
          <w:r w:rsidRPr="00C61B69">
            <w:rPr>
              <w:rFonts w:ascii="Times New Roman" w:hAnsi="Times New Roman"/>
              <w:sz w:val="24"/>
              <w:szCs w:val="24"/>
            </w:rPr>
            <w:t xml:space="preserve"> </w:t>
          </w:r>
          <w:r w:rsidRPr="00C61B69">
            <w:rPr>
              <w:rFonts w:ascii="Times New Roman" w:hAnsi="Times New Roman"/>
              <w:sz w:val="24"/>
              <w:szCs w:val="24"/>
            </w:rPr>
            <w:ptab w:relativeTo="margin" w:alignment="right" w:leader="dot"/>
          </w:r>
          <w:r w:rsidRPr="00C61B69">
            <w:rPr>
              <w:rFonts w:ascii="Times New Roman" w:hAnsi="Times New Roman"/>
              <w:sz w:val="24"/>
              <w:szCs w:val="24"/>
            </w:rPr>
            <w:t>3</w:t>
          </w:r>
          <w:r>
            <w:rPr>
              <w:rFonts w:ascii="Times New Roman" w:hAnsi="Times New Roman"/>
              <w:sz w:val="24"/>
              <w:szCs w:val="24"/>
            </w:rPr>
            <w:t>5</w:t>
          </w:r>
        </w:p>
        <w:p w:rsidR="0091055F" w:rsidRPr="00C61B69" w:rsidRDefault="0091055F" w:rsidP="0091055F">
          <w:pPr>
            <w:pStyle w:val="Sumrio1"/>
            <w:spacing w:before="160"/>
            <w:rPr>
              <w:rFonts w:ascii="Times New Roman" w:hAnsi="Times New Roman"/>
              <w:sz w:val="24"/>
              <w:szCs w:val="24"/>
            </w:rPr>
          </w:pPr>
          <w:proofErr w:type="gramStart"/>
          <w:r w:rsidRPr="00C61B69">
            <w:rPr>
              <w:rFonts w:ascii="Times New Roman" w:hAnsi="Times New Roman"/>
              <w:b/>
              <w:color w:val="000000" w:themeColor="text1"/>
              <w:sz w:val="24"/>
              <w:szCs w:val="24"/>
            </w:rPr>
            <w:t>2</w:t>
          </w:r>
          <w:proofErr w:type="gramEnd"/>
          <w:r w:rsidRPr="00C61B69">
            <w:rPr>
              <w:rFonts w:ascii="Times New Roman" w:hAnsi="Times New Roman"/>
              <w:b/>
              <w:color w:val="000000" w:themeColor="text1"/>
              <w:sz w:val="24"/>
              <w:szCs w:val="24"/>
            </w:rPr>
            <w:t xml:space="preserve"> A CRÍTICA À DIMENSÃO COLONIAL DO CONHECIMENTO</w:t>
          </w:r>
          <w:r w:rsidRPr="00C61B69">
            <w:rPr>
              <w:rFonts w:ascii="Times New Roman" w:hAnsi="Times New Roman"/>
              <w:sz w:val="24"/>
              <w:szCs w:val="24"/>
            </w:rPr>
            <w:t xml:space="preserve"> </w:t>
          </w:r>
          <w:r w:rsidRPr="00C61B69">
            <w:rPr>
              <w:rFonts w:ascii="Times New Roman" w:hAnsi="Times New Roman"/>
              <w:sz w:val="24"/>
              <w:szCs w:val="24"/>
            </w:rPr>
            <w:ptab w:relativeTo="margin" w:alignment="right" w:leader="dot"/>
          </w:r>
          <w:r w:rsidRPr="00AC61B3">
            <w:rPr>
              <w:rFonts w:ascii="Times New Roman" w:hAnsi="Times New Roman"/>
              <w:b/>
              <w:sz w:val="24"/>
              <w:szCs w:val="24"/>
            </w:rPr>
            <w:t>40</w:t>
          </w:r>
        </w:p>
        <w:p w:rsidR="0091055F" w:rsidRPr="00C61B69" w:rsidRDefault="0091055F" w:rsidP="0091055F">
          <w:pPr>
            <w:pStyle w:val="Sumrio2"/>
            <w:spacing w:before="0" w:beforeAutospacing="0" w:after="0" w:afterAutospacing="0"/>
            <w:ind w:left="426"/>
          </w:pPr>
          <w:proofErr w:type="gramStart"/>
          <w:r w:rsidRPr="00C61B69">
            <w:t>2.1 COLONIALISMO</w:t>
          </w:r>
          <w:proofErr w:type="gramEnd"/>
          <w:r w:rsidRPr="00C61B69">
            <w:t xml:space="preserve"> INTELECTUAL: UM DEBATE INICIADO EM OUTRAS ÁREAS DO CONHECIMENTO </w:t>
          </w:r>
          <w:r w:rsidRPr="00C61B69">
            <w:ptab w:relativeTo="margin" w:alignment="right" w:leader="dot"/>
          </w:r>
          <w:r>
            <w:t>40</w:t>
          </w:r>
        </w:p>
        <w:p w:rsidR="0091055F" w:rsidRPr="00C61B69" w:rsidRDefault="0091055F" w:rsidP="0091055F">
          <w:pPr>
            <w:pStyle w:val="Sumrio2"/>
            <w:numPr>
              <w:ilvl w:val="1"/>
              <w:numId w:val="3"/>
            </w:numPr>
            <w:spacing w:before="0" w:beforeAutospacing="0" w:after="0" w:afterAutospacing="0"/>
          </w:pPr>
          <w:r w:rsidRPr="00C61B69">
            <w:t xml:space="preserve">COLONIALIDADE DO SABER: UMA CRÍTICA À MODERNIDADE </w:t>
          </w:r>
          <w:r w:rsidRPr="00C61B69">
            <w:ptab w:relativeTo="margin" w:alignment="right" w:leader="dot"/>
          </w:r>
          <w:r>
            <w:t>52</w:t>
          </w:r>
        </w:p>
        <w:p w:rsidR="0091055F" w:rsidRPr="00810C7A" w:rsidRDefault="0091055F" w:rsidP="0091055F">
          <w:pPr>
            <w:pStyle w:val="Sumrio2"/>
            <w:spacing w:before="0" w:beforeAutospacing="0" w:after="0" w:afterAutospacing="0"/>
            <w:ind w:firstLine="426"/>
          </w:pPr>
          <w:r>
            <w:t xml:space="preserve">2.3 </w:t>
          </w:r>
          <w:r w:rsidRPr="00C61B69">
            <w:t xml:space="preserve">INDÍCIOS DA CRÍTICA À DIMENSÃO COLONIAL NA ÁREA DO DIREITO </w:t>
          </w:r>
          <w:r w:rsidRPr="00C61B69">
            <w:ptab w:relativeTo="margin" w:alignment="right" w:leader="dot"/>
          </w:r>
          <w:r>
            <w:t>60</w:t>
          </w:r>
        </w:p>
        <w:p w:rsidR="0091055F" w:rsidRPr="00C61B69" w:rsidRDefault="0091055F" w:rsidP="0091055F">
          <w:pPr>
            <w:pStyle w:val="Sumrio1"/>
            <w:spacing w:before="160"/>
            <w:rPr>
              <w:rFonts w:ascii="Times New Roman" w:hAnsi="Times New Roman"/>
              <w:sz w:val="24"/>
              <w:szCs w:val="24"/>
            </w:rPr>
          </w:pPr>
          <w:proofErr w:type="gramStart"/>
          <w:r w:rsidRPr="00143C76">
            <w:rPr>
              <w:rFonts w:ascii="Times New Roman" w:hAnsi="Times New Roman"/>
              <w:b/>
              <w:sz w:val="24"/>
              <w:szCs w:val="24"/>
            </w:rPr>
            <w:t>3</w:t>
          </w:r>
          <w:proofErr w:type="gramEnd"/>
          <w:r w:rsidRPr="00143C76">
            <w:rPr>
              <w:rFonts w:ascii="Times New Roman" w:hAnsi="Times New Roman"/>
              <w:b/>
              <w:sz w:val="24"/>
              <w:szCs w:val="24"/>
            </w:rPr>
            <w:t xml:space="preserve"> APROXIMANDO A CRÍTICA À DIMENSÃO COLONIAL AO CONTEXTO DA EDUCAÇÃO JURÍDICA NO BRASIL</w:t>
          </w:r>
          <w:r w:rsidRPr="00C61B69">
            <w:rPr>
              <w:rFonts w:ascii="Times New Roman" w:hAnsi="Times New Roman"/>
              <w:sz w:val="24"/>
              <w:szCs w:val="24"/>
            </w:rPr>
            <w:t xml:space="preserve"> </w:t>
          </w:r>
          <w:r w:rsidRPr="00C61B69">
            <w:rPr>
              <w:rFonts w:ascii="Times New Roman" w:hAnsi="Times New Roman"/>
              <w:sz w:val="24"/>
              <w:szCs w:val="24"/>
            </w:rPr>
            <w:ptab w:relativeTo="margin" w:alignment="right" w:leader="dot"/>
          </w:r>
          <w:r w:rsidRPr="0081478B">
            <w:rPr>
              <w:rFonts w:ascii="Times New Roman" w:hAnsi="Times New Roman"/>
              <w:b/>
              <w:sz w:val="24"/>
              <w:szCs w:val="24"/>
            </w:rPr>
            <w:t>7</w:t>
          </w:r>
          <w:r>
            <w:rPr>
              <w:rFonts w:ascii="Times New Roman" w:hAnsi="Times New Roman"/>
              <w:b/>
              <w:bCs/>
              <w:sz w:val="24"/>
              <w:szCs w:val="24"/>
            </w:rPr>
            <w:t>0</w:t>
          </w:r>
        </w:p>
        <w:p w:rsidR="0091055F" w:rsidRDefault="0091055F" w:rsidP="0091055F">
          <w:pPr>
            <w:pStyle w:val="Sumrio2"/>
            <w:spacing w:before="0" w:beforeAutospacing="0" w:after="0" w:afterAutospacing="0"/>
            <w:ind w:firstLine="425"/>
          </w:pPr>
          <w:proofErr w:type="gramStart"/>
          <w:r>
            <w:t>3</w:t>
          </w:r>
          <w:r w:rsidRPr="00C61B69">
            <w:t xml:space="preserve">.1 </w:t>
          </w:r>
          <w:r>
            <w:t>EDUCAÇÃO</w:t>
          </w:r>
          <w:proofErr w:type="gramEnd"/>
          <w:r>
            <w:t xml:space="preserve"> JURÍDICA: O DEBATE ACUMULADO</w:t>
          </w:r>
          <w:r w:rsidRPr="00C61B69">
            <w:t xml:space="preserve"> </w:t>
          </w:r>
          <w:r w:rsidRPr="00C61B69">
            <w:ptab w:relativeTo="margin" w:alignment="right" w:leader="dot"/>
          </w:r>
          <w:r>
            <w:t>70</w:t>
          </w:r>
        </w:p>
        <w:p w:rsidR="0091055F" w:rsidRDefault="0091055F" w:rsidP="0091055F">
          <w:pPr>
            <w:spacing w:after="0"/>
            <w:ind w:left="425"/>
            <w:rPr>
              <w:rFonts w:ascii="Times New Roman" w:hAnsi="Times New Roman" w:cs="Times New Roman"/>
              <w:sz w:val="24"/>
              <w:szCs w:val="24"/>
            </w:rPr>
          </w:pPr>
          <w:r>
            <w:rPr>
              <w:rFonts w:ascii="Times New Roman" w:hAnsi="Times New Roman"/>
              <w:sz w:val="24"/>
              <w:szCs w:val="24"/>
            </w:rPr>
            <w:t>3</w:t>
          </w:r>
          <w:r w:rsidRPr="00C61B69">
            <w:rPr>
              <w:rFonts w:ascii="Times New Roman" w:hAnsi="Times New Roman" w:cs="Times New Roman"/>
              <w:sz w:val="24"/>
              <w:szCs w:val="24"/>
            </w:rPr>
            <w:t>.</w:t>
          </w:r>
          <w:r>
            <w:rPr>
              <w:rFonts w:ascii="Times New Roman" w:hAnsi="Times New Roman" w:cs="Times New Roman"/>
              <w:sz w:val="24"/>
              <w:szCs w:val="24"/>
            </w:rPr>
            <w:t>2</w:t>
          </w:r>
          <w:r w:rsidRPr="00C61B69">
            <w:rPr>
              <w:rFonts w:ascii="Times New Roman" w:hAnsi="Times New Roman" w:cs="Times New Roman"/>
              <w:sz w:val="24"/>
              <w:szCs w:val="24"/>
            </w:rPr>
            <w:t xml:space="preserve"> </w:t>
          </w:r>
          <w:r>
            <w:rPr>
              <w:rFonts w:ascii="Times New Roman" w:hAnsi="Times New Roman" w:cs="Times New Roman"/>
              <w:color w:val="000000" w:themeColor="text1"/>
              <w:sz w:val="24"/>
              <w:szCs w:val="24"/>
            </w:rPr>
            <w:t>“O DIREITO QUE SE ENSINA ERRADO”: O PROBLEMA EPISTEMOLÓGICO</w:t>
          </w:r>
          <w:r w:rsidRPr="00C61B69">
            <w:rPr>
              <w:rFonts w:ascii="Times New Roman" w:hAnsi="Times New Roman" w:cs="Times New Roman"/>
              <w:sz w:val="24"/>
              <w:szCs w:val="24"/>
            </w:rPr>
            <w:t xml:space="preserve"> </w:t>
          </w:r>
          <w:r w:rsidRPr="00C61B69">
            <w:rPr>
              <w:rFonts w:ascii="Times New Roman" w:hAnsi="Times New Roman" w:cs="Times New Roman"/>
              <w:sz w:val="24"/>
              <w:szCs w:val="24"/>
            </w:rPr>
            <w:ptab w:relativeTo="margin" w:alignment="right" w:leader="dot"/>
          </w:r>
          <w:r>
            <w:rPr>
              <w:rFonts w:ascii="Times New Roman" w:hAnsi="Times New Roman" w:cs="Times New Roman"/>
              <w:sz w:val="24"/>
              <w:szCs w:val="24"/>
            </w:rPr>
            <w:t>72</w:t>
          </w:r>
        </w:p>
        <w:p w:rsidR="0091055F" w:rsidRPr="00466524" w:rsidRDefault="0091055F" w:rsidP="0091055F">
          <w:pPr>
            <w:spacing w:after="0"/>
            <w:ind w:left="425"/>
            <w:rPr>
              <w:rFonts w:ascii="Times New Roman" w:hAnsi="Times New Roman" w:cs="Times New Roman"/>
              <w:sz w:val="24"/>
              <w:szCs w:val="24"/>
            </w:rPr>
          </w:pPr>
          <w:r>
            <w:rPr>
              <w:rFonts w:ascii="Times New Roman" w:hAnsi="Times New Roman"/>
              <w:sz w:val="24"/>
              <w:szCs w:val="24"/>
            </w:rPr>
            <w:t>3</w:t>
          </w:r>
          <w:r w:rsidRPr="00C61B69">
            <w:rPr>
              <w:rFonts w:ascii="Times New Roman" w:hAnsi="Times New Roman" w:cs="Times New Roman"/>
              <w:sz w:val="24"/>
              <w:szCs w:val="24"/>
            </w:rPr>
            <w:t>.</w:t>
          </w:r>
          <w:r>
            <w:rPr>
              <w:rFonts w:ascii="Times New Roman" w:hAnsi="Times New Roman" w:cs="Times New Roman"/>
              <w:sz w:val="24"/>
              <w:szCs w:val="24"/>
            </w:rPr>
            <w:t>3</w:t>
          </w:r>
          <w:r w:rsidRPr="00C61B69">
            <w:rPr>
              <w:rFonts w:ascii="Times New Roman" w:hAnsi="Times New Roman" w:cs="Times New Roman"/>
              <w:sz w:val="24"/>
              <w:szCs w:val="24"/>
            </w:rPr>
            <w:t xml:space="preserve"> </w:t>
          </w:r>
          <w:r w:rsidRPr="0018473D">
            <w:rPr>
              <w:rFonts w:ascii="Times New Roman" w:hAnsi="Times New Roman"/>
              <w:sz w:val="24"/>
              <w:szCs w:val="24"/>
            </w:rPr>
            <w:t>RECONHECER POSSIBILIDADES PEDAGÓGICAS: PLURALISMO JURÍDICO EM SUA FEIÇÃO LATINO-AMERICANA</w:t>
          </w:r>
          <w:r w:rsidRPr="0018473D">
            <w:rPr>
              <w:rFonts w:ascii="Times New Roman" w:hAnsi="Times New Roman"/>
              <w:sz w:val="24"/>
              <w:szCs w:val="24"/>
            </w:rPr>
            <w:ptab w:relativeTo="margin" w:alignment="right" w:leader="dot"/>
          </w:r>
          <w:r>
            <w:rPr>
              <w:rFonts w:ascii="Times New Roman" w:hAnsi="Times New Roman"/>
              <w:bCs/>
              <w:sz w:val="24"/>
              <w:szCs w:val="24"/>
            </w:rPr>
            <w:t>84</w:t>
          </w:r>
        </w:p>
        <w:p w:rsidR="0091055F" w:rsidRPr="00810C7A" w:rsidRDefault="0091055F" w:rsidP="0091055F">
          <w:pPr>
            <w:spacing w:before="200"/>
            <w:rPr>
              <w:rFonts w:ascii="Times New Roman" w:hAnsi="Times New Roman" w:cs="Times New Roman"/>
              <w:b/>
              <w:bCs/>
              <w:sz w:val="24"/>
              <w:szCs w:val="24"/>
            </w:rPr>
          </w:pPr>
          <w:r>
            <w:rPr>
              <w:rFonts w:ascii="Times New Roman" w:hAnsi="Times New Roman" w:cs="Times New Roman"/>
              <w:b/>
              <w:color w:val="000000" w:themeColor="text1"/>
              <w:sz w:val="24"/>
              <w:szCs w:val="24"/>
            </w:rPr>
            <w:t>CONCLUSÃO</w:t>
          </w:r>
          <w:r w:rsidRPr="00C61B69">
            <w:rPr>
              <w:rFonts w:ascii="Times New Roman" w:hAnsi="Times New Roman" w:cs="Times New Roman"/>
              <w:sz w:val="24"/>
              <w:szCs w:val="24"/>
            </w:rPr>
            <w:t xml:space="preserve"> </w:t>
          </w:r>
          <w:r w:rsidRPr="00C61B69">
            <w:rPr>
              <w:rFonts w:ascii="Times New Roman" w:hAnsi="Times New Roman" w:cs="Times New Roman"/>
              <w:sz w:val="24"/>
              <w:szCs w:val="24"/>
            </w:rPr>
            <w:ptab w:relativeTo="margin" w:alignment="right" w:leader="dot"/>
          </w:r>
          <w:r>
            <w:rPr>
              <w:rFonts w:ascii="Times New Roman" w:hAnsi="Times New Roman" w:cs="Times New Roman"/>
              <w:b/>
              <w:bCs/>
              <w:sz w:val="24"/>
              <w:szCs w:val="24"/>
            </w:rPr>
            <w:t>8</w:t>
          </w:r>
          <w:r>
            <w:rPr>
              <w:rFonts w:ascii="Times New Roman" w:hAnsi="Times New Roman" w:cs="Times New Roman"/>
              <w:b/>
              <w:bCs/>
              <w:sz w:val="24"/>
              <w:szCs w:val="24"/>
            </w:rPr>
            <w:t>9</w:t>
          </w:r>
        </w:p>
        <w:p w:rsidR="0091055F" w:rsidRPr="00C61B69" w:rsidRDefault="0091055F" w:rsidP="0091055F">
          <w:pPr>
            <w:rPr>
              <w:rFonts w:ascii="Times New Roman" w:hAnsi="Times New Roman" w:cs="Times New Roman"/>
              <w:sz w:val="24"/>
              <w:szCs w:val="24"/>
              <w:lang w:eastAsia="pt-BR"/>
            </w:rPr>
          </w:pPr>
          <w:r>
            <w:rPr>
              <w:rFonts w:ascii="Times New Roman" w:hAnsi="Times New Roman" w:cs="Times New Roman"/>
              <w:b/>
              <w:color w:val="000000" w:themeColor="text1"/>
              <w:sz w:val="24"/>
              <w:szCs w:val="24"/>
            </w:rPr>
            <w:t>REFERÊNCIAS</w:t>
          </w:r>
          <w:r w:rsidRPr="00C61B69">
            <w:rPr>
              <w:rFonts w:ascii="Times New Roman" w:hAnsi="Times New Roman" w:cs="Times New Roman"/>
              <w:sz w:val="24"/>
              <w:szCs w:val="24"/>
            </w:rPr>
            <w:t xml:space="preserve"> </w:t>
          </w:r>
          <w:r w:rsidRPr="00C61B69">
            <w:rPr>
              <w:rFonts w:ascii="Times New Roman" w:hAnsi="Times New Roman" w:cs="Times New Roman"/>
              <w:sz w:val="24"/>
              <w:szCs w:val="24"/>
            </w:rPr>
            <w:ptab w:relativeTo="margin" w:alignment="right" w:leader="dot"/>
          </w:r>
          <w:r>
            <w:rPr>
              <w:rFonts w:ascii="Times New Roman" w:hAnsi="Times New Roman" w:cs="Times New Roman"/>
              <w:b/>
              <w:bCs/>
              <w:sz w:val="24"/>
              <w:szCs w:val="24"/>
            </w:rPr>
            <w:t>94</w:t>
          </w:r>
        </w:p>
        <w:bookmarkStart w:id="0" w:name="_GoBack" w:displacedByCustomXml="next"/>
        <w:bookmarkEnd w:id="0" w:displacedByCustomXml="next"/>
      </w:sdtContent>
    </w:sdt>
    <w:p w:rsidR="0091055F" w:rsidRPr="00C61B69" w:rsidRDefault="0091055F" w:rsidP="0091055F">
      <w:pPr>
        <w:spacing w:after="0" w:line="240" w:lineRule="auto"/>
        <w:jc w:val="center"/>
        <w:rPr>
          <w:rFonts w:ascii="Times New Roman" w:hAnsi="Times New Roman" w:cs="Times New Roman"/>
          <w:b/>
          <w:color w:val="000000" w:themeColor="text1"/>
          <w:sz w:val="24"/>
          <w:szCs w:val="24"/>
        </w:rPr>
      </w:pPr>
    </w:p>
    <w:p w:rsidR="0091055F" w:rsidRDefault="0091055F" w:rsidP="0091055F">
      <w:pPr>
        <w:spacing w:after="0" w:line="360" w:lineRule="auto"/>
        <w:jc w:val="center"/>
        <w:rPr>
          <w:rFonts w:ascii="Times New Roman" w:hAnsi="Times New Roman" w:cs="Times New Roman"/>
          <w:sz w:val="24"/>
          <w:szCs w:val="24"/>
        </w:rPr>
      </w:pPr>
    </w:p>
    <w:p w:rsidR="0091055F" w:rsidRDefault="0091055F" w:rsidP="0091055F">
      <w:pPr>
        <w:spacing w:after="0" w:line="360" w:lineRule="auto"/>
        <w:jc w:val="both"/>
        <w:rPr>
          <w:rFonts w:ascii="Times New Roman" w:hAnsi="Times New Roman" w:cs="Times New Roman"/>
          <w:sz w:val="24"/>
          <w:szCs w:val="24"/>
        </w:rPr>
        <w:sectPr w:rsidR="0091055F" w:rsidSect="00AC61B3">
          <w:headerReference w:type="default" r:id="rId9"/>
          <w:pgSz w:w="11906" w:h="16838"/>
          <w:pgMar w:top="1701" w:right="1134" w:bottom="1134" w:left="1701" w:header="709" w:footer="709" w:gutter="0"/>
          <w:pgNumType w:start="12"/>
          <w:cols w:space="708"/>
          <w:titlePg/>
          <w:docGrid w:linePitch="360"/>
        </w:sectPr>
      </w:pPr>
    </w:p>
    <w:p w:rsidR="0091055F" w:rsidRPr="00BB693A" w:rsidRDefault="0091055F" w:rsidP="0091055F">
      <w:pPr>
        <w:spacing w:line="360" w:lineRule="auto"/>
        <w:jc w:val="both"/>
        <w:rPr>
          <w:rFonts w:ascii="Times New Roman" w:hAnsi="Times New Roman" w:cs="Times New Roman"/>
          <w:b/>
          <w:sz w:val="24"/>
          <w:szCs w:val="24"/>
        </w:rPr>
      </w:pPr>
      <w:r w:rsidRPr="00BB693A">
        <w:rPr>
          <w:rFonts w:ascii="Times New Roman" w:hAnsi="Times New Roman" w:cs="Times New Roman"/>
          <w:b/>
          <w:sz w:val="24"/>
          <w:szCs w:val="24"/>
        </w:rPr>
        <w:lastRenderedPageBreak/>
        <w:t>INTRODUÇÃO</w:t>
      </w:r>
    </w:p>
    <w:p w:rsidR="0091055F"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Diante da realidade latino-americana e da necessidade de se produzir conhecimento a partir desta realidade, este trabalho busca </w:t>
      </w:r>
      <w:r w:rsidRPr="000C3401">
        <w:rPr>
          <w:rFonts w:ascii="Times New Roman" w:hAnsi="Times New Roman" w:cs="Times New Roman"/>
          <w:sz w:val="24"/>
          <w:szCs w:val="24"/>
        </w:rPr>
        <w:t>esclarecer o significado da crítica colonial e suas implicações para a Educação Jurídica</w:t>
      </w:r>
      <w:r>
        <w:rPr>
          <w:rFonts w:ascii="Times New Roman" w:hAnsi="Times New Roman" w:cs="Times New Roman"/>
          <w:sz w:val="24"/>
          <w:szCs w:val="24"/>
        </w:rPr>
        <w:t>, identificando se o contexto político e epistemológico da América Latina oferece potencialidades pedagógicas para a formação em Direito.</w:t>
      </w:r>
    </w:p>
    <w:p w:rsidR="0091055F"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Considerando que a crítica à dimensão colonial do conhecimento que se produz e que se ensina na América Latina pode ser observada em outras áreas do conhecimento, como a filosofia e as ciências sociais, e a reivindicação pela construção de um conhecimento enraizado na realidade latino-americana, é possível direcionar esta crítica à Educação Jurídica articulando as especificidades e o acúmulo de reflexões acerca da mesma. Além disso, o contexto sócio-político da América Latina, marcado profundamente pelo passado colonial, cujas consequências permanecem nas desigualdades social e racial, fazem desse um contexto distinto, caracterizado por experiências que questionam as noções de Estado, Direito, democracia, universidade, conhecimento entre outros.</w:t>
      </w:r>
    </w:p>
    <w:p w:rsidR="0091055F"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 crítica à dimensão colonial do conhecimento pode ser identificada através das categorias colonialismo intelectual e colonialidade do saber. </w:t>
      </w:r>
      <w:r>
        <w:rPr>
          <w:rFonts w:ascii="Times New Roman" w:hAnsi="Times New Roman" w:cs="Times New Roman"/>
          <w:sz w:val="24"/>
          <w:szCs w:val="24"/>
        </w:rPr>
        <w:t>A</w:t>
      </w:r>
      <w:r w:rsidRPr="000C3401">
        <w:rPr>
          <w:rFonts w:ascii="Times New Roman" w:hAnsi="Times New Roman" w:cs="Times New Roman"/>
          <w:sz w:val="24"/>
          <w:szCs w:val="24"/>
        </w:rPr>
        <w:t xml:space="preserve"> primeir</w:t>
      </w:r>
      <w:r>
        <w:rPr>
          <w:rFonts w:ascii="Times New Roman" w:hAnsi="Times New Roman" w:cs="Times New Roman"/>
          <w:sz w:val="24"/>
          <w:szCs w:val="24"/>
        </w:rPr>
        <w:t>a</w:t>
      </w:r>
      <w:r w:rsidRPr="000C3401">
        <w:rPr>
          <w:rFonts w:ascii="Times New Roman" w:hAnsi="Times New Roman" w:cs="Times New Roman"/>
          <w:sz w:val="24"/>
          <w:szCs w:val="24"/>
        </w:rPr>
        <w:t xml:space="preserve"> diz respeito</w:t>
      </w:r>
      <w:r>
        <w:rPr>
          <w:rFonts w:ascii="Times New Roman" w:hAnsi="Times New Roman" w:cs="Times New Roman"/>
          <w:sz w:val="24"/>
          <w:szCs w:val="24"/>
        </w:rPr>
        <w:t xml:space="preserve"> especialmente</w:t>
      </w:r>
      <w:r w:rsidRPr="000C3401">
        <w:rPr>
          <w:rFonts w:ascii="Times New Roman" w:hAnsi="Times New Roman" w:cs="Times New Roman"/>
          <w:sz w:val="24"/>
          <w:szCs w:val="24"/>
        </w:rPr>
        <w:t xml:space="preserve"> à reprodução indiscriminada de autores/as e temáticas transplantadas dos centros hegemônicos de produção do conhecimento: Europa e Estados Unidos</w:t>
      </w:r>
      <w:r>
        <w:rPr>
          <w:rFonts w:ascii="Times New Roman" w:hAnsi="Times New Roman" w:cs="Times New Roman"/>
          <w:sz w:val="24"/>
          <w:szCs w:val="24"/>
        </w:rPr>
        <w:t xml:space="preserve"> (BORDA, 1987; CABRERA, 2013; GOMES, 1994; SANTOS, 2006) e aponta para a necessidade de uma “ciência própria”</w:t>
      </w:r>
      <w:r w:rsidRPr="000C3401">
        <w:rPr>
          <w:rFonts w:ascii="Times New Roman" w:hAnsi="Times New Roman" w:cs="Times New Roman"/>
          <w:sz w:val="24"/>
          <w:szCs w:val="24"/>
        </w:rPr>
        <w:t>. Já a colonialidade do saber se refere ao viés racial e à invisibilidade epistêmica dos conhecimentos subalternizados sobre os quais a ciência moderna constrói</w:t>
      </w:r>
      <w:r>
        <w:rPr>
          <w:rFonts w:ascii="Times New Roman" w:hAnsi="Times New Roman" w:cs="Times New Roman"/>
          <w:sz w:val="24"/>
          <w:szCs w:val="24"/>
        </w:rPr>
        <w:t xml:space="preserve"> (DUSSEL, 1994, 2005, 2008; ESCOBAR, 2003; LANDER, 2005; MIGNOLO, 2008, 2006)</w:t>
      </w:r>
      <w:r w:rsidRPr="000C3401">
        <w:rPr>
          <w:rFonts w:ascii="Times New Roman" w:hAnsi="Times New Roman" w:cs="Times New Roman"/>
          <w:sz w:val="24"/>
          <w:szCs w:val="24"/>
        </w:rPr>
        <w:t xml:space="preserve">. </w:t>
      </w:r>
    </w:p>
    <w:p w:rsidR="0091055F"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 encontro e a opção em trabalhar com a referida temática são resultado da inquietação da pesquisadora diante da ausência de autores e autoras, teorias e temas relacionados à América Latina durante todo seu período de graduação e pós-graduação em Direito. Um incômodo ao observar que se </w:t>
      </w:r>
      <w:proofErr w:type="gramStart"/>
      <w:r>
        <w:rPr>
          <w:rFonts w:ascii="Times New Roman" w:hAnsi="Times New Roman" w:cs="Times New Roman"/>
          <w:sz w:val="24"/>
          <w:szCs w:val="24"/>
        </w:rPr>
        <w:t>estuda</w:t>
      </w:r>
      <w:proofErr w:type="gramEnd"/>
      <w:r>
        <w:rPr>
          <w:rFonts w:ascii="Times New Roman" w:hAnsi="Times New Roman" w:cs="Times New Roman"/>
          <w:sz w:val="24"/>
          <w:szCs w:val="24"/>
        </w:rPr>
        <w:t xml:space="preserve"> exaustivamente institutos jurídicos do Direito Alemão, as origens do Direito atribuídas a códigos e leis romanas, todas as ao passo que as realidades presentes no Brasil seguiam silenciadas: a escravidão submetida aos povos africanos, o conflito permanente em torno da questão agrária etc., e especialmente as alternativas construídas nesse contexto. Para todo problema originado na realidade do Brasil a Educação Jurídica oferece uma infinidade de expressões em grego, alemão e latim. Por que motivo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educação em Direito segue surda às teorias latino-americanas? Não existiria no âmbito do Direito, proposições teóricas que se propuseram a discutir os problemas comuns aos países </w:t>
      </w:r>
      <w:r>
        <w:rPr>
          <w:rFonts w:ascii="Times New Roman" w:hAnsi="Times New Roman" w:cs="Times New Roman"/>
          <w:sz w:val="24"/>
          <w:szCs w:val="24"/>
        </w:rPr>
        <w:lastRenderedPageBreak/>
        <w:t>latino-americanos a partir da realidade da América Latina? Por que estudar apenas as Revoluções e Estados Liberais e seguir ignorando experiências de descolonização do Estado como as que ocorrem na Bolívia e no Equador? Por que existe autoridade em citações de autores/as alemães e ingleses e nas referências bibliográficas dos trabalhos e manuais jurídicos não constam obras de paraguaios/as, cubanos/as ou venezuelanos/as?</w:t>
      </w:r>
    </w:p>
    <w:p w:rsidR="0091055F"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Entretanto, l</w:t>
      </w:r>
      <w:r w:rsidRPr="000C3401">
        <w:rPr>
          <w:rFonts w:ascii="Times New Roman" w:hAnsi="Times New Roman" w:cs="Times New Roman"/>
          <w:sz w:val="24"/>
          <w:szCs w:val="24"/>
        </w:rPr>
        <w:t xml:space="preserve">evantar esse problema em qualquer área do conhecimento é delicado por se tratar de uma crítica que não escapa a diferentes correntes teóricas, que continuam a se referenciar no Norte europeu e estadunidense ou a produzir ciência cega e unicamente por meio da linguagem da modernidade, sem “mudar os termos da conversação” para utilizar uma expressão de Walter </w:t>
      </w:r>
      <w:proofErr w:type="spellStart"/>
      <w:r w:rsidRPr="000C3401">
        <w:rPr>
          <w:rFonts w:ascii="Times New Roman" w:hAnsi="Times New Roman" w:cs="Times New Roman"/>
          <w:sz w:val="24"/>
          <w:szCs w:val="24"/>
        </w:rPr>
        <w:t>Mignolo</w:t>
      </w:r>
      <w:proofErr w:type="spellEnd"/>
      <w:r>
        <w:rPr>
          <w:rFonts w:ascii="Times New Roman" w:hAnsi="Times New Roman" w:cs="Times New Roman"/>
          <w:sz w:val="24"/>
          <w:szCs w:val="24"/>
        </w:rPr>
        <w:t>,</w:t>
      </w:r>
      <w:r w:rsidRPr="000C3401">
        <w:rPr>
          <w:rFonts w:ascii="Times New Roman" w:hAnsi="Times New Roman" w:cs="Times New Roman"/>
          <w:sz w:val="24"/>
          <w:szCs w:val="24"/>
        </w:rPr>
        <w:t xml:space="preserve"> ou desvelar a natureza colonial da produção do conhecimento, em sua essência civilizatória. Nas palavras de Cesar Rodrigues </w:t>
      </w:r>
      <w:proofErr w:type="spellStart"/>
      <w:r w:rsidRPr="000C3401">
        <w:rPr>
          <w:rFonts w:ascii="Times New Roman" w:hAnsi="Times New Roman" w:cs="Times New Roman"/>
          <w:sz w:val="24"/>
          <w:szCs w:val="24"/>
        </w:rPr>
        <w:t>Garavito</w:t>
      </w:r>
      <w:proofErr w:type="spellEnd"/>
      <w:r w:rsidRPr="000C3401">
        <w:rPr>
          <w:rFonts w:ascii="Times New Roman" w:hAnsi="Times New Roman" w:cs="Times New Roman"/>
          <w:sz w:val="24"/>
          <w:szCs w:val="24"/>
        </w:rPr>
        <w:t xml:space="preserve"> (2011, p.12), quando se trata de visibilizar o caráter colonizado do conhecimento e educação jurídicos “não há quem esteja livre de culpa para atirar a primeira pedra proverbial”.</w:t>
      </w:r>
    </w:p>
    <w:p w:rsidR="0091055F"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Ainda que a dimensão colonial da educação jurídica possa aparentar ser um elemento facilmente percebido, abordar metodologicamente esta temática se mostra uma tarefa complicada. Primeiro, porque não foi possível encontrar contribuições que se debruçassem sobre a colonialidade presente na educação jurídica, para além de artigos e ensaios elencados neste trabalho (tópico 2.3). </w:t>
      </w:r>
      <w:r w:rsidRPr="000C3401">
        <w:rPr>
          <w:rFonts w:ascii="Times New Roman" w:hAnsi="Times New Roman" w:cs="Times New Roman"/>
          <w:sz w:val="24"/>
          <w:szCs w:val="24"/>
        </w:rPr>
        <w:t>Afirmar que não exista pesquisa nesse sentido pode parecer precipitado</w:t>
      </w:r>
      <w:r>
        <w:rPr>
          <w:rFonts w:ascii="Times New Roman" w:hAnsi="Times New Roman" w:cs="Times New Roman"/>
          <w:sz w:val="24"/>
          <w:szCs w:val="24"/>
        </w:rPr>
        <w:t>,</w:t>
      </w:r>
      <w:r w:rsidRPr="000C3401">
        <w:rPr>
          <w:rFonts w:ascii="Times New Roman" w:hAnsi="Times New Roman" w:cs="Times New Roman"/>
          <w:sz w:val="24"/>
          <w:szCs w:val="24"/>
        </w:rPr>
        <w:t xml:space="preserve"> visto que colaborações anteriores serviriam de orientação e facilitariam a abordagem teórica e metodológica deste problema.</w:t>
      </w:r>
      <w:r>
        <w:rPr>
          <w:rFonts w:ascii="Times New Roman" w:hAnsi="Times New Roman" w:cs="Times New Roman"/>
          <w:sz w:val="24"/>
          <w:szCs w:val="24"/>
        </w:rPr>
        <w:t xml:space="preserve"> </w:t>
      </w:r>
    </w:p>
    <w:p w:rsidR="0091055F"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Frente a esta dificuldade, houve muitas tentativas de abordar o problema. Tendo em vista a </w:t>
      </w:r>
      <w:proofErr w:type="spellStart"/>
      <w:r>
        <w:rPr>
          <w:rFonts w:ascii="Times New Roman" w:hAnsi="Times New Roman" w:cs="Times New Roman"/>
          <w:sz w:val="24"/>
          <w:szCs w:val="24"/>
        </w:rPr>
        <w:t>indissociabilidade</w:t>
      </w:r>
      <w:proofErr w:type="spellEnd"/>
      <w:r>
        <w:rPr>
          <w:rFonts w:ascii="Times New Roman" w:hAnsi="Times New Roman" w:cs="Times New Roman"/>
          <w:sz w:val="24"/>
          <w:szCs w:val="24"/>
        </w:rPr>
        <w:t xml:space="preserve"> entre Ensino/Pesquisa/Extensão na educação universitária assentada no art. 207 da Constituição Federal, inicialmente pareceu ser relevante que se apresentasse um diagnóstico da Educação Jurídica que apresentasse dados empíricos que atestassem a presença do colonialismo intelectual e da colonialidade do saber, através da análise dos projetos político-pedagógicos de curso e das ementas das disciplinas no âmbito do Ensino; das temáticas e referências bibliográficas na Pesquisa; e do mapeamento das ações de Extensão universitária. Ocorre que, conforme constata Samir Amin (1989) ao tratar do eurocentrismo, a dimensão colonial não pode ser percebida com precisão.</w:t>
      </w:r>
      <w:r w:rsidRPr="000C3401">
        <w:rPr>
          <w:rFonts w:ascii="Times New Roman" w:hAnsi="Times New Roman" w:cs="Times New Roman"/>
          <w:sz w:val="24"/>
          <w:szCs w:val="24"/>
        </w:rPr>
        <w:t xml:space="preserve"> </w:t>
      </w:r>
    </w:p>
    <w:p w:rsidR="0091055F" w:rsidRPr="000C3401"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Assim</w:t>
      </w:r>
      <w:r w:rsidRPr="000C3401">
        <w:rPr>
          <w:rFonts w:ascii="Times New Roman" w:hAnsi="Times New Roman" w:cs="Times New Roman"/>
          <w:sz w:val="24"/>
          <w:szCs w:val="24"/>
        </w:rPr>
        <w:t xml:space="preserve">, identificar o colonialismo intelectual e a colonialidade do saber não é uma tarefa de fácil verificação porque não existe um termômetro para isto. Metodologicamente, como consistiria investigar essas categorias na Educação Jurídica? Seria eficiente mapear as referências bibliográficas das disciplinas, monografias, teses e dissertações, para saber se os/as autores/as são ou não latino-americanos? Parece que não, pois conforme os autores </w:t>
      </w:r>
      <w:r w:rsidRPr="000C3401">
        <w:rPr>
          <w:rFonts w:ascii="Times New Roman" w:hAnsi="Times New Roman" w:cs="Times New Roman"/>
          <w:sz w:val="24"/>
          <w:szCs w:val="24"/>
        </w:rPr>
        <w:lastRenderedPageBreak/>
        <w:t>(</w:t>
      </w:r>
      <w:proofErr w:type="spellStart"/>
      <w:r w:rsidRPr="000C3401">
        <w:rPr>
          <w:rFonts w:ascii="Times New Roman" w:hAnsi="Times New Roman" w:cs="Times New Roman"/>
          <w:sz w:val="24"/>
          <w:szCs w:val="24"/>
        </w:rPr>
        <w:t>Julio</w:t>
      </w:r>
      <w:proofErr w:type="spellEnd"/>
      <w:r w:rsidRPr="000C3401">
        <w:rPr>
          <w:rFonts w:ascii="Times New Roman" w:hAnsi="Times New Roman" w:cs="Times New Roman"/>
          <w:sz w:val="24"/>
          <w:szCs w:val="24"/>
        </w:rPr>
        <w:t xml:space="preserve"> Cabrera, Orlando </w:t>
      </w:r>
      <w:proofErr w:type="spellStart"/>
      <w:r w:rsidRPr="000C3401">
        <w:rPr>
          <w:rFonts w:ascii="Times New Roman" w:hAnsi="Times New Roman" w:cs="Times New Roman"/>
          <w:sz w:val="24"/>
          <w:szCs w:val="24"/>
        </w:rPr>
        <w:t>Fals</w:t>
      </w:r>
      <w:proofErr w:type="spellEnd"/>
      <w:r w:rsidRPr="000C3401">
        <w:rPr>
          <w:rFonts w:ascii="Times New Roman" w:hAnsi="Times New Roman" w:cs="Times New Roman"/>
          <w:sz w:val="24"/>
          <w:szCs w:val="24"/>
        </w:rPr>
        <w:t xml:space="preserve"> Borda e Roberto Gomes) que discutiram o colonialismo intelectual demonstram, pode haver um intelectual latino-americano que discuta a América Latina a partir de teorias cujas origens são nos problemas da realidade europeia ou estadunidense, e cuja apropriação dessas teorias não se dê de forma criativa, antropofágica. Pode haver elaborações teóricas que simplesmente enquadrem categorias externas à realidade local, por exemplo, um trabalho que busque discutir ações afirmativas no Brasil e se limite às contribuições da teoria estadunidense. De toda forma, identificar o colonialismo nas referências bibliográficas e </w:t>
      </w:r>
      <w:proofErr w:type="gramStart"/>
      <w:r w:rsidRPr="000C3401">
        <w:rPr>
          <w:rFonts w:ascii="Times New Roman" w:hAnsi="Times New Roman" w:cs="Times New Roman"/>
          <w:sz w:val="24"/>
          <w:szCs w:val="24"/>
        </w:rPr>
        <w:t>marcos teóricos</w:t>
      </w:r>
      <w:proofErr w:type="gramEnd"/>
      <w:r w:rsidRPr="000C3401">
        <w:rPr>
          <w:rFonts w:ascii="Times New Roman" w:hAnsi="Times New Roman" w:cs="Times New Roman"/>
          <w:sz w:val="24"/>
          <w:szCs w:val="24"/>
        </w:rPr>
        <w:t xml:space="preserve"> ficaria encargo do pesquisador, ou no caso, da pesquisadora que estivesse realizando a pesquisa. Não seria um trabalho confiável para os padrões de um trabalho acadêmico-científico, não seria producente ou honesto.</w:t>
      </w:r>
    </w:p>
    <w:p w:rsidR="0091055F"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Ainda quanto à abordagem metodológica de um trabalho que se proponha a evidenciar a dimensão colonial da Educação Jurídica, vale questionar a utilidade do levantamento de conteúdos curriculares das disciplinas do curso de Direito.  A Resolução nº 09 de 26 de setembro de 2004 da Câmara de Educação Superior do Conselho Nacional de Educação que institui as diretrizes curriculares nacionais do Curso de Graduação em Direito, apresenta disciplinas do Eixo de Formação Fundamental e do Eixo de Formação Profissional</w:t>
      </w:r>
      <w:r w:rsidRPr="000C3401">
        <w:rPr>
          <w:rStyle w:val="Refdenotaderodap"/>
          <w:rFonts w:ascii="Times New Roman" w:hAnsi="Times New Roman" w:cs="Times New Roman"/>
          <w:sz w:val="24"/>
          <w:szCs w:val="24"/>
        </w:rPr>
        <w:footnoteReference w:id="1"/>
      </w:r>
      <w:r w:rsidRPr="000C3401">
        <w:rPr>
          <w:rFonts w:ascii="Times New Roman" w:hAnsi="Times New Roman" w:cs="Times New Roman"/>
          <w:sz w:val="24"/>
          <w:szCs w:val="24"/>
        </w:rPr>
        <w:t>. Entretanto, depara-se novamente com a fragilidade de se separar o que dialoga e o que não dialoga com a América Latina, levando-se em consideração um problema epistemológico transversal: o Direito que se ensina e se pratica nas diferentes instâncias (Legislativo, Executivo e Judiciário) é o Direito Moderno (DAMÁZIO, 2012).</w:t>
      </w:r>
    </w:p>
    <w:p w:rsidR="0091055F"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Dessa forma, ao invés de apenas acrescentar outra crítica ao rol das críticas apresentadas à Educação Jurídica, uma vez que o papel da reflexão acerca da Educação Jurídica deve ser apresentar alternativas para a superação de seus desafios (SOUSA JÚNIOR, 2011), o caminho adotado por este trabalho busca: 1) levantar os aspectos teóricos que compõem o que aqui se </w:t>
      </w:r>
      <w:r>
        <w:rPr>
          <w:rFonts w:ascii="Times New Roman" w:hAnsi="Times New Roman" w:cs="Times New Roman"/>
          <w:sz w:val="24"/>
          <w:szCs w:val="24"/>
        </w:rPr>
        <w:lastRenderedPageBreak/>
        <w:t xml:space="preserve">refere por “crítica à dimensão colonial” através das contribuições do pensamento </w:t>
      </w:r>
      <w:proofErr w:type="gramStart"/>
      <w:r>
        <w:rPr>
          <w:rFonts w:ascii="Times New Roman" w:hAnsi="Times New Roman" w:cs="Times New Roman"/>
          <w:sz w:val="24"/>
          <w:szCs w:val="24"/>
        </w:rPr>
        <w:t>crítico latino-americano apresentadas</w:t>
      </w:r>
      <w:proofErr w:type="gramEnd"/>
      <w:r>
        <w:rPr>
          <w:rFonts w:ascii="Times New Roman" w:hAnsi="Times New Roman" w:cs="Times New Roman"/>
          <w:sz w:val="24"/>
          <w:szCs w:val="24"/>
        </w:rPr>
        <w:t xml:space="preserve"> em outras áreas do conhecimento; 2) apresentar o debate tradicional acerca da Educação Jurídica, identificando o histórico da formação em Direito no Brasil e os fundamentos teórico-epistemológicos do Direito que se ensina na Educação Jurídica, e; 3) identificar potencialidades pedagógicas existentes no contexto político-epistêmico da América Latina para a Educação Jurídica.</w:t>
      </w:r>
    </w:p>
    <w:p w:rsidR="0091055F"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No primeiro capítulo propõe-se caracterizar a América Latina por meio da </w:t>
      </w:r>
      <w:proofErr w:type="gramStart"/>
      <w:r>
        <w:rPr>
          <w:rFonts w:ascii="Times New Roman" w:hAnsi="Times New Roman" w:cs="Times New Roman"/>
          <w:sz w:val="24"/>
          <w:szCs w:val="24"/>
        </w:rPr>
        <w:t>partilha de experiências histórico-sociais</w:t>
      </w:r>
      <w:proofErr w:type="gramEnd"/>
      <w:r>
        <w:rPr>
          <w:rFonts w:ascii="Times New Roman" w:hAnsi="Times New Roman" w:cs="Times New Roman"/>
          <w:sz w:val="24"/>
          <w:szCs w:val="24"/>
        </w:rPr>
        <w:t xml:space="preserve"> entre os diferentes países que compõem esse espaço, que perpassam o mesmo passado colonial (TODOROV, 2003), a colonização parasitária (BOMFIM, 2008) e emergência de movimentos de resistência à realidade desigual, etc. bem como se apresenta a existência de um pensamento crítico latino-americano que visa produzir conhecimento a partir da realidade de “Nossa América” (MARTÍ, 2011; LANDER 2005). </w:t>
      </w:r>
    </w:p>
    <w:p w:rsidR="0091055F"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É possível identificar dois sentidos na crítica à dimensão colonial, que não sendo antagônicos, realçam determinadas características da produção de conhecimento. Trata-se da discussão acerca do “colonialismo intelectual” e da “colonialidade do saber”. Antes de expor o que se entende por colonialismo intelectual e colonialidade do saber é necessário apresentar as concepções de eurocentrismo e colonialismo. A primeira (AMIN, 1989; DUSSEL, 1994) consiste na ideologia que coloca a Europa como o centro da História e momento superior de desenvolvimento social, condicionando as teorias sociais, dentre outros aspectos. Já o colonialismo (CESAIRE, 1979; FANON, 2005) diz respeito ao processo violento pelo qual as nações europeias introduziram o servilismo e a inferioridade associados às estruturas políticas e cognitivas que impuseram sobre os povos que dominaram. .</w:t>
      </w:r>
    </w:p>
    <w:p w:rsidR="0091055F" w:rsidRPr="000C3401"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No segundo capítulo são esclarecidas as categorias colonialismo intelectual (BORDA, 1987) e colonialidade do saber (LANDER, 2005; MIGNOLO, 2008), a primeira a partir das reflexões produzidas na filosofia (CABRERA, 2013a, 2013b; GOMES, 1994) e nas ciências sociais (BORDA, 1987; SANTOS, 2006) e a segunda partindo-se da contribuição do marco modernidade/colonialidade/</w:t>
      </w:r>
      <w:proofErr w:type="spellStart"/>
      <w:r>
        <w:rPr>
          <w:rFonts w:ascii="Times New Roman" w:hAnsi="Times New Roman" w:cs="Times New Roman"/>
          <w:sz w:val="24"/>
          <w:szCs w:val="24"/>
        </w:rPr>
        <w:t>descolonialidade</w:t>
      </w:r>
      <w:proofErr w:type="spellEnd"/>
      <w:r>
        <w:rPr>
          <w:rFonts w:ascii="Times New Roman" w:hAnsi="Times New Roman" w:cs="Times New Roman"/>
          <w:sz w:val="24"/>
          <w:szCs w:val="24"/>
        </w:rPr>
        <w:t xml:space="preserve"> (MCD) (LANDER, 2005; MIGNOLO, 2006, 2008).</w:t>
      </w:r>
    </w:p>
    <w:p w:rsidR="0091055F" w:rsidRPr="00BD6F49"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Diante disso, são</w:t>
      </w:r>
      <w:r w:rsidRPr="000C3401">
        <w:rPr>
          <w:rFonts w:ascii="Times New Roman" w:hAnsi="Times New Roman" w:cs="Times New Roman"/>
          <w:sz w:val="24"/>
          <w:szCs w:val="24"/>
        </w:rPr>
        <w:t xml:space="preserve"> apresentadas as abordagens que foram encontradas, as quais mesmo indiciárias – uma vez que se trata de artigos científicos e de opinião e uma tese - </w:t>
      </w:r>
      <w:proofErr w:type="gramStart"/>
      <w:r w:rsidRPr="000C3401">
        <w:rPr>
          <w:rFonts w:ascii="Times New Roman" w:hAnsi="Times New Roman" w:cs="Times New Roman"/>
          <w:sz w:val="24"/>
          <w:szCs w:val="24"/>
        </w:rPr>
        <w:t>problematizar</w:t>
      </w:r>
      <w:r>
        <w:rPr>
          <w:rFonts w:ascii="Times New Roman" w:hAnsi="Times New Roman" w:cs="Times New Roman"/>
          <w:sz w:val="24"/>
          <w:szCs w:val="24"/>
        </w:rPr>
        <w:t>am</w:t>
      </w:r>
      <w:proofErr w:type="gramEnd"/>
      <w:r w:rsidRPr="000C3401">
        <w:rPr>
          <w:rFonts w:ascii="Times New Roman" w:hAnsi="Times New Roman" w:cs="Times New Roman"/>
          <w:sz w:val="24"/>
          <w:szCs w:val="24"/>
        </w:rPr>
        <w:t xml:space="preserve"> a dimensão colonial da produção de conhecimento em Direito. Uma vez que o caminho traçado anteriormente cuidou de visualizar as inquietações acerca da dimensão colonial realizadas em outras áreas do conhecimento (Filosofia e Ciências Sociais) o que se empreende aqui é indicar de que modo esses questionamentos tem sido levantados </w:t>
      </w:r>
      <w:r w:rsidRPr="000C3401">
        <w:rPr>
          <w:rFonts w:ascii="Times New Roman" w:hAnsi="Times New Roman" w:cs="Times New Roman"/>
          <w:sz w:val="24"/>
          <w:szCs w:val="24"/>
        </w:rPr>
        <w:lastRenderedPageBreak/>
        <w:t>internamente na área do Direito. Estes textos se aproximam do problema por diferentes perspectivas; há os que realizem uma crítica geral ao colonialismo intelectual da Educação Jurídica (GARAVITO, 2011; GOÉS JR, 2012; MEDEIROS, 2011) ou à colonialidade do conhecimento jurídico (PAZZELLO, et.al., 2011; DAMÁZIO, 2011) defendendo que o enfrentamento possa ser realizado a partir do enfoque da Antropologia Jurídica</w:t>
      </w:r>
      <w:r w:rsidRPr="000C3401">
        <w:rPr>
          <w:rStyle w:val="Refdenotaderodap"/>
          <w:rFonts w:ascii="Times New Roman" w:hAnsi="Times New Roman" w:cs="Times New Roman"/>
          <w:sz w:val="24"/>
          <w:szCs w:val="24"/>
        </w:rPr>
        <w:footnoteReference w:id="2"/>
      </w:r>
      <w:r w:rsidRPr="000C3401">
        <w:rPr>
          <w:rFonts w:ascii="Times New Roman" w:hAnsi="Times New Roman" w:cs="Times New Roman"/>
          <w:sz w:val="24"/>
          <w:szCs w:val="24"/>
        </w:rPr>
        <w:t xml:space="preserve">. </w:t>
      </w:r>
    </w:p>
    <w:p w:rsidR="0091055F" w:rsidRDefault="0091055F" w:rsidP="0091055F">
      <w:pPr>
        <w:spacing w:after="0" w:line="360" w:lineRule="auto"/>
        <w:ind w:firstLine="567"/>
        <w:jc w:val="both"/>
        <w:rPr>
          <w:rFonts w:ascii="Times New Roman" w:hAnsi="Times New Roman" w:cs="Times New Roman"/>
          <w:sz w:val="24"/>
          <w:szCs w:val="24"/>
        </w:rPr>
      </w:pPr>
      <w:r w:rsidRPr="00BD6F49">
        <w:rPr>
          <w:rFonts w:ascii="Times New Roman" w:hAnsi="Times New Roman" w:cs="Times New Roman"/>
          <w:sz w:val="24"/>
          <w:szCs w:val="24"/>
        </w:rPr>
        <w:t xml:space="preserve">O </w:t>
      </w:r>
      <w:r>
        <w:rPr>
          <w:rFonts w:ascii="Times New Roman" w:hAnsi="Times New Roman" w:cs="Times New Roman"/>
          <w:sz w:val="24"/>
          <w:szCs w:val="24"/>
        </w:rPr>
        <w:t>terceiro</w:t>
      </w:r>
      <w:r w:rsidRPr="00BD6F49">
        <w:rPr>
          <w:rFonts w:ascii="Times New Roman" w:hAnsi="Times New Roman" w:cs="Times New Roman"/>
          <w:sz w:val="24"/>
          <w:szCs w:val="24"/>
        </w:rPr>
        <w:t xml:space="preserve"> capítulo cuidará de apresentar </w:t>
      </w:r>
      <w:r>
        <w:rPr>
          <w:rFonts w:ascii="Times New Roman" w:hAnsi="Times New Roman" w:cs="Times New Roman"/>
          <w:sz w:val="24"/>
          <w:szCs w:val="24"/>
        </w:rPr>
        <w:t>o debate tradicional</w:t>
      </w:r>
      <w:r w:rsidRPr="00BD6F49">
        <w:rPr>
          <w:rFonts w:ascii="Times New Roman" w:hAnsi="Times New Roman" w:cs="Times New Roman"/>
          <w:sz w:val="24"/>
          <w:szCs w:val="24"/>
        </w:rPr>
        <w:t xml:space="preserve"> no âmbito da Educação Jurídica percebendo até que ponto esta discussão oferece elementos para uma crítica, dess</w:t>
      </w:r>
      <w:r>
        <w:rPr>
          <w:rFonts w:ascii="Times New Roman" w:hAnsi="Times New Roman" w:cs="Times New Roman"/>
          <w:sz w:val="24"/>
          <w:szCs w:val="24"/>
        </w:rPr>
        <w:t>a vez, à perspectiva colonial. Trata-se das discussões acerca do consenso da crise da Educação Jurídica (SOUSA JÚNIOR, 2011; RODRIGUES 2003), do currículo e das reformas curriculares (MACHADO, 2009) e a cultura bacharelesca (FAORO, 2001; VENÂNCIO FILHO, 1982). Contudo, antes é necessário apresentar o contexto da educação superior no Brasil, no qual a Educação Jurídica se situa (WANDERLEY, 2003) bem como o seu histórico, marcado pela formação das elites que estudavam Direito para ocupar cargos na burocracia do Brasil Império (SOUZA, 2011). Confrontar o modelo vigente de Educação Jurídica pressupõe também esclarecer qual o marco teórico-epistemológico do Direito que se ensina (LYRA FILHO, 1980), que consiste no Direito Moderno (DAMÁZIO, 2012).</w:t>
      </w:r>
    </w:p>
    <w:p w:rsidR="0091055F"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Apresenta-se o pluralismo jurídico (LYRA FILHO, 2006; PAZELLO 2010), cujas juridicidades emergentes das lutas sociais possibilitam uma alternativa epistemológica e teórica de se aprender o Direito face ao modelo hegemônico incorporado pelo Direito Moderno.</w:t>
      </w:r>
    </w:p>
    <w:p w:rsidR="0091055F" w:rsidRDefault="0091055F" w:rsidP="0091055F">
      <w:pPr>
        <w:rPr>
          <w:rFonts w:ascii="Times New Roman" w:hAnsi="Times New Roman" w:cs="Times New Roman"/>
          <w:sz w:val="24"/>
          <w:szCs w:val="24"/>
        </w:rPr>
      </w:pPr>
      <w:r>
        <w:rPr>
          <w:rFonts w:ascii="Times New Roman" w:hAnsi="Times New Roman" w:cs="Times New Roman"/>
          <w:sz w:val="24"/>
          <w:szCs w:val="24"/>
        </w:rPr>
        <w:br w:type="page"/>
      </w:r>
    </w:p>
    <w:p w:rsidR="0091055F" w:rsidRDefault="0091055F" w:rsidP="0091055F">
      <w:pPr>
        <w:spacing w:after="0" w:line="360" w:lineRule="auto"/>
        <w:jc w:val="both"/>
        <w:rPr>
          <w:rFonts w:ascii="Times New Roman" w:hAnsi="Times New Roman" w:cs="Times New Roman"/>
          <w:b/>
          <w:sz w:val="24"/>
          <w:szCs w:val="24"/>
        </w:rPr>
      </w:pPr>
      <w:r w:rsidRPr="000C3401">
        <w:rPr>
          <w:rFonts w:ascii="Times New Roman" w:hAnsi="Times New Roman" w:cs="Times New Roman"/>
          <w:sz w:val="24"/>
          <w:szCs w:val="24"/>
        </w:rPr>
        <w:lastRenderedPageBreak/>
        <w:t>Capítulo 1</w:t>
      </w:r>
      <w:r>
        <w:rPr>
          <w:rFonts w:ascii="Times New Roman" w:hAnsi="Times New Roman" w:cs="Times New Roman"/>
          <w:sz w:val="24"/>
          <w:szCs w:val="24"/>
        </w:rPr>
        <w:t xml:space="preserve">. </w:t>
      </w:r>
      <w:r w:rsidRPr="00362E09">
        <w:rPr>
          <w:rFonts w:ascii="Times New Roman" w:hAnsi="Times New Roman" w:cs="Times New Roman"/>
          <w:b/>
          <w:sz w:val="24"/>
          <w:szCs w:val="24"/>
        </w:rPr>
        <w:t>PRODUÇÃO DO CONHECIMENTO DESDE A AMÉRICA LATINA: APORTES TEÓRICO-CONTEXTUAIS</w:t>
      </w:r>
    </w:p>
    <w:p w:rsidR="0091055F" w:rsidRPr="000C3401" w:rsidRDefault="0091055F" w:rsidP="0091055F">
      <w:pPr>
        <w:spacing w:after="0" w:line="360" w:lineRule="auto"/>
        <w:jc w:val="both"/>
        <w:rPr>
          <w:rFonts w:ascii="Times New Roman" w:hAnsi="Times New Roman" w:cs="Times New Roman"/>
          <w:sz w:val="24"/>
          <w:szCs w:val="24"/>
        </w:rPr>
      </w:pPr>
    </w:p>
    <w:p w:rsidR="0091055F" w:rsidRPr="00362E09" w:rsidRDefault="0091055F" w:rsidP="0091055F">
      <w:pPr>
        <w:pStyle w:val="PargrafodaLista"/>
        <w:numPr>
          <w:ilvl w:val="1"/>
          <w:numId w:val="1"/>
        </w:numPr>
        <w:spacing w:after="0" w:line="360" w:lineRule="auto"/>
        <w:jc w:val="both"/>
        <w:rPr>
          <w:rFonts w:ascii="Times New Roman" w:hAnsi="Times New Roman" w:cs="Times New Roman"/>
          <w:color w:val="000000" w:themeColor="text1"/>
          <w:sz w:val="24"/>
          <w:szCs w:val="24"/>
        </w:rPr>
      </w:pPr>
      <w:r w:rsidRPr="00362E09">
        <w:rPr>
          <w:rFonts w:ascii="Times New Roman" w:hAnsi="Times New Roman" w:cs="Times New Roman"/>
          <w:color w:val="000000" w:themeColor="text1"/>
          <w:sz w:val="24"/>
          <w:szCs w:val="24"/>
        </w:rPr>
        <w:t>A DISTINÇÃO DO CONTEXTO POLÍTICO LATINO-AMERICANO</w:t>
      </w:r>
    </w:p>
    <w:p w:rsidR="0091055F" w:rsidRPr="00362E09" w:rsidRDefault="0091055F" w:rsidP="0091055F">
      <w:pPr>
        <w:spacing w:after="0" w:line="360" w:lineRule="auto"/>
        <w:jc w:val="both"/>
        <w:rPr>
          <w:rFonts w:ascii="Times New Roman" w:hAnsi="Times New Roman" w:cs="Times New Roman"/>
          <w:sz w:val="24"/>
          <w:szCs w:val="24"/>
        </w:rPr>
      </w:pPr>
    </w:p>
    <w:p w:rsidR="0091055F" w:rsidRPr="00FA00B7" w:rsidRDefault="0091055F" w:rsidP="0091055F">
      <w:pPr>
        <w:spacing w:after="0" w:line="360" w:lineRule="auto"/>
        <w:ind w:firstLine="709"/>
        <w:jc w:val="both"/>
        <w:rPr>
          <w:rFonts w:ascii="Times New Roman" w:hAnsi="Times New Roman" w:cs="Times New Roman"/>
          <w:sz w:val="24"/>
          <w:szCs w:val="24"/>
        </w:rPr>
      </w:pPr>
      <w:r w:rsidRPr="00FA00B7">
        <w:rPr>
          <w:rFonts w:ascii="Times New Roman" w:hAnsi="Times New Roman" w:cs="Times New Roman"/>
          <w:sz w:val="24"/>
          <w:szCs w:val="24"/>
        </w:rPr>
        <w:t xml:space="preserve">Para discutir a dimensão colonial da Educação Jurídica, parte-se de um lugar de fala: </w:t>
      </w:r>
      <w:r>
        <w:rPr>
          <w:rFonts w:ascii="Times New Roman" w:hAnsi="Times New Roman" w:cs="Times New Roman"/>
          <w:sz w:val="24"/>
          <w:szCs w:val="24"/>
        </w:rPr>
        <w:t>a</w:t>
      </w:r>
      <w:r w:rsidRPr="00FA00B7">
        <w:rPr>
          <w:rFonts w:ascii="Times New Roman" w:hAnsi="Times New Roman" w:cs="Times New Roman"/>
          <w:sz w:val="24"/>
          <w:szCs w:val="24"/>
        </w:rPr>
        <w:t xml:space="preserve"> América Latina. Por isso, inicialmente é necessário concordar com o antropólogo brasileiro Darcy Ribeiro em sua afirmação de que “a América Latina existe” (RIBEIRO, </w:t>
      </w:r>
      <w:r>
        <w:rPr>
          <w:rFonts w:ascii="Times New Roman" w:hAnsi="Times New Roman" w:cs="Times New Roman"/>
          <w:sz w:val="24"/>
          <w:szCs w:val="24"/>
        </w:rPr>
        <w:t>1986</w:t>
      </w:r>
      <w:r w:rsidRPr="00FA00B7">
        <w:rPr>
          <w:rFonts w:ascii="Times New Roman" w:hAnsi="Times New Roman" w:cs="Times New Roman"/>
          <w:sz w:val="24"/>
          <w:szCs w:val="24"/>
        </w:rPr>
        <w:t xml:space="preserve">, p. </w:t>
      </w:r>
      <w:r>
        <w:rPr>
          <w:rFonts w:ascii="Times New Roman" w:hAnsi="Times New Roman" w:cs="Times New Roman"/>
          <w:sz w:val="24"/>
          <w:szCs w:val="24"/>
        </w:rPr>
        <w:t>11</w:t>
      </w:r>
      <w:r w:rsidRPr="00FA00B7">
        <w:rPr>
          <w:rFonts w:ascii="Times New Roman" w:hAnsi="Times New Roman" w:cs="Times New Roman"/>
          <w:sz w:val="24"/>
          <w:szCs w:val="24"/>
        </w:rPr>
        <w:t>). Este pressuposto da existência da América Latina não é algo unânime como a primeira vista pode parecer. Primeiro</w:t>
      </w:r>
      <w:r>
        <w:rPr>
          <w:rFonts w:ascii="Times New Roman" w:hAnsi="Times New Roman" w:cs="Times New Roman"/>
          <w:sz w:val="24"/>
          <w:szCs w:val="24"/>
        </w:rPr>
        <w:t>,</w:t>
      </w:r>
      <w:r w:rsidRPr="00FA00B7">
        <w:rPr>
          <w:rFonts w:ascii="Times New Roman" w:hAnsi="Times New Roman" w:cs="Times New Roman"/>
          <w:sz w:val="24"/>
          <w:szCs w:val="24"/>
        </w:rPr>
        <w:t xml:space="preserve"> porque a América Latina não consiste em um </w:t>
      </w:r>
      <w:r>
        <w:rPr>
          <w:rFonts w:ascii="Times New Roman" w:hAnsi="Times New Roman" w:cs="Times New Roman"/>
          <w:sz w:val="24"/>
          <w:szCs w:val="24"/>
        </w:rPr>
        <w:t>espaço</w:t>
      </w:r>
      <w:r w:rsidRPr="00FA00B7">
        <w:rPr>
          <w:rFonts w:ascii="Times New Roman" w:hAnsi="Times New Roman" w:cs="Times New Roman"/>
          <w:sz w:val="24"/>
          <w:szCs w:val="24"/>
        </w:rPr>
        <w:t xml:space="preserve"> homogêneo, mas sim numa multiplicidade de povos e nações que apesar de suas distinções comungam de um mesmo passado colonial, o qual acarreta consequências até os dias atuais.</w:t>
      </w:r>
    </w:p>
    <w:p w:rsidR="0091055F" w:rsidRPr="00FA00B7" w:rsidRDefault="0091055F" w:rsidP="0091055F">
      <w:pPr>
        <w:spacing w:after="0" w:line="360" w:lineRule="auto"/>
        <w:ind w:firstLine="709"/>
        <w:jc w:val="both"/>
        <w:rPr>
          <w:rFonts w:ascii="Times New Roman" w:hAnsi="Times New Roman" w:cs="Times New Roman"/>
          <w:sz w:val="24"/>
          <w:szCs w:val="24"/>
        </w:rPr>
      </w:pPr>
      <w:r w:rsidRPr="00FA00B7">
        <w:rPr>
          <w:rFonts w:ascii="Times New Roman" w:hAnsi="Times New Roman" w:cs="Times New Roman"/>
          <w:sz w:val="24"/>
          <w:szCs w:val="24"/>
        </w:rPr>
        <w:t xml:space="preserve">Considerando que apresentar um contexto político da América Latina não é uma tarefa </w:t>
      </w:r>
      <w:r>
        <w:rPr>
          <w:rFonts w:ascii="Times New Roman" w:hAnsi="Times New Roman" w:cs="Times New Roman"/>
          <w:sz w:val="24"/>
          <w:szCs w:val="24"/>
        </w:rPr>
        <w:t>fácil</w:t>
      </w:r>
      <w:r w:rsidRPr="00FA00B7">
        <w:rPr>
          <w:rFonts w:ascii="Times New Roman" w:hAnsi="Times New Roman" w:cs="Times New Roman"/>
          <w:sz w:val="24"/>
          <w:szCs w:val="24"/>
        </w:rPr>
        <w:t xml:space="preserve">, qualquer delimitação que este trabalho propusesse seria arbitrária. Desta forma, busca-se caracterizar a América Latina a partir de determinados delineamentos </w:t>
      </w:r>
      <w:proofErr w:type="gramStart"/>
      <w:r w:rsidRPr="00FA00B7">
        <w:rPr>
          <w:rFonts w:ascii="Times New Roman" w:hAnsi="Times New Roman" w:cs="Times New Roman"/>
          <w:sz w:val="24"/>
          <w:szCs w:val="24"/>
        </w:rPr>
        <w:t>histórico-políticos comuns</w:t>
      </w:r>
      <w:proofErr w:type="gramEnd"/>
      <w:r w:rsidRPr="00FA00B7">
        <w:rPr>
          <w:rFonts w:ascii="Times New Roman" w:hAnsi="Times New Roman" w:cs="Times New Roman"/>
          <w:sz w:val="24"/>
          <w:szCs w:val="24"/>
        </w:rPr>
        <w:t xml:space="preserve"> e do reconhecimento da existência de um pensamento crítico latino-americano, o qual reivindicou que a América Latina pensasse e construísse conhecimento a partir de sua própria realidade.</w:t>
      </w:r>
    </w:p>
    <w:p w:rsidR="0091055F" w:rsidRDefault="0091055F" w:rsidP="0091055F">
      <w:pPr>
        <w:spacing w:after="0" w:line="360" w:lineRule="auto"/>
        <w:ind w:firstLine="709"/>
        <w:jc w:val="both"/>
        <w:rPr>
          <w:rFonts w:ascii="Times New Roman" w:hAnsi="Times New Roman" w:cs="Times New Roman"/>
          <w:sz w:val="24"/>
          <w:szCs w:val="24"/>
        </w:rPr>
      </w:pPr>
      <w:r w:rsidRPr="00FA00B7">
        <w:rPr>
          <w:rFonts w:ascii="Times New Roman" w:hAnsi="Times New Roman" w:cs="Times New Roman"/>
          <w:sz w:val="24"/>
          <w:szCs w:val="24"/>
        </w:rPr>
        <w:t>A colonização à qual a América Latina foi submetida por parte de Portugal e Espanha, se manifestou de forma parasitária (BONFIM, 2008, p.77), pois as metrópoles se sustentavam através da exploração (“saque”) (BONFIM, 2008, p. 268) de suas colônias, da apropriação da terra, do massacre e escravidão dos povos indígenas (aos quais fizeram suceder os povos africanos raptados de suas terras e escravizados) e da exploração de bens naturais (ouro, prata e vida humana!) para que as metrópoles europeias pudessem se desenvolver livremente (BOMFIM, 2008, p. 77-78). A colonização parasitária impediu que as colônias se desenvolvessem economicamente, e, além disso, as instituições sociais e intelectuais perma</w:t>
      </w:r>
      <w:r>
        <w:rPr>
          <w:rFonts w:ascii="Times New Roman" w:hAnsi="Times New Roman" w:cs="Times New Roman"/>
          <w:sz w:val="24"/>
          <w:szCs w:val="24"/>
        </w:rPr>
        <w:t>neceram a “reprodução grosseira”</w:t>
      </w:r>
      <w:r w:rsidRPr="00FA00B7">
        <w:rPr>
          <w:rFonts w:ascii="Times New Roman" w:hAnsi="Times New Roman" w:cs="Times New Roman"/>
          <w:sz w:val="24"/>
          <w:szCs w:val="24"/>
        </w:rPr>
        <w:t xml:space="preserve"> da metrópole (BOMFIM, 2008, p.105).</w:t>
      </w:r>
    </w:p>
    <w:p w:rsidR="0091055F" w:rsidRPr="00FA00B7" w:rsidRDefault="0091055F" w:rsidP="0091055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resultado dessa perspectiva parasitária é que o desenvolvimento econômico dos países na América Latina ocorre até os dias atuais na forma de um capitalismo dependente.</w:t>
      </w:r>
      <w:r w:rsidRPr="00FA00B7">
        <w:rPr>
          <w:rFonts w:ascii="Times New Roman" w:hAnsi="Times New Roman" w:cs="Times New Roman"/>
          <w:sz w:val="24"/>
          <w:szCs w:val="24"/>
        </w:rPr>
        <w:t xml:space="preserve"> De acordo com Teotônio dos Santos (</w:t>
      </w:r>
      <w:r>
        <w:rPr>
          <w:rFonts w:ascii="Times New Roman" w:hAnsi="Times New Roman" w:cs="Times New Roman"/>
          <w:sz w:val="24"/>
          <w:szCs w:val="24"/>
        </w:rPr>
        <w:t>2012, p. 399</w:t>
      </w:r>
      <w:r w:rsidRPr="00FA00B7">
        <w:rPr>
          <w:rFonts w:ascii="Times New Roman" w:hAnsi="Times New Roman" w:cs="Times New Roman"/>
          <w:sz w:val="24"/>
          <w:szCs w:val="24"/>
        </w:rPr>
        <w:t xml:space="preserve">) o capitalismo dependente é a </w:t>
      </w:r>
      <w:r>
        <w:rPr>
          <w:rFonts w:ascii="Times New Roman" w:hAnsi="Times New Roman" w:cs="Times New Roman"/>
          <w:sz w:val="24"/>
          <w:szCs w:val="24"/>
        </w:rPr>
        <w:t xml:space="preserve">circunstância </w:t>
      </w:r>
      <w:r w:rsidRPr="00FA00B7">
        <w:rPr>
          <w:rFonts w:ascii="Times New Roman" w:hAnsi="Times New Roman" w:cs="Times New Roman"/>
          <w:sz w:val="24"/>
          <w:szCs w:val="24"/>
        </w:rPr>
        <w:t xml:space="preserve">onde determinados países tem a “economia condicionada” ao “desenvolvimento e expansão de outra economia a qual está submetida”.  Esta situação de “interdependência” pode se dar entre duas ou mais economias bem como em relação ao comércio em âmbito mundial, onde há países “dominantes” os quais podem “expandir e </w:t>
      </w:r>
      <w:proofErr w:type="spellStart"/>
      <w:proofErr w:type="gramStart"/>
      <w:r w:rsidRPr="00FA00B7">
        <w:rPr>
          <w:rFonts w:ascii="Times New Roman" w:hAnsi="Times New Roman" w:cs="Times New Roman"/>
          <w:sz w:val="24"/>
          <w:szCs w:val="24"/>
        </w:rPr>
        <w:t>auto-impulsionar</w:t>
      </w:r>
      <w:proofErr w:type="gramEnd"/>
      <w:r w:rsidRPr="00FA00B7">
        <w:rPr>
          <w:rFonts w:ascii="Times New Roman" w:hAnsi="Times New Roman" w:cs="Times New Roman"/>
          <w:sz w:val="24"/>
          <w:szCs w:val="24"/>
        </w:rPr>
        <w:t>-se</w:t>
      </w:r>
      <w:proofErr w:type="spellEnd"/>
      <w:r w:rsidRPr="00FA00B7">
        <w:rPr>
          <w:rFonts w:ascii="Times New Roman" w:hAnsi="Times New Roman" w:cs="Times New Roman"/>
          <w:sz w:val="24"/>
          <w:szCs w:val="24"/>
        </w:rPr>
        <w:t xml:space="preserve">”, diferentemente dos </w:t>
      </w:r>
      <w:r w:rsidRPr="00FA00B7">
        <w:rPr>
          <w:rFonts w:ascii="Times New Roman" w:hAnsi="Times New Roman" w:cs="Times New Roman"/>
          <w:sz w:val="24"/>
          <w:szCs w:val="24"/>
        </w:rPr>
        <w:lastRenderedPageBreak/>
        <w:t>país</w:t>
      </w:r>
      <w:r>
        <w:rPr>
          <w:rFonts w:ascii="Times New Roman" w:hAnsi="Times New Roman" w:cs="Times New Roman"/>
          <w:sz w:val="24"/>
          <w:szCs w:val="24"/>
        </w:rPr>
        <w:t xml:space="preserve">es dependentes cujas economias </w:t>
      </w:r>
      <w:r w:rsidRPr="00FA00B7">
        <w:rPr>
          <w:rFonts w:ascii="Times New Roman" w:hAnsi="Times New Roman" w:cs="Times New Roman"/>
          <w:sz w:val="24"/>
          <w:szCs w:val="24"/>
        </w:rPr>
        <w:t xml:space="preserve">são </w:t>
      </w:r>
      <w:r>
        <w:rPr>
          <w:rFonts w:ascii="Times New Roman" w:hAnsi="Times New Roman" w:cs="Times New Roman"/>
          <w:sz w:val="24"/>
          <w:szCs w:val="24"/>
        </w:rPr>
        <w:t xml:space="preserve">o </w:t>
      </w:r>
      <w:r w:rsidRPr="00FA00B7">
        <w:rPr>
          <w:rFonts w:ascii="Times New Roman" w:hAnsi="Times New Roman" w:cs="Times New Roman"/>
          <w:sz w:val="24"/>
          <w:szCs w:val="24"/>
        </w:rPr>
        <w:t>“reflexo” do desenvolvimento das economias dominantes. Este reflexo tem consequências positivas ou negativas imediatas sobre as economias dependentes, desencadeando uma “situação global dos países dependentes que os situa em atraso e sob a exploração dos países dominantes”.</w:t>
      </w:r>
    </w:p>
    <w:p w:rsidR="0091055F" w:rsidRPr="00FA00B7" w:rsidRDefault="0091055F" w:rsidP="0091055F">
      <w:pPr>
        <w:spacing w:after="0" w:line="360" w:lineRule="auto"/>
        <w:ind w:firstLine="709"/>
        <w:jc w:val="both"/>
        <w:rPr>
          <w:rFonts w:ascii="Times New Roman" w:hAnsi="Times New Roman" w:cs="Times New Roman"/>
          <w:sz w:val="24"/>
          <w:szCs w:val="24"/>
        </w:rPr>
      </w:pPr>
      <w:r w:rsidRPr="00FA00B7">
        <w:rPr>
          <w:rFonts w:ascii="Times New Roman" w:hAnsi="Times New Roman" w:cs="Times New Roman"/>
          <w:sz w:val="24"/>
          <w:szCs w:val="24"/>
        </w:rPr>
        <w:t xml:space="preserve">É importante ressaltar o aspecto violento da colonização em relação aos povos que já habitavam a América Latina. Àqueles que vieram a ser chamados “índios”, foi dispensada a escravidão, bem como a sua negação de sua humanidade, uma vez que foram considerados o “outro” da Europa, o diferente, reduzido à coisa, cuja missão da metrópole era “civilizar” através da fé cristã e da submissão forçada ao trabalho (TODOROV, 2003). A agressão do branco europeu em relação aos/às indígenas se manifestou na dimensão biológica (devido às epidemias que dizimaram milhares de índios logo no início da colonização) (TODOROV, 2003, p. 195), na negação da cosmovisão indígena por meio da imposição da fé cristã, do trabalho forçado e especialmente por tratar a vida dos/as indígenas de modo descartável, sendo </w:t>
      </w:r>
      <w:proofErr w:type="gramStart"/>
      <w:r w:rsidRPr="00FA00B7">
        <w:rPr>
          <w:rFonts w:ascii="Times New Roman" w:hAnsi="Times New Roman" w:cs="Times New Roman"/>
          <w:sz w:val="24"/>
          <w:szCs w:val="24"/>
        </w:rPr>
        <w:t>recorrente os tratamentos cruéis, mortes e estupros</w:t>
      </w:r>
      <w:proofErr w:type="gramEnd"/>
      <w:r w:rsidRPr="00FA00B7">
        <w:rPr>
          <w:rFonts w:ascii="Times New Roman" w:hAnsi="Times New Roman" w:cs="Times New Roman"/>
          <w:sz w:val="24"/>
          <w:szCs w:val="24"/>
        </w:rPr>
        <w:t xml:space="preserve"> (TODOROV, 2003, p. 205).</w:t>
      </w:r>
    </w:p>
    <w:p w:rsidR="0091055F" w:rsidRPr="00FA00B7" w:rsidRDefault="0091055F" w:rsidP="0091055F">
      <w:pPr>
        <w:spacing w:after="0" w:line="360" w:lineRule="auto"/>
        <w:ind w:firstLine="709"/>
        <w:jc w:val="both"/>
        <w:rPr>
          <w:rFonts w:ascii="Times New Roman" w:hAnsi="Times New Roman" w:cs="Times New Roman"/>
          <w:sz w:val="24"/>
          <w:szCs w:val="24"/>
        </w:rPr>
      </w:pPr>
      <w:r w:rsidRPr="00FA00B7">
        <w:rPr>
          <w:rFonts w:ascii="Times New Roman" w:hAnsi="Times New Roman" w:cs="Times New Roman"/>
          <w:sz w:val="24"/>
          <w:szCs w:val="24"/>
        </w:rPr>
        <w:t xml:space="preserve">O fim da colonização </w:t>
      </w:r>
      <w:r>
        <w:rPr>
          <w:rFonts w:ascii="Times New Roman" w:hAnsi="Times New Roman" w:cs="Times New Roman"/>
          <w:sz w:val="24"/>
          <w:szCs w:val="24"/>
        </w:rPr>
        <w:t>através</w:t>
      </w:r>
      <w:r w:rsidRPr="00FA00B7">
        <w:rPr>
          <w:rFonts w:ascii="Times New Roman" w:hAnsi="Times New Roman" w:cs="Times New Roman"/>
          <w:sz w:val="24"/>
          <w:szCs w:val="24"/>
        </w:rPr>
        <w:t xml:space="preserve"> processos de independência no século XIX, não foi suficiente para providenciar o desenvolvimento</w:t>
      </w:r>
      <w:r>
        <w:rPr>
          <w:rFonts w:ascii="Times New Roman" w:hAnsi="Times New Roman" w:cs="Times New Roman"/>
          <w:sz w:val="24"/>
          <w:szCs w:val="24"/>
        </w:rPr>
        <w:t xml:space="preserve"> </w:t>
      </w:r>
      <w:proofErr w:type="gramStart"/>
      <w:r>
        <w:rPr>
          <w:rFonts w:ascii="Times New Roman" w:hAnsi="Times New Roman" w:cs="Times New Roman"/>
          <w:sz w:val="24"/>
          <w:szCs w:val="24"/>
        </w:rPr>
        <w:t>autônomo</w:t>
      </w:r>
      <w:r w:rsidRPr="00FA00B7">
        <w:rPr>
          <w:rFonts w:ascii="Times New Roman" w:hAnsi="Times New Roman" w:cs="Times New Roman"/>
          <w:sz w:val="24"/>
          <w:szCs w:val="24"/>
        </w:rPr>
        <w:t xml:space="preserve"> das colônias, transformadas da noite</w:t>
      </w:r>
      <w:proofErr w:type="gramEnd"/>
      <w:r w:rsidRPr="00FA00B7">
        <w:rPr>
          <w:rFonts w:ascii="Times New Roman" w:hAnsi="Times New Roman" w:cs="Times New Roman"/>
          <w:sz w:val="24"/>
          <w:szCs w:val="24"/>
        </w:rPr>
        <w:t xml:space="preserve"> para o dia em Estados-Nacionais independentes. Na América Latina, a independência assegurou o “poder dos donos da terra e dos comerciantes [já] enriquecidos” (GALEANO, p. 122), </w:t>
      </w:r>
      <w:r>
        <w:rPr>
          <w:rFonts w:ascii="Times New Roman" w:hAnsi="Times New Roman" w:cs="Times New Roman"/>
          <w:sz w:val="24"/>
          <w:szCs w:val="24"/>
        </w:rPr>
        <w:t xml:space="preserve">e, o </w:t>
      </w:r>
      <w:r w:rsidRPr="00FA00B7">
        <w:rPr>
          <w:rFonts w:ascii="Times New Roman" w:hAnsi="Times New Roman" w:cs="Times New Roman"/>
          <w:sz w:val="24"/>
          <w:szCs w:val="24"/>
        </w:rPr>
        <w:t xml:space="preserve">que antes se tratava de um “empresariado mercantil” no contexto colonial escravista se transmutou para “empresariado capitalista”, </w:t>
      </w:r>
      <w:r>
        <w:rPr>
          <w:rFonts w:ascii="Times New Roman" w:hAnsi="Times New Roman" w:cs="Times New Roman"/>
          <w:sz w:val="24"/>
          <w:szCs w:val="24"/>
        </w:rPr>
        <w:t>sendo que</w:t>
      </w:r>
      <w:r w:rsidRPr="00FA00B7">
        <w:rPr>
          <w:rFonts w:ascii="Times New Roman" w:hAnsi="Times New Roman" w:cs="Times New Roman"/>
          <w:sz w:val="24"/>
          <w:szCs w:val="24"/>
        </w:rPr>
        <w:t xml:space="preserve"> os vínculos externos com as antigas metrópoles não foram rompidos a fim de “criar uma economia nacional autenticamente capitalista e autônoma” (RIBEIRO, 1978, p. 100). Na realidade, ocorreu um “transplante” do regime liberal que vigorava nas metrópoles, criando como a única novidade uma “república </w:t>
      </w:r>
      <w:proofErr w:type="spellStart"/>
      <w:r w:rsidRPr="00FA00B7">
        <w:rPr>
          <w:rFonts w:ascii="Times New Roman" w:hAnsi="Times New Roman" w:cs="Times New Roman"/>
          <w:sz w:val="24"/>
          <w:szCs w:val="24"/>
        </w:rPr>
        <w:t>patricial</w:t>
      </w:r>
      <w:proofErr w:type="spellEnd"/>
      <w:r w:rsidRPr="00FA00B7">
        <w:rPr>
          <w:rFonts w:ascii="Times New Roman" w:hAnsi="Times New Roman" w:cs="Times New Roman"/>
          <w:sz w:val="24"/>
          <w:szCs w:val="24"/>
        </w:rPr>
        <w:t xml:space="preserve">” (RIBEIRO, 1978, p. 101). </w:t>
      </w:r>
    </w:p>
    <w:p w:rsidR="0091055F" w:rsidRPr="00FA00B7" w:rsidRDefault="0091055F" w:rsidP="0091055F">
      <w:pPr>
        <w:spacing w:after="0" w:line="360" w:lineRule="auto"/>
        <w:ind w:firstLine="709"/>
        <w:jc w:val="both"/>
        <w:rPr>
          <w:rFonts w:ascii="Times New Roman" w:hAnsi="Times New Roman" w:cs="Times New Roman"/>
          <w:sz w:val="24"/>
          <w:szCs w:val="24"/>
        </w:rPr>
      </w:pPr>
      <w:r w:rsidRPr="00FA00B7">
        <w:rPr>
          <w:rFonts w:ascii="Times New Roman" w:hAnsi="Times New Roman" w:cs="Times New Roman"/>
          <w:sz w:val="24"/>
          <w:szCs w:val="24"/>
        </w:rPr>
        <w:t>Além d</w:t>
      </w:r>
      <w:r>
        <w:rPr>
          <w:rFonts w:ascii="Times New Roman" w:hAnsi="Times New Roman" w:cs="Times New Roman"/>
          <w:sz w:val="24"/>
          <w:szCs w:val="24"/>
        </w:rPr>
        <w:t>o estigma racial, que dificultava (e</w:t>
      </w:r>
      <w:r w:rsidRPr="00FA00B7">
        <w:rPr>
          <w:rFonts w:ascii="Times New Roman" w:hAnsi="Times New Roman" w:cs="Times New Roman"/>
          <w:sz w:val="24"/>
          <w:szCs w:val="24"/>
        </w:rPr>
        <w:t xml:space="preserve"> </w:t>
      </w:r>
      <w:r>
        <w:rPr>
          <w:rFonts w:ascii="Times New Roman" w:hAnsi="Times New Roman" w:cs="Times New Roman"/>
          <w:sz w:val="24"/>
          <w:szCs w:val="24"/>
        </w:rPr>
        <w:t xml:space="preserve">permanece dificultando) </w:t>
      </w:r>
      <w:r w:rsidRPr="00FA00B7">
        <w:rPr>
          <w:rFonts w:ascii="Times New Roman" w:hAnsi="Times New Roman" w:cs="Times New Roman"/>
          <w:sz w:val="24"/>
          <w:szCs w:val="24"/>
        </w:rPr>
        <w:t>a ascensão soci</w:t>
      </w:r>
      <w:r>
        <w:rPr>
          <w:rFonts w:ascii="Times New Roman" w:hAnsi="Times New Roman" w:cs="Times New Roman"/>
          <w:sz w:val="24"/>
          <w:szCs w:val="24"/>
        </w:rPr>
        <w:t>al de negros/as e indígenas,</w:t>
      </w:r>
      <w:r w:rsidRPr="00FA00B7">
        <w:rPr>
          <w:rFonts w:ascii="Times New Roman" w:hAnsi="Times New Roman" w:cs="Times New Roman"/>
          <w:sz w:val="24"/>
          <w:szCs w:val="24"/>
        </w:rPr>
        <w:t xml:space="preserve"> o processo de Independência</w:t>
      </w:r>
      <w:r>
        <w:rPr>
          <w:rStyle w:val="Refdenotaderodap"/>
          <w:rFonts w:ascii="Times New Roman" w:hAnsi="Times New Roman" w:cs="Times New Roman"/>
          <w:sz w:val="24"/>
          <w:szCs w:val="24"/>
        </w:rPr>
        <w:footnoteReference w:id="3"/>
      </w:r>
      <w:r w:rsidRPr="00FA00B7">
        <w:rPr>
          <w:rFonts w:ascii="Times New Roman" w:hAnsi="Times New Roman" w:cs="Times New Roman"/>
          <w:sz w:val="24"/>
          <w:szCs w:val="24"/>
        </w:rPr>
        <w:t xml:space="preserve"> </w:t>
      </w:r>
      <w:r>
        <w:rPr>
          <w:rFonts w:ascii="Times New Roman" w:hAnsi="Times New Roman" w:cs="Times New Roman"/>
          <w:sz w:val="24"/>
          <w:szCs w:val="24"/>
        </w:rPr>
        <w:t>introduziu</w:t>
      </w:r>
      <w:r w:rsidRPr="00FA00B7">
        <w:rPr>
          <w:rFonts w:ascii="Times New Roman" w:hAnsi="Times New Roman" w:cs="Times New Roman"/>
          <w:sz w:val="24"/>
          <w:szCs w:val="24"/>
        </w:rPr>
        <w:t xml:space="preserve"> “instituições modernizadoras”, por exemplo, as legislações liberais que proibiam o uso comunal da terra, que é fundamental para as comunidades indígenas, bem como medidas que após a abolição da escravidão visavam inserir os/as negros/as o trabalho nas fazendas (RIBEIRO, 1978, p. 86). Ainda nos dias atuais, as características étnicas que são associadas aos povos indígenas e afrodescendentes são estigmatizadas, e estes sujeitos não gozam concretamente de todos os </w:t>
      </w:r>
      <w:r w:rsidRPr="00FA00B7">
        <w:rPr>
          <w:rFonts w:ascii="Times New Roman" w:hAnsi="Times New Roman" w:cs="Times New Roman"/>
          <w:sz w:val="24"/>
          <w:szCs w:val="24"/>
        </w:rPr>
        <w:lastRenderedPageBreak/>
        <w:t>direitos de cidadania (LINERA, 2010) e as diferenças culturais são objeto de tensão no continente latino-americano.</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sidRPr="00FA00B7">
        <w:rPr>
          <w:rFonts w:ascii="Times New Roman" w:hAnsi="Times New Roman" w:cs="Times New Roman"/>
          <w:sz w:val="24"/>
          <w:szCs w:val="24"/>
        </w:rPr>
        <w:t xml:space="preserve">Nesse sentido é que se concorda com a afirmação de Darcy Ribeiro acerca da existência da América Latina. Apesar das características que diferenciam os países entre si, como o fato de que em algumas nações houve maior sobrevivência dos povos indígenas ao extermínio da colonização, acarretando que o componente étnico indígena seja mais expressivo do que a população que se identifica com o Estado-Nação e a existência de um “campesinato etnicamente diferenciado” (RIBEIRO, </w:t>
      </w:r>
      <w:r>
        <w:rPr>
          <w:rFonts w:ascii="Times New Roman" w:hAnsi="Times New Roman" w:cs="Times New Roman"/>
          <w:sz w:val="24"/>
          <w:szCs w:val="24"/>
        </w:rPr>
        <w:t>1986</w:t>
      </w:r>
      <w:r w:rsidRPr="00FA00B7">
        <w:rPr>
          <w:rFonts w:ascii="Times New Roman" w:hAnsi="Times New Roman" w:cs="Times New Roman"/>
          <w:sz w:val="24"/>
          <w:szCs w:val="24"/>
        </w:rPr>
        <w:t xml:space="preserve">, p. </w:t>
      </w:r>
      <w:r>
        <w:rPr>
          <w:rFonts w:ascii="Times New Roman" w:hAnsi="Times New Roman" w:cs="Times New Roman"/>
          <w:sz w:val="24"/>
          <w:szCs w:val="24"/>
        </w:rPr>
        <w:t>13</w:t>
      </w:r>
      <w:r w:rsidRPr="00FA00B7">
        <w:rPr>
          <w:rFonts w:ascii="Times New Roman" w:hAnsi="Times New Roman" w:cs="Times New Roman"/>
          <w:sz w:val="24"/>
          <w:szCs w:val="24"/>
        </w:rPr>
        <w:t xml:space="preserve">) (como o caso da Bolívia, p.ex.), os “fatores de diferenciação” não se sobressaem à “unidade do produto resultante da expansão Ibérica sobre a América e o seu bem sucedido processo de homogeneização” (RIBEIRO, </w:t>
      </w:r>
      <w:r>
        <w:rPr>
          <w:rFonts w:ascii="Times New Roman" w:hAnsi="Times New Roman" w:cs="Times New Roman"/>
          <w:sz w:val="24"/>
          <w:szCs w:val="24"/>
        </w:rPr>
        <w:t>1986</w:t>
      </w:r>
      <w:r w:rsidRPr="00FA00B7">
        <w:rPr>
          <w:rFonts w:ascii="Times New Roman" w:hAnsi="Times New Roman" w:cs="Times New Roman"/>
          <w:sz w:val="24"/>
          <w:szCs w:val="24"/>
        </w:rPr>
        <w:t xml:space="preserve">, p. </w:t>
      </w:r>
      <w:r>
        <w:rPr>
          <w:rFonts w:ascii="Times New Roman" w:hAnsi="Times New Roman" w:cs="Times New Roman"/>
          <w:sz w:val="24"/>
          <w:szCs w:val="24"/>
        </w:rPr>
        <w:t>17</w:t>
      </w:r>
      <w:r w:rsidRPr="00FA00B7">
        <w:rPr>
          <w:rFonts w:ascii="Times New Roman" w:hAnsi="Times New Roman" w:cs="Times New Roman"/>
          <w:sz w:val="24"/>
          <w:szCs w:val="24"/>
        </w:rPr>
        <w:t>).</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Pode-se afirmar que mesmo diante das diferenças contextuais, os países da América Latina têm compartilhado elementos históricos e políticos no decorrer do século XX. Comungam elites dominantes subservientes ao capital financeiro, a busca incessante por desenvolvimento econômico em um primeiro momento a partir da insistência em um modelo agroexportador e latifundiário de matérias primas (borracha, café, cana-de-açúcar, minérios) - neste </w:t>
      </w:r>
      <w:proofErr w:type="gramStart"/>
      <w:r>
        <w:rPr>
          <w:rFonts w:ascii="Times New Roman" w:hAnsi="Times New Roman" w:cs="Times New Roman"/>
          <w:sz w:val="24"/>
          <w:szCs w:val="24"/>
        </w:rPr>
        <w:t>momento protagonizados</w:t>
      </w:r>
      <w:proofErr w:type="gramEnd"/>
      <w:r>
        <w:rPr>
          <w:rFonts w:ascii="Times New Roman" w:hAnsi="Times New Roman" w:cs="Times New Roman"/>
          <w:sz w:val="24"/>
          <w:szCs w:val="24"/>
        </w:rPr>
        <w:t xml:space="preserve"> por oligarquias que disputavam o controle político do Estado (SADER, 2006, p. 54) - seguida por uma industrialização forçada, que possuiu caráter “recolonizador” para garantir a dependência econômica da América Latina à potência industrial da Inglaterra (final do século XIX, início do século XX) liderada sequencialmente pelos Estados Unidos (RIBEIRO, 1978, p. 30) que assumiram a ponta do capitalismo industrializante.</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A América Latina também foi assolada a partir da segunda metade do século XX por ditaduras militares</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(SADER, 2006, p. 56) que fiéis ao poder imperialista dos Estados Unidos enfraqueceram as economias dos países latino-americanos ao abri-las indiscriminadamente ao mercado internacional que exigia produtos de baixo preço, “fundaram” seus Estados de direito nos cárceres (GALEANO, 1986) e promoveram a destruição física</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 xml:space="preserve"> da resistência aos regimes ditatoriais protagonizadas pelas esquerdas latino-americanas (IZAGUIRRE, 2012, p. 2003). Ademais, as ditaduras promoveram uma industrialização/modernização acelerada que, no </w:t>
      </w:r>
      <w:r>
        <w:rPr>
          <w:rFonts w:ascii="Times New Roman" w:hAnsi="Times New Roman" w:cs="Times New Roman"/>
          <w:sz w:val="24"/>
          <w:szCs w:val="24"/>
        </w:rPr>
        <w:lastRenderedPageBreak/>
        <w:t>entanto, não ocasionou uma melhor distribuição de renda e deixou a estrutura agrária intacta, sendo a questão agrária uma questão a se resolver desde o período colonial até os dias de hoje (SADER, 2006, p. 23).</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Após o fim das ditaduras, com o saldo negativo de uma divida externa houve a entrada de governos neoliberais</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 no poder, que sob o discurso de uma democracia liberal – distante de uma democracia real – priorizaram “ajuste fiscal, estabilização monetária, desregulação, privatização e abertura das economias aos mercados internacionais” (SADER, 2006, p. 58), o que não foi suficiente para promover o desenvolvimento e agravou a situação de desigualdade social que a América Latina vivenciava (SADER, 2006, 53).</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conjuntura política latino-americana desde o fim dá década de 1990</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xml:space="preserve"> se caracteriza pela emergência de governos que reivindicam uma posição à esquerda e se autodenominam “progressistas” em resposta ao esgotamento dos governos neoliberais que os precederam. Apesar das especificidades de cada processo, as coalizões que os levaram ao poder ou mesmo o contexto político de cada país, pode-se perceber pontos comuns como a reivindicação do papel do Estado na redistribuição de renda e ampliação dos “direitos humanos, a dignidade nacional, a ecologia” e “o valor das instituições” (POUSADELA, 2010, p. 13).</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outro lado, se é possível afirmar aspectos históricos e político-sociais comuns na América Latina, quer seja marcados pela violência da colonização ou pela imposição do capitalismo dependente, deve-se reconhecer que na história da América Latina também se destacam diversos focos de resistência ao longo de seu território. Desde a resistência indígena que se verifica durante a colonização, por exemplo, o movimento pela tomada do poder pelos/as indígenas na Bolívia liderada por </w:t>
      </w:r>
      <w:proofErr w:type="spellStart"/>
      <w:r>
        <w:rPr>
          <w:rFonts w:ascii="Times New Roman" w:hAnsi="Times New Roman" w:cs="Times New Roman"/>
          <w:sz w:val="24"/>
          <w:szCs w:val="24"/>
        </w:rPr>
        <w:t>Tupac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Katari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Tupac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Amaru</w:t>
      </w:r>
      <w:proofErr w:type="spellEnd"/>
      <w:r>
        <w:rPr>
          <w:rFonts w:ascii="Times New Roman" w:hAnsi="Times New Roman" w:cs="Times New Roman"/>
          <w:sz w:val="24"/>
          <w:szCs w:val="24"/>
        </w:rPr>
        <w:t xml:space="preserve"> no século XIX na Bolívia (LINERA, 2010) e o levante dos povos indígenas em Chiapas/México com a eclosão do Exército Zapatista de Libertação Nacional (EZLN) e do movimento zapatista</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xml:space="preserve"> no fim do século XX se estendendo pelo século XXI (ALMEYRA, 2009), ou ainda a resistência dos </w:t>
      </w:r>
      <w:r>
        <w:rPr>
          <w:rFonts w:ascii="Times New Roman" w:hAnsi="Times New Roman" w:cs="Times New Roman"/>
          <w:sz w:val="24"/>
          <w:szCs w:val="24"/>
        </w:rPr>
        <w:lastRenderedPageBreak/>
        <w:t>povos negros à escravidão, através da fuga e formação de quilombos no Brasil (GALEANO, 1986) e da Independência do Haiti (primeiro e único processo de descolonização real</w:t>
      </w:r>
      <w:r>
        <w:rPr>
          <w:rStyle w:val="Refdenotaderodap"/>
          <w:rFonts w:ascii="Times New Roman" w:hAnsi="Times New Roman" w:cs="Times New Roman"/>
          <w:sz w:val="24"/>
          <w:szCs w:val="24"/>
        </w:rPr>
        <w:footnoteReference w:id="9"/>
      </w:r>
      <w:r>
        <w:rPr>
          <w:rFonts w:ascii="Times New Roman" w:hAnsi="Times New Roman" w:cs="Times New Roman"/>
          <w:sz w:val="24"/>
          <w:szCs w:val="24"/>
        </w:rPr>
        <w:t xml:space="preserve"> da América Latina, protagonizada por negros/as em 1804) (MONTARULLI, 2008, p. 190), dentre outros muitos exemplos, pode-se identificar uma energia de descontentamento compartilhada. </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aprofundamento da desigualdade decorrente da experiência neoliberal na América Latina teve como resultado uma nova configuração dos movimentos sociais, colocando em xeque a apropriação do território, a questão </w:t>
      </w:r>
      <w:proofErr w:type="spellStart"/>
      <w:r>
        <w:rPr>
          <w:rFonts w:ascii="Times New Roman" w:hAnsi="Times New Roman" w:cs="Times New Roman"/>
          <w:sz w:val="24"/>
          <w:szCs w:val="24"/>
        </w:rPr>
        <w:t>identitária</w:t>
      </w:r>
      <w:proofErr w:type="spellEnd"/>
      <w:r>
        <w:rPr>
          <w:rFonts w:ascii="Times New Roman" w:hAnsi="Times New Roman" w:cs="Times New Roman"/>
          <w:sz w:val="24"/>
          <w:szCs w:val="24"/>
        </w:rPr>
        <w:t xml:space="preserve">/étnica e a tensão aguda entre capital e trabalho, assumindo (SEOANE,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2006, p. 235) uma feição internacional e </w:t>
      </w:r>
      <w:proofErr w:type="spellStart"/>
      <w:r>
        <w:rPr>
          <w:rFonts w:ascii="Times New Roman" w:hAnsi="Times New Roman" w:cs="Times New Roman"/>
          <w:sz w:val="24"/>
          <w:szCs w:val="24"/>
        </w:rPr>
        <w:t>anti-globalização</w:t>
      </w:r>
      <w:proofErr w:type="spellEnd"/>
      <w:r>
        <w:rPr>
          <w:rFonts w:ascii="Times New Roman" w:hAnsi="Times New Roman" w:cs="Times New Roman"/>
          <w:sz w:val="24"/>
          <w:szCs w:val="24"/>
        </w:rPr>
        <w:t xml:space="preserve">. </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meio rural as disputas por território tornam-se agudas, e a questão agrária passa a articular campo e cidade em nível nacional e internacional para rediscutir a apropriação e distribuição da terra. A luta pela Reforma Agrária protagonizada</w:t>
      </w:r>
      <w:r>
        <w:rPr>
          <w:rStyle w:val="Refdenotaderodap"/>
          <w:rFonts w:ascii="Times New Roman" w:hAnsi="Times New Roman" w:cs="Times New Roman"/>
          <w:sz w:val="24"/>
          <w:szCs w:val="24"/>
        </w:rPr>
        <w:footnoteReference w:id="10"/>
      </w:r>
      <w:r>
        <w:rPr>
          <w:rFonts w:ascii="Times New Roman" w:hAnsi="Times New Roman" w:cs="Times New Roman"/>
          <w:sz w:val="24"/>
          <w:szCs w:val="24"/>
        </w:rPr>
        <w:t xml:space="preserve"> pelo Movimento de Trabalhadores/as Rurais Sem Terra (MST) no Brasil, por meio de ocupações de terra e implementação de assentamentos fez com que esse movimento ganhasse relevância no tocante à questão agrária em toda a América Latina (SEOANE,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2006, p. 234). A reação à ofensiva neoliberal no meio urbano tem se dado através do surgimento de movimentos de trabalhadores desempregados de movimentos reivindicando habitação (movimento dos sem-teto) entre tantos outros (SEOANE,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2006, p. 235-236).</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que toca à questão indígena, há o questionamento da estrutura colonial ainda vigente na conformação do Estado. Assim,</w:t>
      </w:r>
      <w:r w:rsidRPr="00100F3F">
        <w:rPr>
          <w:rFonts w:ascii="Times New Roman" w:hAnsi="Times New Roman" w:cs="Times New Roman"/>
          <w:sz w:val="24"/>
          <w:szCs w:val="24"/>
        </w:rPr>
        <w:t xml:space="preserve"> parte dos movimentos indígenas neste continente – grosso modo o caso da Bolívia e do Equador - se propôs a ocupar o Estado, e, não s</w:t>
      </w:r>
      <w:r>
        <w:rPr>
          <w:rFonts w:ascii="Times New Roman" w:hAnsi="Times New Roman" w:cs="Times New Roman"/>
          <w:sz w:val="24"/>
          <w:szCs w:val="24"/>
        </w:rPr>
        <w:t xml:space="preserve">omente </w:t>
      </w:r>
      <w:r>
        <w:rPr>
          <w:rFonts w:ascii="Times New Roman" w:hAnsi="Times New Roman" w:cs="Times New Roman"/>
          <w:sz w:val="24"/>
          <w:szCs w:val="24"/>
        </w:rPr>
        <w:lastRenderedPageBreak/>
        <w:t xml:space="preserve">ocupa-lo como refunda-lo </w:t>
      </w:r>
      <w:r w:rsidRPr="00100F3F">
        <w:rPr>
          <w:rFonts w:ascii="Times New Roman" w:hAnsi="Times New Roman" w:cs="Times New Roman"/>
          <w:sz w:val="24"/>
          <w:szCs w:val="24"/>
        </w:rPr>
        <w:t>atuando com vistas à transformação da estrutura institucional, através da participação política efetiva dos povos ancestrais e d</w:t>
      </w:r>
      <w:r>
        <w:rPr>
          <w:rFonts w:ascii="Times New Roman" w:hAnsi="Times New Roman" w:cs="Times New Roman"/>
          <w:sz w:val="24"/>
          <w:szCs w:val="24"/>
        </w:rPr>
        <w:t>o</w:t>
      </w:r>
      <w:r w:rsidRPr="00100F3F">
        <w:rPr>
          <w:rFonts w:ascii="Times New Roman" w:hAnsi="Times New Roman" w:cs="Times New Roman"/>
          <w:sz w:val="24"/>
          <w:szCs w:val="24"/>
        </w:rPr>
        <w:t xml:space="preserve"> redesenho do Estado por meio de racionalidades outras - “racionalidades </w:t>
      </w:r>
      <w:proofErr w:type="spellStart"/>
      <w:proofErr w:type="gramStart"/>
      <w:r w:rsidRPr="00100F3F">
        <w:rPr>
          <w:rFonts w:ascii="Times New Roman" w:hAnsi="Times New Roman" w:cs="Times New Roman"/>
          <w:sz w:val="24"/>
          <w:szCs w:val="24"/>
        </w:rPr>
        <w:t>não-modernas</w:t>
      </w:r>
      <w:proofErr w:type="spellEnd"/>
      <w:proofErr w:type="gramEnd"/>
      <w:r w:rsidRPr="00100F3F">
        <w:rPr>
          <w:rFonts w:ascii="Times New Roman" w:hAnsi="Times New Roman" w:cs="Times New Roman"/>
          <w:sz w:val="24"/>
          <w:szCs w:val="24"/>
        </w:rPr>
        <w:t>” - desde os povos ancestrais. Coloca-se, portanto, a questão da plurinacionalidade e da descolonização do Estado</w:t>
      </w:r>
      <w:r>
        <w:t xml:space="preserve"> </w:t>
      </w:r>
      <w:r>
        <w:rPr>
          <w:rFonts w:ascii="Times New Roman" w:hAnsi="Times New Roman" w:cs="Times New Roman"/>
          <w:sz w:val="24"/>
          <w:szCs w:val="24"/>
        </w:rPr>
        <w:t>(WALSH, 2008)</w:t>
      </w:r>
      <w:r w:rsidRPr="00100F3F">
        <w:rPr>
          <w:rFonts w:ascii="Times New Roman" w:hAnsi="Times New Roman" w:cs="Times New Roman"/>
          <w:sz w:val="24"/>
          <w:szCs w:val="24"/>
        </w:rPr>
        <w:t>.</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movimentos sociais latino-americanos passam a reivindicar a ampliação da democracia no Estado e também passam a exercê-la de forma criativa e autônoma, a exemplo da experiência </w:t>
      </w:r>
      <w:proofErr w:type="spellStart"/>
      <w:r>
        <w:rPr>
          <w:rFonts w:ascii="Times New Roman" w:hAnsi="Times New Roman" w:cs="Times New Roman"/>
          <w:sz w:val="24"/>
          <w:szCs w:val="24"/>
        </w:rPr>
        <w:t>autogestionária</w:t>
      </w:r>
      <w:proofErr w:type="spellEnd"/>
      <w:r>
        <w:rPr>
          <w:rFonts w:ascii="Times New Roman" w:hAnsi="Times New Roman" w:cs="Times New Roman"/>
          <w:sz w:val="24"/>
          <w:szCs w:val="24"/>
        </w:rPr>
        <w:t xml:space="preserve"> zapatista. Busca-se diálogo com o Estado ao mesmo tempo em que se constroem alternativas a ele, como o caso do surgimento do Fórum Social Mundial no Brasil e das práticas de economia popular que são desenvolvidas na América Latina (SEOANE,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2006, p. 242-243). Acrescenta-se a esse contexto o protagonismo que as mulheres possuem nos movimentos sociais, incorporando pautas próprias e criando novos movimentos para reivindicar igualdade de gênero (SEOANE,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2006, p.238).</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Além disso, na América Latina não se pode fazer vista grossa à reivindicação permanente pela transformação radical sociedade, a partir da ressignificação teórica e histórica do socialismo, como se pode aferir da experiência da Revolução Cubana e da Revolução Bolivariana. A primeira diz respeito à tomada de poder ocorrida na década de 1950 que se mantém de pé mesmo após a queda do muro de e da Berlim e fim da União Soviética no final da década de 1980. Já a Revolução Bolivariana na Venezuela tem se afirmado como uma proposta de “socialismo do século XXI” (SANCHÉZ, 2011, p. 12) e retomado a tarefa da integração latino-americana - cuja gênese se localiza nos esforços anti-imperialistas de </w:t>
      </w:r>
      <w:proofErr w:type="spellStart"/>
      <w:r>
        <w:rPr>
          <w:rFonts w:ascii="Times New Roman" w:hAnsi="Times New Roman" w:cs="Times New Roman"/>
          <w:sz w:val="24"/>
          <w:szCs w:val="24"/>
        </w:rPr>
        <w:t>Simón</w:t>
      </w:r>
      <w:proofErr w:type="spellEnd"/>
      <w:r>
        <w:rPr>
          <w:rFonts w:ascii="Times New Roman" w:hAnsi="Times New Roman" w:cs="Times New Roman"/>
          <w:sz w:val="24"/>
          <w:szCs w:val="24"/>
        </w:rPr>
        <w:t xml:space="preserve"> Bolívar</w:t>
      </w:r>
      <w:r>
        <w:rPr>
          <w:rStyle w:val="Refdenotaderodap"/>
          <w:rFonts w:ascii="Times New Roman" w:hAnsi="Times New Roman" w:cs="Times New Roman"/>
          <w:sz w:val="24"/>
          <w:szCs w:val="24"/>
        </w:rPr>
        <w:footnoteReference w:id="11"/>
      </w:r>
      <w:r>
        <w:rPr>
          <w:rFonts w:ascii="Times New Roman" w:hAnsi="Times New Roman" w:cs="Times New Roman"/>
          <w:sz w:val="24"/>
          <w:szCs w:val="24"/>
        </w:rPr>
        <w:t xml:space="preserve"> na América do Sul e José </w:t>
      </w:r>
      <w:proofErr w:type="spellStart"/>
      <w:r>
        <w:rPr>
          <w:rFonts w:ascii="Times New Roman" w:hAnsi="Times New Roman" w:cs="Times New Roman"/>
          <w:sz w:val="24"/>
          <w:szCs w:val="24"/>
        </w:rPr>
        <w:t>Martí</w:t>
      </w:r>
      <w:proofErr w:type="spellEnd"/>
      <w:r>
        <w:rPr>
          <w:rFonts w:ascii="Times New Roman" w:hAnsi="Times New Roman" w:cs="Times New Roman"/>
          <w:sz w:val="24"/>
          <w:szCs w:val="24"/>
        </w:rPr>
        <w:t xml:space="preserve"> em Cuba – por meio da Aliança Bolivariana para os povos de Nossa América (ALBA), articulação de nível continental que </w:t>
      </w:r>
      <w:proofErr w:type="gramStart"/>
      <w:r>
        <w:rPr>
          <w:rFonts w:ascii="Times New Roman" w:hAnsi="Times New Roman" w:cs="Times New Roman"/>
          <w:sz w:val="24"/>
          <w:szCs w:val="24"/>
        </w:rPr>
        <w:t>reúne Estados</w:t>
      </w:r>
      <w:proofErr w:type="gramEnd"/>
      <w:r>
        <w:rPr>
          <w:rFonts w:ascii="Times New Roman" w:hAnsi="Times New Roman" w:cs="Times New Roman"/>
          <w:sz w:val="24"/>
          <w:szCs w:val="24"/>
        </w:rPr>
        <w:t xml:space="preserve"> e movimentos sociais do continente latino-americano, em busca de integração não só de mercados bem como dos povos da América Latina, como uma forma de contraposição a proposta de implementação da Área de Livre Comércio entre as Américas (ALCA), </w:t>
      </w:r>
      <w:r w:rsidRPr="00100F3F">
        <w:rPr>
          <w:rFonts w:ascii="Times New Roman" w:hAnsi="Times New Roman" w:cs="Times New Roman"/>
          <w:sz w:val="24"/>
          <w:szCs w:val="24"/>
        </w:rPr>
        <w:t>capitaneada pelos Estados Unidos (SANCHÉZ, 2011, p. 15-16).</w:t>
      </w:r>
    </w:p>
    <w:p w:rsidR="0091055F" w:rsidRDefault="0091055F" w:rsidP="0091055F">
      <w:pPr>
        <w:tabs>
          <w:tab w:val="left" w:pos="6150"/>
        </w:tabs>
        <w:spacing w:after="0" w:line="360" w:lineRule="auto"/>
        <w:jc w:val="both"/>
        <w:rPr>
          <w:rFonts w:ascii="Times New Roman" w:hAnsi="Times New Roman" w:cs="Times New Roman"/>
          <w:sz w:val="24"/>
          <w:szCs w:val="24"/>
        </w:rPr>
      </w:pPr>
    </w:p>
    <w:p w:rsidR="0091055F" w:rsidRDefault="0091055F" w:rsidP="0091055F">
      <w:pPr>
        <w:tabs>
          <w:tab w:val="left" w:pos="6150"/>
        </w:tabs>
        <w:spacing w:after="0" w:line="360" w:lineRule="auto"/>
        <w:jc w:val="both"/>
        <w:rPr>
          <w:rFonts w:ascii="Times New Roman" w:hAnsi="Times New Roman" w:cs="Times New Roman"/>
          <w:sz w:val="24"/>
          <w:szCs w:val="24"/>
        </w:rPr>
      </w:pPr>
    </w:p>
    <w:p w:rsidR="0091055F" w:rsidRPr="00362E09" w:rsidRDefault="0091055F" w:rsidP="0091055F">
      <w:pPr>
        <w:pStyle w:val="PargrafodaLista"/>
        <w:numPr>
          <w:ilvl w:val="1"/>
          <w:numId w:val="1"/>
        </w:numPr>
        <w:tabs>
          <w:tab w:val="left" w:pos="6150"/>
        </w:tabs>
        <w:spacing w:after="0" w:line="360" w:lineRule="auto"/>
        <w:jc w:val="both"/>
        <w:rPr>
          <w:rFonts w:ascii="Times New Roman" w:hAnsi="Times New Roman" w:cs="Times New Roman"/>
          <w:sz w:val="24"/>
          <w:szCs w:val="24"/>
        </w:rPr>
      </w:pPr>
      <w:r w:rsidRPr="00362E09">
        <w:rPr>
          <w:rFonts w:ascii="Times New Roman" w:hAnsi="Times New Roman" w:cs="Times New Roman"/>
          <w:color w:val="000000" w:themeColor="text1"/>
          <w:sz w:val="24"/>
          <w:szCs w:val="24"/>
        </w:rPr>
        <w:lastRenderedPageBreak/>
        <w:t xml:space="preserve">A EXISTÊNCIA DE UM PENSAR DESDE </w:t>
      </w:r>
      <w:r w:rsidRPr="00362E09">
        <w:rPr>
          <w:rFonts w:ascii="Times New Roman" w:hAnsi="Times New Roman" w:cs="Times New Roman"/>
          <w:i/>
          <w:color w:val="000000" w:themeColor="text1"/>
          <w:sz w:val="24"/>
          <w:szCs w:val="24"/>
        </w:rPr>
        <w:t>NUESTRA AMÉRICA</w:t>
      </w:r>
    </w:p>
    <w:p w:rsidR="0091055F" w:rsidRPr="00362E09" w:rsidRDefault="0091055F" w:rsidP="0091055F">
      <w:pPr>
        <w:tabs>
          <w:tab w:val="left" w:pos="6150"/>
        </w:tabs>
        <w:spacing w:after="0" w:line="360" w:lineRule="auto"/>
        <w:jc w:val="both"/>
        <w:rPr>
          <w:rFonts w:ascii="Times New Roman" w:hAnsi="Times New Roman" w:cs="Times New Roman"/>
          <w:sz w:val="24"/>
          <w:szCs w:val="24"/>
        </w:rPr>
      </w:pP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 por um lado, a conformação da ideia de América Latina</w:t>
      </w:r>
      <w:r>
        <w:rPr>
          <w:rStyle w:val="Refdenotaderodap"/>
          <w:rFonts w:ascii="Times New Roman" w:hAnsi="Times New Roman" w:cs="Times New Roman"/>
          <w:sz w:val="24"/>
          <w:szCs w:val="24"/>
        </w:rPr>
        <w:footnoteReference w:id="12"/>
      </w:r>
      <w:r>
        <w:rPr>
          <w:rFonts w:ascii="Times New Roman" w:hAnsi="Times New Roman" w:cs="Times New Roman"/>
          <w:sz w:val="24"/>
          <w:szCs w:val="24"/>
        </w:rPr>
        <w:t xml:space="preserve"> pode remeter a sua origem conservadora, onde as elites dos países latino-americanos no século afirmavam sua </w:t>
      </w:r>
      <w:proofErr w:type="spellStart"/>
      <w:r w:rsidRPr="00814568">
        <w:rPr>
          <w:rFonts w:ascii="Times New Roman" w:hAnsi="Times New Roman" w:cs="Times New Roman"/>
          <w:i/>
          <w:sz w:val="24"/>
          <w:szCs w:val="24"/>
        </w:rPr>
        <w:t>latinidad</w:t>
      </w:r>
      <w:proofErr w:type="spellEnd"/>
      <w:r>
        <w:rPr>
          <w:rFonts w:ascii="Times New Roman" w:hAnsi="Times New Roman" w:cs="Times New Roman"/>
          <w:sz w:val="24"/>
          <w:szCs w:val="24"/>
        </w:rPr>
        <w:t xml:space="preserve"> para se diferenciar da população (pobre, indígena ou negra) majoritária fruto da “ferida colonial”, houve quem reivindicasse o sentimento de pertença a uma “Nossa América”, em relação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outra América atribuída a imagem dos Estados Unidos, que já apontava como uma referência imperial após os processos de independência (MARTÍ, 2011). O reconhecimento da existência da América Latina por parte dos/as latino-americanos/as emerge vinculado à necessidade de pensa-la a partir de sua própria realidade, de modo que o contexto político deste espaço demanda um esforço epistemológico, sendo assim um contexto político e ao mesmo tempo epistêmico.</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Esse sentido é construído por José </w:t>
      </w:r>
      <w:proofErr w:type="spellStart"/>
      <w:r>
        <w:rPr>
          <w:rFonts w:ascii="Times New Roman" w:hAnsi="Times New Roman" w:cs="Times New Roman"/>
          <w:sz w:val="24"/>
          <w:szCs w:val="24"/>
        </w:rPr>
        <w:t>Martí</w:t>
      </w:r>
      <w:proofErr w:type="spellEnd"/>
      <w:r>
        <w:rPr>
          <w:rFonts w:ascii="Times New Roman" w:hAnsi="Times New Roman" w:cs="Times New Roman"/>
          <w:sz w:val="24"/>
          <w:szCs w:val="24"/>
        </w:rPr>
        <w:t xml:space="preserve">, “escritor, ativista e ideólogo cubano” (MIGNOLO, 2008a, 113), que em seu texto-manifesto </w:t>
      </w:r>
      <w:proofErr w:type="spellStart"/>
      <w:r w:rsidRPr="007D362B">
        <w:rPr>
          <w:rFonts w:ascii="Times New Roman" w:hAnsi="Times New Roman" w:cs="Times New Roman"/>
          <w:i/>
          <w:sz w:val="24"/>
          <w:szCs w:val="24"/>
        </w:rPr>
        <w:t>Nuestra</w:t>
      </w:r>
      <w:proofErr w:type="spellEnd"/>
      <w:r w:rsidRPr="007D362B">
        <w:rPr>
          <w:rFonts w:ascii="Times New Roman" w:hAnsi="Times New Roman" w:cs="Times New Roman"/>
          <w:i/>
          <w:sz w:val="24"/>
          <w:szCs w:val="24"/>
        </w:rPr>
        <w:t xml:space="preserve"> América</w:t>
      </w:r>
      <w:r>
        <w:rPr>
          <w:rFonts w:ascii="Times New Roman" w:hAnsi="Times New Roman" w:cs="Times New Roman"/>
          <w:sz w:val="24"/>
          <w:szCs w:val="24"/>
        </w:rPr>
        <w:t xml:space="preserve">, defende que os povos da América devem se conhecer para juntos lutarem contra as forças que os oprimem em comum. </w:t>
      </w:r>
      <w:proofErr w:type="spellStart"/>
      <w:r>
        <w:rPr>
          <w:rFonts w:ascii="Times New Roman" w:hAnsi="Times New Roman" w:cs="Times New Roman"/>
          <w:sz w:val="24"/>
          <w:szCs w:val="24"/>
        </w:rPr>
        <w:t>Martí</w:t>
      </w:r>
      <w:proofErr w:type="spellEnd"/>
      <w:r>
        <w:rPr>
          <w:rFonts w:ascii="Times New Roman" w:hAnsi="Times New Roman" w:cs="Times New Roman"/>
          <w:sz w:val="24"/>
          <w:szCs w:val="24"/>
        </w:rPr>
        <w:t xml:space="preserve"> rejeita a compreensão corrente de que os problemas acometidos à América Latina eram resultado da incapacidade de seus países se autogovernarem, mas sim nas tentativas de querer “guiar povos originais de composição singular e violenta, com leis herdadas de quatro séculos de prática livre nos Estados Unidos, e de dezenove séculos de monarquia na França” (MARTÍ, 2011, p. 16).</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crítica que </w:t>
      </w:r>
      <w:proofErr w:type="spellStart"/>
      <w:r>
        <w:rPr>
          <w:rFonts w:ascii="Times New Roman" w:hAnsi="Times New Roman" w:cs="Times New Roman"/>
          <w:sz w:val="24"/>
          <w:szCs w:val="24"/>
        </w:rPr>
        <w:t>Martí</w:t>
      </w:r>
      <w:proofErr w:type="spellEnd"/>
      <w:r>
        <w:rPr>
          <w:rFonts w:ascii="Times New Roman" w:hAnsi="Times New Roman" w:cs="Times New Roman"/>
          <w:sz w:val="24"/>
          <w:szCs w:val="24"/>
        </w:rPr>
        <w:t xml:space="preserve"> oferece se direciona especialmente à cultura de imitação dos modelos “ianques” (estadunidenses) e dos países europeus, uma vez que os governantes da América não governavam seus povos segundo “métodos e instituições nascidas no próprio país” (MARTÍ, 2011, p. 17). A universidade colaborava para este modelo, uma vez que nas universidades não se ensinava “a análise dos elementos peculiares dos povos da América” (MARTÍ, 2011, p. 19) a qual deveria ser substituída por uma educação que partisse da realidade sociocultural do povo latino-americano, capacitando-o a “compreender e transformar sua realidade” (STRECK, 2011, p. 136). Pode-se afirmar que reflexão acerca da América Latina e da produção de conhecimento nesse contexto, nasce conectada à ideia de transformação da sua realidade.</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No Brasil, u</w:t>
      </w:r>
      <w:r w:rsidRPr="00FA00B7">
        <w:rPr>
          <w:rFonts w:ascii="Times New Roman" w:hAnsi="Times New Roman" w:cs="Times New Roman"/>
          <w:sz w:val="24"/>
          <w:szCs w:val="24"/>
        </w:rPr>
        <w:t>m dos pensadores pioneiros a refletir acerca da América Latina foi o sergipano Manoel Bomfim (início do século XX), que diante da compreensão disseminada na Europa que as causas do atraso da América Latina se relacionavam com a falta de capacidade dos governantes latino-americanos liderarem suas nações ao progresso (BOMFIM, 2008), ou mesmo com “a teoria da desigualdade inata das raças comumente aceita na época” (BARBOSA, 201</w:t>
      </w:r>
      <w:r>
        <w:rPr>
          <w:rFonts w:ascii="Times New Roman" w:hAnsi="Times New Roman" w:cs="Times New Roman"/>
          <w:sz w:val="24"/>
          <w:szCs w:val="24"/>
        </w:rPr>
        <w:t xml:space="preserve">0, p. 168), buscou identificar o </w:t>
      </w:r>
      <w:r w:rsidRPr="00FA00B7">
        <w:rPr>
          <w:rFonts w:ascii="Times New Roman" w:hAnsi="Times New Roman" w:cs="Times New Roman"/>
          <w:sz w:val="24"/>
          <w:szCs w:val="24"/>
        </w:rPr>
        <w:t xml:space="preserve">atraso das nações latino-americanas </w:t>
      </w:r>
      <w:r>
        <w:rPr>
          <w:rFonts w:ascii="Times New Roman" w:hAnsi="Times New Roman" w:cs="Times New Roman"/>
          <w:sz w:val="24"/>
          <w:szCs w:val="24"/>
        </w:rPr>
        <w:t>à</w:t>
      </w:r>
      <w:r w:rsidRPr="00FA00B7">
        <w:rPr>
          <w:rFonts w:ascii="Times New Roman" w:hAnsi="Times New Roman" w:cs="Times New Roman"/>
          <w:sz w:val="24"/>
          <w:szCs w:val="24"/>
        </w:rPr>
        <w:t xml:space="preserve"> sua formação histórico-cultural. Para este autor, as origens reais do atraso da América Latina se localizavam em sua colonização parasitária, que mesmo após as independências políticas permaneceu na submissão econômica e intelectual das ex-colônias (BONFIM, 2008).</w:t>
      </w:r>
      <w:r>
        <w:rPr>
          <w:rFonts w:ascii="Times New Roman" w:hAnsi="Times New Roman" w:cs="Times New Roman"/>
          <w:sz w:val="24"/>
          <w:szCs w:val="24"/>
        </w:rPr>
        <w:t xml:space="preserve"> </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 mesma forma que outros/as pensadores/as (MARIÁTEGUI, 2010, FREIRE, 1987, etc.) que se </w:t>
      </w:r>
      <w:proofErr w:type="gramStart"/>
      <w:r>
        <w:rPr>
          <w:rFonts w:ascii="Times New Roman" w:hAnsi="Times New Roman" w:cs="Times New Roman"/>
          <w:sz w:val="24"/>
          <w:szCs w:val="24"/>
        </w:rPr>
        <w:t>dedicaram</w:t>
      </w:r>
      <w:proofErr w:type="gramEnd"/>
      <w:r>
        <w:rPr>
          <w:rFonts w:ascii="Times New Roman" w:hAnsi="Times New Roman" w:cs="Times New Roman"/>
          <w:sz w:val="24"/>
          <w:szCs w:val="24"/>
        </w:rPr>
        <w:t xml:space="preserve"> a compreender a realidade latino-americana, Manoel Bonfim identificou que a superação da condição de “atraso” a qual a América Latina se encontrava submetida poderia ser viabilizada por meio de uma “instrução popular”, entendida como educação pública, onde se combata a ignorância e o sentimento de inferioridade presente no povo da América Latina, e que este mesmo povo seja capaz de refletir as razões pelas quais se encontram em situação de atraso e miséria (BOMFIM, 2008).</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Ainda que seja possível reconhecer a existência de um pensamento crítico latino-americano (ALTAMIRANO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p. 16), frente às limitações e do objeto deste trabalho, torna-se inviável elencar todas as contribuições latino-americanas que se engajaram na construção de um conhecimento autônomo.  Este conhecimento que, segundo </w:t>
      </w:r>
      <w:proofErr w:type="spellStart"/>
      <w:r>
        <w:rPr>
          <w:rFonts w:ascii="Times New Roman" w:hAnsi="Times New Roman" w:cs="Times New Roman"/>
          <w:sz w:val="24"/>
          <w:szCs w:val="24"/>
        </w:rPr>
        <w:t>Maritza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Montero</w:t>
      </w:r>
      <w:proofErr w:type="spellEnd"/>
      <w:r>
        <w:rPr>
          <w:rFonts w:ascii="Times New Roman" w:hAnsi="Times New Roman" w:cs="Times New Roman"/>
          <w:sz w:val="24"/>
          <w:szCs w:val="24"/>
        </w:rPr>
        <w:t xml:space="preserve"> (apud LANDER, </w:t>
      </w:r>
      <w:proofErr w:type="gramStart"/>
      <w:r>
        <w:rPr>
          <w:rFonts w:ascii="Times New Roman" w:hAnsi="Times New Roman" w:cs="Times New Roman"/>
          <w:sz w:val="24"/>
          <w:szCs w:val="24"/>
        </w:rPr>
        <w:t>2005, p.</w:t>
      </w:r>
      <w:proofErr w:type="gramEnd"/>
      <w:r>
        <w:rPr>
          <w:rFonts w:ascii="Times New Roman" w:hAnsi="Times New Roman" w:cs="Times New Roman"/>
          <w:sz w:val="24"/>
          <w:szCs w:val="24"/>
        </w:rPr>
        <w:t xml:space="preserve"> 16), se constrói a partir de um “Nós” e não de um “outro”, na forma de uma </w:t>
      </w:r>
      <w:proofErr w:type="spellStart"/>
      <w:r>
        <w:rPr>
          <w:rFonts w:ascii="Times New Roman" w:hAnsi="Times New Roman" w:cs="Times New Roman"/>
          <w:sz w:val="24"/>
          <w:szCs w:val="24"/>
        </w:rPr>
        <w:t>episteme</w:t>
      </w:r>
      <w:proofErr w:type="spellEnd"/>
      <w:r>
        <w:rPr>
          <w:rFonts w:ascii="Times New Roman" w:hAnsi="Times New Roman" w:cs="Times New Roman"/>
          <w:sz w:val="24"/>
          <w:szCs w:val="24"/>
        </w:rPr>
        <w:t xml:space="preserve"> relacional, tem como características:</w:t>
      </w:r>
    </w:p>
    <w:p w:rsidR="0091055F" w:rsidRPr="008E7457" w:rsidRDefault="0091055F" w:rsidP="0091055F">
      <w:pPr>
        <w:spacing w:before="100" w:beforeAutospacing="1" w:after="0" w:line="240" w:lineRule="auto"/>
        <w:ind w:left="2268"/>
        <w:jc w:val="both"/>
        <w:rPr>
          <w:rFonts w:ascii="Times New Roman" w:hAnsi="Times New Roman" w:cs="Times New Roman"/>
          <w:sz w:val="20"/>
          <w:szCs w:val="20"/>
        </w:rPr>
      </w:pPr>
      <w:r w:rsidRPr="008E7457">
        <w:rPr>
          <w:rFonts w:ascii="Times New Roman" w:hAnsi="Times New Roman" w:cs="Times New Roman"/>
          <w:sz w:val="20"/>
          <w:szCs w:val="20"/>
        </w:rPr>
        <w:t>- Uma concepção de comunidade e de participa</w:t>
      </w:r>
      <w:r>
        <w:rPr>
          <w:rFonts w:ascii="Times New Roman" w:hAnsi="Times New Roman" w:cs="Times New Roman"/>
          <w:sz w:val="20"/>
          <w:szCs w:val="20"/>
        </w:rPr>
        <w:t>çã</w:t>
      </w:r>
      <w:r w:rsidRPr="008E7457">
        <w:rPr>
          <w:rFonts w:ascii="Times New Roman" w:hAnsi="Times New Roman" w:cs="Times New Roman"/>
          <w:sz w:val="20"/>
          <w:szCs w:val="20"/>
        </w:rPr>
        <w:t xml:space="preserve">o assim como do saber popular, como formas de constituição e ao mesmo tempo produto de uma </w:t>
      </w:r>
      <w:proofErr w:type="spellStart"/>
      <w:r w:rsidRPr="008E7457">
        <w:rPr>
          <w:rFonts w:ascii="Times New Roman" w:hAnsi="Times New Roman" w:cs="Times New Roman"/>
          <w:sz w:val="20"/>
          <w:szCs w:val="20"/>
        </w:rPr>
        <w:t>episteme</w:t>
      </w:r>
      <w:proofErr w:type="spellEnd"/>
      <w:r w:rsidRPr="008E7457">
        <w:rPr>
          <w:rFonts w:ascii="Times New Roman" w:hAnsi="Times New Roman" w:cs="Times New Roman"/>
          <w:sz w:val="20"/>
          <w:szCs w:val="20"/>
        </w:rPr>
        <w:t xml:space="preserve"> de relação. </w:t>
      </w:r>
    </w:p>
    <w:p w:rsidR="0091055F" w:rsidRPr="008E7457" w:rsidRDefault="0091055F" w:rsidP="0091055F">
      <w:pPr>
        <w:spacing w:after="0" w:line="240" w:lineRule="auto"/>
        <w:ind w:left="2268"/>
        <w:jc w:val="both"/>
        <w:rPr>
          <w:rFonts w:ascii="Times New Roman" w:hAnsi="Times New Roman" w:cs="Times New Roman"/>
          <w:sz w:val="20"/>
          <w:szCs w:val="20"/>
        </w:rPr>
      </w:pPr>
      <w:r w:rsidRPr="008E7457">
        <w:rPr>
          <w:rFonts w:ascii="Times New Roman" w:hAnsi="Times New Roman" w:cs="Times New Roman"/>
          <w:sz w:val="20"/>
          <w:szCs w:val="20"/>
        </w:rPr>
        <w:t xml:space="preserve">- A ideia de libertação através da práxis, que pressupõe a mobilização da consciência, e um sentido crítico que conduz à desnaturalização das formas canônicas de aprender-construir-ser no mundo. </w:t>
      </w:r>
    </w:p>
    <w:p w:rsidR="0091055F" w:rsidRPr="008E7457" w:rsidRDefault="0091055F" w:rsidP="0091055F">
      <w:pPr>
        <w:spacing w:after="0" w:line="240" w:lineRule="auto"/>
        <w:ind w:left="2268"/>
        <w:jc w:val="both"/>
        <w:rPr>
          <w:rFonts w:ascii="Times New Roman" w:hAnsi="Times New Roman" w:cs="Times New Roman"/>
          <w:sz w:val="20"/>
          <w:szCs w:val="20"/>
        </w:rPr>
      </w:pPr>
      <w:r w:rsidRPr="008E7457">
        <w:rPr>
          <w:rFonts w:ascii="Times New Roman" w:hAnsi="Times New Roman" w:cs="Times New Roman"/>
          <w:sz w:val="20"/>
          <w:szCs w:val="20"/>
        </w:rPr>
        <w:t>- A redefinição do papel do pesquisador social, o reconhecimento do Outr</w:t>
      </w:r>
      <w:r>
        <w:rPr>
          <w:rFonts w:ascii="Times New Roman" w:hAnsi="Times New Roman" w:cs="Times New Roman"/>
          <w:sz w:val="20"/>
          <w:szCs w:val="20"/>
        </w:rPr>
        <w:t xml:space="preserve">o como Si Mesmo e, portanto, a </w:t>
      </w:r>
      <w:r w:rsidRPr="008E7457">
        <w:rPr>
          <w:rFonts w:ascii="Times New Roman" w:hAnsi="Times New Roman" w:cs="Times New Roman"/>
          <w:sz w:val="20"/>
          <w:szCs w:val="20"/>
        </w:rPr>
        <w:t xml:space="preserve">do sujeito-objeto da investigação como ator social e construtor do conhecimento. </w:t>
      </w:r>
    </w:p>
    <w:p w:rsidR="0091055F" w:rsidRPr="008E7457" w:rsidRDefault="0091055F" w:rsidP="0091055F">
      <w:pPr>
        <w:spacing w:after="0" w:line="240" w:lineRule="auto"/>
        <w:ind w:left="2268"/>
        <w:jc w:val="both"/>
        <w:rPr>
          <w:rFonts w:ascii="Times New Roman" w:hAnsi="Times New Roman" w:cs="Times New Roman"/>
          <w:sz w:val="20"/>
          <w:szCs w:val="20"/>
        </w:rPr>
      </w:pPr>
      <w:r w:rsidRPr="008E7457">
        <w:rPr>
          <w:rFonts w:ascii="Times New Roman" w:hAnsi="Times New Roman" w:cs="Times New Roman"/>
          <w:sz w:val="20"/>
          <w:szCs w:val="20"/>
        </w:rPr>
        <w:t xml:space="preserve">- O caráter histórico, indeterminado, indefinido, inacabado e relativo do conhecimento. A multiplicidade de vozes, de mundos de vida, a pluralidade epistêmica. </w:t>
      </w:r>
    </w:p>
    <w:p w:rsidR="0091055F" w:rsidRPr="008E7457" w:rsidRDefault="0091055F" w:rsidP="0091055F">
      <w:pPr>
        <w:spacing w:after="0" w:line="240" w:lineRule="auto"/>
        <w:ind w:left="2268"/>
        <w:jc w:val="both"/>
        <w:rPr>
          <w:rFonts w:ascii="Times New Roman" w:hAnsi="Times New Roman" w:cs="Times New Roman"/>
          <w:sz w:val="20"/>
          <w:szCs w:val="20"/>
        </w:rPr>
      </w:pPr>
      <w:r w:rsidRPr="008E7457">
        <w:rPr>
          <w:rFonts w:ascii="Times New Roman" w:hAnsi="Times New Roman" w:cs="Times New Roman"/>
          <w:sz w:val="20"/>
          <w:szCs w:val="20"/>
        </w:rPr>
        <w:t xml:space="preserve">- A perspectiva da dependência, e logo, a da resistência. A tensão entre minorias e maiorias e os modos alternativos de fazer-conhecer. </w:t>
      </w:r>
    </w:p>
    <w:p w:rsidR="0091055F" w:rsidRPr="000205F3" w:rsidRDefault="0091055F" w:rsidP="0091055F">
      <w:pPr>
        <w:tabs>
          <w:tab w:val="left" w:pos="6150"/>
        </w:tabs>
        <w:spacing w:after="100" w:afterAutospacing="1" w:line="240" w:lineRule="auto"/>
        <w:ind w:left="2268"/>
        <w:jc w:val="both"/>
        <w:rPr>
          <w:rFonts w:ascii="Times New Roman" w:hAnsi="Times New Roman" w:cs="Times New Roman"/>
          <w:sz w:val="20"/>
          <w:szCs w:val="20"/>
        </w:rPr>
      </w:pPr>
      <w:r w:rsidRPr="008E7457">
        <w:rPr>
          <w:rFonts w:ascii="Times New Roman" w:hAnsi="Times New Roman" w:cs="Times New Roman"/>
          <w:sz w:val="20"/>
          <w:szCs w:val="20"/>
        </w:rPr>
        <w:t>- A revisão de métodos, as contribuições e as transformações provocados por eles</w:t>
      </w:r>
      <w:r>
        <w:rPr>
          <w:rFonts w:ascii="Times New Roman" w:hAnsi="Times New Roman" w:cs="Times New Roman"/>
          <w:sz w:val="20"/>
          <w:szCs w:val="20"/>
        </w:rPr>
        <w:t>.</w:t>
      </w:r>
    </w:p>
    <w:p w:rsidR="0091055F" w:rsidRDefault="0091055F" w:rsidP="0091055F">
      <w:pPr>
        <w:tabs>
          <w:tab w:val="left" w:pos="61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Portanto, é possível destacar/exemplificar como contribuições próprias e relevantes do pensamento latino-americano: a teoria da dependência, a teologia/filosofia da libertação, a </w:t>
      </w:r>
      <w:r>
        <w:rPr>
          <w:rFonts w:ascii="Times New Roman" w:hAnsi="Times New Roman" w:cs="Times New Roman"/>
          <w:sz w:val="24"/>
          <w:szCs w:val="24"/>
        </w:rPr>
        <w:lastRenderedPageBreak/>
        <w:t>investigação-participante e a educação popular</w:t>
      </w:r>
      <w:r>
        <w:rPr>
          <w:rStyle w:val="Refdenotaderodap"/>
          <w:rFonts w:ascii="Times New Roman" w:hAnsi="Times New Roman" w:cs="Times New Roman"/>
          <w:sz w:val="24"/>
          <w:szCs w:val="24"/>
        </w:rPr>
        <w:footnoteReference w:id="13"/>
      </w:r>
      <w:r>
        <w:rPr>
          <w:rFonts w:ascii="Times New Roman" w:hAnsi="Times New Roman" w:cs="Times New Roman"/>
          <w:sz w:val="24"/>
          <w:szCs w:val="24"/>
        </w:rPr>
        <w:t xml:space="preserve"> (ALTAMIRANO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p. 16). É importante esclarecer - mesmo que superficialmente - tais categorias, atentando para o fato de não se afirmar aqui que elas sejam as únicas contribuições do pensamento latino-americano, mas sim aquelas que assumiram relevância em um movimento de afirmação do pensar a partir de Nossa América, influenciando a produção teórica posterior.</w:t>
      </w:r>
    </w:p>
    <w:p w:rsidR="0091055F" w:rsidRDefault="0091055F" w:rsidP="0091055F">
      <w:pPr>
        <w:tabs>
          <w:tab w:val="left" w:pos="61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teoria da dependência é uma contribuição teórica que se desenvolve em contraposição às teorias do desenvolvimento/subdesenvolvimento, segundo as quais a condição de atraso dos países subdesenvolvidos era resultado da inadequação dos países subdesenvolvidos à racionalidade econômica moderna, baseada na “busca da produtividade máxima, a geração de ganhos e a criação de inversões que levassem à acumulação permanente das riquezas por parte dos indivíduos e, em consequência de cada sociedade nacional” (SANTOS, 1998, p. 2). </w:t>
      </w:r>
      <w:proofErr w:type="spellStart"/>
      <w:r>
        <w:rPr>
          <w:rFonts w:ascii="Times New Roman" w:hAnsi="Times New Roman" w:cs="Times New Roman"/>
          <w:sz w:val="24"/>
          <w:szCs w:val="24"/>
        </w:rPr>
        <w:t>Theotônio</w:t>
      </w:r>
      <w:proofErr w:type="spellEnd"/>
      <w:r>
        <w:rPr>
          <w:rFonts w:ascii="Times New Roman" w:hAnsi="Times New Roman" w:cs="Times New Roman"/>
          <w:sz w:val="24"/>
          <w:szCs w:val="24"/>
        </w:rPr>
        <w:t xml:space="preserve"> dos Santos (1998, p. 6) esclarece </w:t>
      </w:r>
      <w:proofErr w:type="gramStart"/>
      <w:r>
        <w:rPr>
          <w:rFonts w:ascii="Times New Roman" w:hAnsi="Times New Roman" w:cs="Times New Roman"/>
          <w:sz w:val="24"/>
          <w:szCs w:val="24"/>
        </w:rPr>
        <w:t>que</w:t>
      </w:r>
      <w:proofErr w:type="gramEnd"/>
    </w:p>
    <w:p w:rsidR="0091055F" w:rsidRPr="00F30C0C" w:rsidRDefault="0091055F" w:rsidP="0091055F">
      <w:pPr>
        <w:tabs>
          <w:tab w:val="left" w:pos="6150"/>
        </w:tabs>
        <w:spacing w:before="100" w:beforeAutospacing="1" w:after="100" w:afterAutospacing="1" w:line="240" w:lineRule="auto"/>
        <w:ind w:left="2268"/>
        <w:jc w:val="both"/>
        <w:rPr>
          <w:rFonts w:ascii="Times New Roman" w:hAnsi="Times New Roman" w:cs="Times New Roman"/>
          <w:sz w:val="20"/>
          <w:szCs w:val="20"/>
        </w:rPr>
      </w:pPr>
      <w:proofErr w:type="gramStart"/>
      <w:r w:rsidRPr="00F30C0C">
        <w:rPr>
          <w:rFonts w:ascii="Times New Roman" w:hAnsi="Times New Roman" w:cs="Times New Roman"/>
          <w:sz w:val="20"/>
          <w:szCs w:val="20"/>
        </w:rPr>
        <w:t>se</w:t>
      </w:r>
      <w:proofErr w:type="gramEnd"/>
      <w:r w:rsidRPr="00F30C0C">
        <w:rPr>
          <w:rFonts w:ascii="Times New Roman" w:hAnsi="Times New Roman" w:cs="Times New Roman"/>
          <w:sz w:val="20"/>
          <w:szCs w:val="20"/>
        </w:rPr>
        <w:t xml:space="preserve"> a teoria do desenvolvimento e do subdesenvolvimento eram resultado da superação do domínio colonial e da aparição de burguesias locais desejosas de encontrar um caminho que as permitiram participar na expansão do capitalismo mundial; a teoria da dependência, surgida na segunda metade da década de 1960-70, representou um esforço crítico para compreender a limitação de um desenvolvimento iniciado em um período histórico no qual a economia mundial já havia sido constituída baixo a hegemonia de enormes grupos econômicos e poderosas forças imperialistas, ainda quando uma parte destas entrava em crise abrindo a oportunidade para  desenvolvimento do processo de descolonização.</w:t>
      </w:r>
    </w:p>
    <w:p w:rsidR="0091055F" w:rsidRDefault="0091055F" w:rsidP="0091055F">
      <w:pPr>
        <w:tabs>
          <w:tab w:val="left" w:pos="61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 perspectiva da dependência apresenta uma crítica ao caráter eurocêntrico das teorias do desenvolvimento, ao afirmar que o subdesenvolvimento é uma consequência direta da expansão capitalista dos países desenvolvidos, sendo desenvolvimento e subdesenvolvimento duas faces da mesma moeda, partes constituintes de um “processo universal” correspondente ao sistema capitalista (idem, p. 6). Isto significa negar o subdesenvolvimento com uma etapa necessária ao processo de desenvolvimento, e pode-se identificar a condição de dependência para além das dimensões econômicas, bem como nas estruturas sociais, culturais e políticas.</w:t>
      </w:r>
    </w:p>
    <w:p w:rsidR="0091055F" w:rsidRDefault="0091055F" w:rsidP="0091055F">
      <w:pPr>
        <w:tabs>
          <w:tab w:val="left" w:pos="61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 teoria da dependência desencadeou contribuições distintas, sem haver </w:t>
      </w:r>
      <w:proofErr w:type="gramStart"/>
      <w:r>
        <w:rPr>
          <w:rFonts w:ascii="Times New Roman" w:hAnsi="Times New Roman" w:cs="Times New Roman"/>
          <w:sz w:val="24"/>
          <w:szCs w:val="24"/>
        </w:rPr>
        <w:t>posicionamentos teórico</w:t>
      </w:r>
      <w:proofErr w:type="gramEnd"/>
      <w:r>
        <w:rPr>
          <w:rFonts w:ascii="Times New Roman" w:hAnsi="Times New Roman" w:cs="Times New Roman"/>
          <w:sz w:val="24"/>
          <w:szCs w:val="24"/>
        </w:rPr>
        <w:t xml:space="preserve"> políticos homogêneos</w:t>
      </w:r>
      <w:r>
        <w:rPr>
          <w:rStyle w:val="Refdenotaderodap"/>
          <w:rFonts w:ascii="Times New Roman" w:hAnsi="Times New Roman" w:cs="Times New Roman"/>
          <w:sz w:val="24"/>
          <w:szCs w:val="24"/>
        </w:rPr>
        <w:footnoteReference w:id="14"/>
      </w:r>
      <w:r>
        <w:rPr>
          <w:rFonts w:ascii="Times New Roman" w:hAnsi="Times New Roman" w:cs="Times New Roman"/>
          <w:sz w:val="24"/>
          <w:szCs w:val="24"/>
        </w:rPr>
        <w:t>, apesar de um alinhamento maior ou menor ao marxismo nas diferentes matizes ser uma constante. Este marco teórico influenciou as ciências sociais latino-americanas – metodológica e politicamente - ao propor que a reflexão teórica se voltasse para a realidade social, para superar “as simples aplicações de reflexões, metodologias ou propostas científicas importadas dos países centrais, para abrir um campo teórico próprio, com sua metodologia própria, sua identidade temática e seu caminho para uma práxis mais realista” (idem, p. 9).</w:t>
      </w:r>
    </w:p>
    <w:p w:rsidR="0091055F" w:rsidRDefault="0091055F" w:rsidP="0091055F">
      <w:pPr>
        <w:tabs>
          <w:tab w:val="left" w:pos="61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 elaboração teórica a respeito da dependência ganhou relevo para além da América Latina; é o caso da acolhida por parte de intelectuais da África e Ásia, que compartilham a condição de dependência (idem, p. 15). Trata-se de uma contribuição fundamental do pensamento latino-americano, porque inovou teórica e metodologicamente e influenciou contribuições teóricas que também buscavam esclarecer e intervir no contexto peculiar (desigual, dependente) da América Latina.</w:t>
      </w:r>
    </w:p>
    <w:p w:rsidR="0091055F" w:rsidRDefault="0091055F" w:rsidP="0091055F">
      <w:pPr>
        <w:tabs>
          <w:tab w:val="left" w:pos="6150"/>
        </w:tab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O surgimento da teologia da libertação ocorre em meados das décadas de 1950 e 1960 através da práxis cristã. Trata-se de constituir um conhecimento teológico a partir da América Latina tendo como objetivo “evangelizar os pobres”, uma vez que este continente “tinha questões próprias a resolver” (DUSSEL, 2012, p. 525). Esta teologia deveria servir para fundamentar os/as militantes cristãos/</w:t>
      </w:r>
      <w:proofErr w:type="spellStart"/>
      <w:r>
        <w:rPr>
          <w:rFonts w:ascii="Times New Roman" w:hAnsi="Times New Roman" w:cs="Times New Roman"/>
          <w:sz w:val="24"/>
          <w:szCs w:val="24"/>
        </w:rPr>
        <w:t>ãs</w:t>
      </w:r>
      <w:proofErr w:type="spellEnd"/>
      <w:r>
        <w:rPr>
          <w:rFonts w:ascii="Times New Roman" w:hAnsi="Times New Roman" w:cs="Times New Roman"/>
          <w:sz w:val="24"/>
          <w:szCs w:val="24"/>
        </w:rPr>
        <w:t xml:space="preserve"> e seu compromisso político para a “mudança social, econômica e política” que permitisse que a “classe explorada, os pobres e o povo latino americano, alcançassem uma vida justa, humana e realizada” (idem, p. 25). A justificativa de uma teologia comprometida politicamente precisou se valer de outros instrumentos analíticos que não eram encontrados na teologia anterior, e, tais instrumentos foram buscados nas ciências sociais críticas latino-americanas (idem, p. 525).</w:t>
      </w:r>
    </w:p>
    <w:p w:rsidR="0091055F" w:rsidRDefault="0091055F" w:rsidP="0091055F">
      <w:pPr>
        <w:tabs>
          <w:tab w:val="left" w:pos="6150"/>
        </w:tabs>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Considerando que uma teologia da libertação seria a única possível para contextos de desigualdade e pobreza como o latino-americano, africano e asiático, este pensar teológico assumiu a contribuição marxista da sociologia latino-americana da dependência (idem, 526-528). Desta forma, </w:t>
      </w:r>
    </w:p>
    <w:p w:rsidR="0091055F" w:rsidRPr="003B5DDE" w:rsidRDefault="0091055F" w:rsidP="0091055F">
      <w:pPr>
        <w:tabs>
          <w:tab w:val="left" w:pos="6150"/>
        </w:tabs>
        <w:spacing w:before="100" w:beforeAutospacing="1" w:after="100" w:afterAutospacing="1" w:line="240" w:lineRule="auto"/>
        <w:ind w:left="2268"/>
        <w:jc w:val="both"/>
        <w:rPr>
          <w:rFonts w:ascii="Times New Roman" w:hAnsi="Times New Roman" w:cs="Times New Roman"/>
          <w:sz w:val="20"/>
          <w:szCs w:val="20"/>
        </w:rPr>
      </w:pPr>
      <w:proofErr w:type="gramStart"/>
      <w:r w:rsidRPr="003B5DDE">
        <w:rPr>
          <w:rFonts w:ascii="Times New Roman" w:hAnsi="Times New Roman" w:cs="Times New Roman"/>
          <w:sz w:val="20"/>
          <w:szCs w:val="20"/>
        </w:rPr>
        <w:t>a</w:t>
      </w:r>
      <w:proofErr w:type="gramEnd"/>
      <w:r w:rsidRPr="003B5DDE">
        <w:rPr>
          <w:rFonts w:ascii="Times New Roman" w:hAnsi="Times New Roman" w:cs="Times New Roman"/>
          <w:sz w:val="20"/>
          <w:szCs w:val="20"/>
        </w:rPr>
        <w:t xml:space="preserve"> teologia da libertação nasce e aprende disciplinadamente, da práxis do povo latino-americano, das comunidades cristãs de base, dos pobres e oprimidos. Justifica primeiro o compromisso político dos cristãos militantes, para depois fazer o mesmo </w:t>
      </w:r>
      <w:r w:rsidRPr="003B5DDE">
        <w:rPr>
          <w:rFonts w:ascii="Times New Roman" w:hAnsi="Times New Roman" w:cs="Times New Roman"/>
          <w:sz w:val="20"/>
          <w:szCs w:val="20"/>
        </w:rPr>
        <w:lastRenderedPageBreak/>
        <w:t xml:space="preserve">com toda a práxis do povo latino-americano empobrecido. Portanto, é um discurso teológico crítico, que situa as questões tradicionais (pecado, salvação, igreja, </w:t>
      </w:r>
      <w:proofErr w:type="spellStart"/>
      <w:r w:rsidRPr="003B5DDE">
        <w:rPr>
          <w:rFonts w:ascii="Times New Roman" w:hAnsi="Times New Roman" w:cs="Times New Roman"/>
          <w:sz w:val="20"/>
          <w:szCs w:val="20"/>
        </w:rPr>
        <w:t>cristologia</w:t>
      </w:r>
      <w:proofErr w:type="spellEnd"/>
      <w:r w:rsidRPr="003B5DDE">
        <w:rPr>
          <w:rFonts w:ascii="Times New Roman" w:hAnsi="Times New Roman" w:cs="Times New Roman"/>
          <w:sz w:val="20"/>
          <w:szCs w:val="20"/>
        </w:rPr>
        <w:t>, sacramentos, etc.) em um nível concreto, pertinente. Não nega o abstrato (o pecado em si, por exemplo) porem o situa na realidade histórica concreta (o pecado da dependência, por exemplo) (DUSSEL, 2012, p. 529).</w:t>
      </w:r>
    </w:p>
    <w:p w:rsidR="0091055F" w:rsidRDefault="0091055F" w:rsidP="0091055F">
      <w:pPr>
        <w:tabs>
          <w:tab w:val="left" w:pos="61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Ao reconhecer </w:t>
      </w:r>
      <w:proofErr w:type="gramStart"/>
      <w:r>
        <w:rPr>
          <w:rFonts w:ascii="Times New Roman" w:hAnsi="Times New Roman" w:cs="Times New Roman"/>
          <w:sz w:val="24"/>
          <w:szCs w:val="24"/>
        </w:rPr>
        <w:t>a necessidade de uma teologia diferenciada para a América Latina, tomando para si a tarefa de romper com as estruturas de opressão e dependência, a teologia</w:t>
      </w:r>
      <w:proofErr w:type="gramEnd"/>
      <w:r>
        <w:rPr>
          <w:rFonts w:ascii="Times New Roman" w:hAnsi="Times New Roman" w:cs="Times New Roman"/>
          <w:sz w:val="24"/>
          <w:szCs w:val="24"/>
        </w:rPr>
        <w:t xml:space="preserve"> da libertação tornou-se um marco fundamental do pensamento latino-americano. Inaugurou um referencial epistemológico crítico, constituindo uma “metodologia aplicável a outros níveis de reflexão” (idem, p. 526).</w:t>
      </w:r>
    </w:p>
    <w:p w:rsidR="0091055F" w:rsidRDefault="0091055F" w:rsidP="0091055F">
      <w:pPr>
        <w:tabs>
          <w:tab w:val="left" w:pos="615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Quanto à educação, Paulo Freire elaborou uma proposta pedagógica que enfrentasse o modelo tradicional de educação, o qual denominou educação bancária. A perspectiva educativa dominante se pretende despolitizada, fora do contexto, estabelece uma relação autoritária e vertical entre professor/a e aluno/a, reproduzindo valores da elite dominante. É bancária, pois se reduz ao depósito de conteúdos distantes das necessidades e vivências dos sujeitos da educação. Dado o contexto desigual que é a realidade dos/as educandos/as, marcada pelas opressões, uma educação que se pretenda emancipatória deve se fundamentar no diálogo, na horizontalidade e na esperança (FREIRE, 1987). Esta nova proposta pedagógica, que ficou conhecida como educação popular, deve partir da realidade do/a educando/a, para que por meio de suas vivências e do reconhecimento dos seus saberes, se amplie o horizonte de conhecimentos e ações, com vistas à transformação. </w:t>
      </w:r>
    </w:p>
    <w:p w:rsidR="0091055F" w:rsidRPr="00C4139B" w:rsidRDefault="0091055F" w:rsidP="0091055F">
      <w:pPr>
        <w:tabs>
          <w:tab w:val="left" w:pos="6150"/>
        </w:tabs>
        <w:spacing w:after="0" w:line="360" w:lineRule="auto"/>
        <w:ind w:firstLine="567"/>
        <w:jc w:val="both"/>
        <w:rPr>
          <w:rFonts w:ascii="Times New Roman" w:hAnsi="Times New Roman" w:cs="Times New Roman"/>
          <w:sz w:val="24"/>
          <w:szCs w:val="24"/>
        </w:rPr>
      </w:pPr>
      <w:r w:rsidRPr="004F5A78">
        <w:rPr>
          <w:rFonts w:ascii="Times New Roman" w:hAnsi="Times New Roman" w:cs="Times New Roman"/>
          <w:sz w:val="24"/>
          <w:szCs w:val="24"/>
        </w:rPr>
        <w:t>O contexto que funda a educação popular é a década de 1950 e início da década de 1960, período de marcante ação popular protagonizada pelos movimentos e centros de cultura popular e movimentos de educação de base</w:t>
      </w:r>
      <w:r>
        <w:rPr>
          <w:rFonts w:ascii="Times New Roman" w:hAnsi="Times New Roman" w:cs="Times New Roman"/>
          <w:sz w:val="24"/>
          <w:szCs w:val="24"/>
        </w:rPr>
        <w:t xml:space="preserve"> no Brasil</w:t>
      </w:r>
      <w:r w:rsidRPr="004F5A78">
        <w:rPr>
          <w:rFonts w:ascii="Times New Roman" w:hAnsi="Times New Roman" w:cs="Times New Roman"/>
          <w:sz w:val="24"/>
          <w:szCs w:val="24"/>
        </w:rPr>
        <w:t>. Mesmo as experiências ligadas ao Esta</w:t>
      </w:r>
      <w:r w:rsidRPr="00C4139B">
        <w:rPr>
          <w:rFonts w:ascii="Times New Roman" w:hAnsi="Times New Roman" w:cs="Times New Roman"/>
          <w:sz w:val="24"/>
          <w:szCs w:val="24"/>
        </w:rPr>
        <w:t xml:space="preserve">do, </w:t>
      </w:r>
      <w:proofErr w:type="gramStart"/>
      <w:r w:rsidRPr="00C4139B">
        <w:rPr>
          <w:rFonts w:ascii="Times New Roman" w:hAnsi="Times New Roman" w:cs="Times New Roman"/>
          <w:sz w:val="24"/>
          <w:szCs w:val="24"/>
        </w:rPr>
        <w:t>a</w:t>
      </w:r>
      <w:proofErr w:type="gramEnd"/>
      <w:r w:rsidRPr="00C4139B">
        <w:rPr>
          <w:rFonts w:ascii="Times New Roman" w:hAnsi="Times New Roman" w:cs="Times New Roman"/>
          <w:sz w:val="24"/>
          <w:szCs w:val="24"/>
        </w:rPr>
        <w:t xml:space="preserve"> atuação de universidades</w:t>
      </w:r>
      <w:r w:rsidRPr="00C4139B">
        <w:rPr>
          <w:rStyle w:val="Refdenotaderodap"/>
          <w:rFonts w:ascii="Times New Roman" w:hAnsi="Times New Roman" w:cs="Times New Roman"/>
          <w:sz w:val="24"/>
          <w:szCs w:val="24"/>
        </w:rPr>
        <w:footnoteReference w:id="15"/>
      </w:r>
      <w:r w:rsidRPr="00C4139B">
        <w:rPr>
          <w:rFonts w:ascii="Times New Roman" w:hAnsi="Times New Roman" w:cs="Times New Roman"/>
          <w:sz w:val="24"/>
          <w:szCs w:val="24"/>
        </w:rPr>
        <w:t xml:space="preserve"> e do próprio Ministério da Educação possuíam um caráter diferenciado, visto que o momento histórico era favorável: “governos populistas, militância partidária e estudantil etc., e a conquista de novas formas de organização das classes populares” (BRANDÃO, 1985, p. 67). Sobre este contexto de mudanças, Paulo Freire realça a necessidade do reconhecimento da “sociedade que vinha e vem sofrendo alterações tão profundas e às vezes até bruscas e em que as transformações tendiam a ativar cada vez mais o povo em emersão, necessitava de uma reforma urgente e total no seu processo educativo” (FREIRE, 1989, p. 88).</w:t>
      </w:r>
    </w:p>
    <w:p w:rsidR="0091055F" w:rsidRPr="00C4139B" w:rsidRDefault="0091055F" w:rsidP="0091055F">
      <w:pPr>
        <w:spacing w:after="0" w:line="360" w:lineRule="auto"/>
        <w:ind w:firstLine="567"/>
        <w:jc w:val="both"/>
        <w:rPr>
          <w:rFonts w:ascii="Times New Roman" w:hAnsi="Times New Roman" w:cs="Times New Roman"/>
          <w:bCs/>
          <w:sz w:val="24"/>
          <w:szCs w:val="24"/>
        </w:rPr>
      </w:pPr>
      <w:r w:rsidRPr="00C4139B">
        <w:rPr>
          <w:rFonts w:ascii="Times New Roman" w:hAnsi="Times New Roman" w:cs="Times New Roman"/>
          <w:sz w:val="24"/>
          <w:szCs w:val="24"/>
        </w:rPr>
        <w:lastRenderedPageBreak/>
        <w:t xml:space="preserve">Assim, a educação popular rompe epistemologicamente com os modelos de educação tradicional, ao reivindicar o papel central do/a educando/a na sua educação, reconhecer e valorizar o conhecimento popular e conceber a educação enquanto ação política. </w:t>
      </w:r>
      <w:r>
        <w:rPr>
          <w:rFonts w:ascii="Times New Roman" w:hAnsi="Times New Roman" w:cs="Times New Roman"/>
          <w:bCs/>
          <w:sz w:val="24"/>
          <w:szCs w:val="24"/>
        </w:rPr>
        <w:t>A</w:t>
      </w:r>
      <w:r w:rsidRPr="00C4139B">
        <w:rPr>
          <w:rFonts w:ascii="Times New Roman" w:hAnsi="Times New Roman" w:cs="Times New Roman"/>
          <w:bCs/>
          <w:sz w:val="24"/>
          <w:szCs w:val="24"/>
        </w:rPr>
        <w:t xml:space="preserve"> educação popular reconhece a ampliação do horizonte epistemológico ao incorporar o conhecimento popular; o uso de metodologias participativas; a </w:t>
      </w:r>
      <w:proofErr w:type="spellStart"/>
      <w:r w:rsidRPr="00C4139B">
        <w:rPr>
          <w:rFonts w:ascii="Times New Roman" w:hAnsi="Times New Roman" w:cs="Times New Roman"/>
          <w:bCs/>
          <w:sz w:val="24"/>
          <w:szCs w:val="24"/>
        </w:rPr>
        <w:t>indissociabilidade</w:t>
      </w:r>
      <w:proofErr w:type="spellEnd"/>
      <w:r w:rsidRPr="00C4139B">
        <w:rPr>
          <w:rFonts w:ascii="Times New Roman" w:hAnsi="Times New Roman" w:cs="Times New Roman"/>
          <w:bCs/>
          <w:sz w:val="24"/>
          <w:szCs w:val="24"/>
        </w:rPr>
        <w:t xml:space="preserve"> da prática pedagógica ao seu contexto político e histórico; a horizontalidade da relação educador-educando; uma nova práxis que pretende interferir em todos os espaços educativos, e; compromisso com a libertação das classes oprimidas na sociedade desigual.</w:t>
      </w:r>
    </w:p>
    <w:p w:rsidR="0091055F" w:rsidRDefault="0091055F" w:rsidP="0091055F">
      <w:pPr>
        <w:spacing w:after="0" w:line="360" w:lineRule="auto"/>
        <w:ind w:firstLine="567"/>
        <w:jc w:val="both"/>
        <w:rPr>
          <w:rFonts w:ascii="Times New Roman" w:hAnsi="Times New Roman" w:cs="Times New Roman"/>
          <w:sz w:val="24"/>
          <w:szCs w:val="24"/>
        </w:rPr>
      </w:pPr>
      <w:r w:rsidRPr="00C4139B">
        <w:rPr>
          <w:rFonts w:ascii="Times New Roman" w:hAnsi="Times New Roman" w:cs="Times New Roman"/>
          <w:sz w:val="24"/>
          <w:szCs w:val="24"/>
        </w:rPr>
        <w:t>A partir da ênfase inicial em ações de educação das classes populares, especialmente a alfabetização, educação de adultos e o uso de metodologias interativas e dialógicas, a educação popular torna-se ferramenta de reflexão/prática sobre as opressões, explicitando o aspecto educativo como inerente aos processos políticos e organização e mobilização popular (HOLLIDAY, 1985, p.5). Percebe-se a natureza pedagógica dos processos políticos e a educação popular se torna mecanismo essencial do trabalho popular na América Latina.</w:t>
      </w:r>
      <w:r>
        <w:rPr>
          <w:rFonts w:ascii="Times New Roman" w:hAnsi="Times New Roman" w:cs="Times New Roman"/>
          <w:sz w:val="24"/>
          <w:szCs w:val="24"/>
        </w:rPr>
        <w:t xml:space="preserve"> Finalmente, a pedagogia </w:t>
      </w:r>
      <w:proofErr w:type="spellStart"/>
      <w:r>
        <w:rPr>
          <w:rFonts w:ascii="Times New Roman" w:hAnsi="Times New Roman" w:cs="Times New Roman"/>
          <w:sz w:val="24"/>
          <w:szCs w:val="24"/>
        </w:rPr>
        <w:t>freireana</w:t>
      </w:r>
      <w:proofErr w:type="spellEnd"/>
      <w:r>
        <w:rPr>
          <w:rFonts w:ascii="Times New Roman" w:hAnsi="Times New Roman" w:cs="Times New Roman"/>
          <w:sz w:val="24"/>
          <w:szCs w:val="24"/>
        </w:rPr>
        <w:t xml:space="preserve"> deve ser considerada legatária da teoria da dependência, pois “se fundamenta na visão da América Latina como lugar dependente</w:t>
      </w:r>
      <w:proofErr w:type="gramStart"/>
      <w:r>
        <w:rPr>
          <w:rFonts w:ascii="Times New Roman" w:hAnsi="Times New Roman" w:cs="Times New Roman"/>
          <w:sz w:val="24"/>
          <w:szCs w:val="24"/>
        </w:rPr>
        <w:t xml:space="preserve"> mas</w:t>
      </w:r>
      <w:proofErr w:type="gramEnd"/>
      <w:r>
        <w:rPr>
          <w:rFonts w:ascii="Times New Roman" w:hAnsi="Times New Roman" w:cs="Times New Roman"/>
          <w:sz w:val="24"/>
          <w:szCs w:val="24"/>
        </w:rPr>
        <w:t xml:space="preserve"> também de possibilidades” (STRECK, 2010, p. 330).</w:t>
      </w:r>
    </w:p>
    <w:p w:rsidR="0091055F" w:rsidRPr="000C3401"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No que diz respeito à dimensão metodológica, a concepção de pesquisa participante é uma contribuição que também rompe epistemologicamente com a ciência tradicional, ao </w:t>
      </w:r>
      <w:proofErr w:type="spellStart"/>
      <w:r>
        <w:rPr>
          <w:rFonts w:ascii="Times New Roman" w:hAnsi="Times New Roman" w:cs="Times New Roman"/>
          <w:sz w:val="24"/>
          <w:szCs w:val="24"/>
        </w:rPr>
        <w:t>ressignificar</w:t>
      </w:r>
      <w:proofErr w:type="spellEnd"/>
      <w:r>
        <w:rPr>
          <w:rFonts w:ascii="Times New Roman" w:hAnsi="Times New Roman" w:cs="Times New Roman"/>
          <w:sz w:val="24"/>
          <w:szCs w:val="24"/>
        </w:rPr>
        <w:t xml:space="preserve"> as noções de objetividade científica e entender que a universidade deve estar a serviço da transformação social e eliminação das opressões. </w:t>
      </w:r>
      <w:r w:rsidRPr="000C3401">
        <w:rPr>
          <w:rFonts w:ascii="Times New Roman" w:hAnsi="Times New Roman" w:cs="Times New Roman"/>
          <w:sz w:val="24"/>
          <w:szCs w:val="24"/>
        </w:rPr>
        <w:t xml:space="preserve">Diante disso, </w:t>
      </w:r>
      <w:r>
        <w:rPr>
          <w:rFonts w:ascii="Times New Roman" w:hAnsi="Times New Roman" w:cs="Times New Roman"/>
          <w:sz w:val="24"/>
          <w:szCs w:val="24"/>
        </w:rPr>
        <w:t xml:space="preserve">o sociólogo colombiano Orlando </w:t>
      </w:r>
      <w:proofErr w:type="spellStart"/>
      <w:r>
        <w:rPr>
          <w:rFonts w:ascii="Times New Roman" w:hAnsi="Times New Roman" w:cs="Times New Roman"/>
          <w:sz w:val="24"/>
          <w:szCs w:val="24"/>
        </w:rPr>
        <w:t>Fals</w:t>
      </w:r>
      <w:proofErr w:type="spellEnd"/>
      <w:r>
        <w:rPr>
          <w:rFonts w:ascii="Times New Roman" w:hAnsi="Times New Roman" w:cs="Times New Roman"/>
          <w:sz w:val="24"/>
          <w:szCs w:val="24"/>
        </w:rPr>
        <w:t xml:space="preserve"> Borda </w:t>
      </w:r>
      <w:r w:rsidRPr="000C3401">
        <w:rPr>
          <w:rFonts w:ascii="Times New Roman" w:hAnsi="Times New Roman" w:cs="Times New Roman"/>
          <w:sz w:val="24"/>
          <w:szCs w:val="24"/>
        </w:rPr>
        <w:t>desenvolveu a perspectiva da pesquisa-participante (BORDA, 1981), proposta metodológica que subverte a relação sujeito/objeto, ao compreender que os grupos pesquisados são verdadeiros sujeitos de conhecimento e ao situar o lócus de produção de conhecimento para além dos muros da universidade, nos problemas reais apresentados na</w:t>
      </w:r>
      <w:r>
        <w:rPr>
          <w:rFonts w:ascii="Times New Roman" w:hAnsi="Times New Roman" w:cs="Times New Roman"/>
          <w:sz w:val="24"/>
          <w:szCs w:val="24"/>
        </w:rPr>
        <w:t xml:space="preserve"> vivência concreta dos sujeitos</w:t>
      </w:r>
      <w:r w:rsidRPr="000C3401">
        <w:rPr>
          <w:rFonts w:ascii="Times New Roman" w:hAnsi="Times New Roman" w:cs="Times New Roman"/>
          <w:sz w:val="24"/>
          <w:szCs w:val="24"/>
        </w:rPr>
        <w:t>.</w:t>
      </w:r>
      <w:r>
        <w:rPr>
          <w:rFonts w:ascii="Times New Roman" w:hAnsi="Times New Roman" w:cs="Times New Roman"/>
          <w:sz w:val="24"/>
          <w:szCs w:val="24"/>
        </w:rPr>
        <w:t xml:space="preserve"> Segundo </w:t>
      </w:r>
      <w:proofErr w:type="spellStart"/>
      <w:r>
        <w:rPr>
          <w:rFonts w:ascii="Times New Roman" w:hAnsi="Times New Roman" w:cs="Times New Roman"/>
          <w:sz w:val="24"/>
          <w:szCs w:val="24"/>
        </w:rPr>
        <w:t>Fals</w:t>
      </w:r>
      <w:proofErr w:type="spellEnd"/>
      <w:r>
        <w:rPr>
          <w:rFonts w:ascii="Times New Roman" w:hAnsi="Times New Roman" w:cs="Times New Roman"/>
          <w:sz w:val="24"/>
          <w:szCs w:val="24"/>
        </w:rPr>
        <w:t xml:space="preserve"> Borda</w:t>
      </w:r>
    </w:p>
    <w:p w:rsidR="0091055F" w:rsidRPr="00530EDF" w:rsidRDefault="0091055F" w:rsidP="0091055F">
      <w:pPr>
        <w:pStyle w:val="Textodenotaderodap"/>
        <w:spacing w:before="100" w:beforeAutospacing="1" w:after="100" w:afterAutospacing="1"/>
        <w:ind w:left="2268"/>
        <w:jc w:val="both"/>
        <w:rPr>
          <w:rFonts w:ascii="Times New Roman" w:hAnsi="Times New Roman" w:cs="Times New Roman"/>
        </w:rPr>
      </w:pPr>
      <w:proofErr w:type="gramStart"/>
      <w:r>
        <w:rPr>
          <w:rFonts w:ascii="Times New Roman" w:hAnsi="Times New Roman" w:cs="Times New Roman"/>
        </w:rPr>
        <w:t>a</w:t>
      </w:r>
      <w:proofErr w:type="gramEnd"/>
      <w:r w:rsidRPr="0060461F">
        <w:rPr>
          <w:rFonts w:ascii="Times New Roman" w:hAnsi="Times New Roman" w:cs="Times New Roman"/>
        </w:rPr>
        <w:t xml:space="preserve"> potencialidade da pesquisa participante está precisamente seu deslocamento proposi</w:t>
      </w:r>
      <w:r>
        <w:rPr>
          <w:rFonts w:ascii="Times New Roman" w:hAnsi="Times New Roman" w:cs="Times New Roman"/>
        </w:rPr>
        <w:t xml:space="preserve">tal das  </w:t>
      </w:r>
      <w:r w:rsidRPr="0060461F">
        <w:rPr>
          <w:rFonts w:ascii="Times New Roman" w:hAnsi="Times New Roman" w:cs="Times New Roman"/>
        </w:rPr>
        <w:t>universidades para o campo concreto da realidade. Este tipo de p</w:t>
      </w:r>
      <w:r>
        <w:rPr>
          <w:rFonts w:ascii="Times New Roman" w:hAnsi="Times New Roman" w:cs="Times New Roman"/>
        </w:rPr>
        <w:t xml:space="preserve">esquisa modifica basicamente a </w:t>
      </w:r>
      <w:r w:rsidRPr="0060461F">
        <w:rPr>
          <w:rFonts w:ascii="Times New Roman" w:hAnsi="Times New Roman" w:cs="Times New Roman"/>
        </w:rPr>
        <w:t>estrutura acadêmica clássica na medida em que reduz as diferenças ent</w:t>
      </w:r>
      <w:r>
        <w:rPr>
          <w:rFonts w:ascii="Times New Roman" w:hAnsi="Times New Roman" w:cs="Times New Roman"/>
        </w:rPr>
        <w:t xml:space="preserve">re objeto e sujeito de estudo. </w:t>
      </w:r>
      <w:r w:rsidRPr="0060461F">
        <w:rPr>
          <w:rFonts w:ascii="Times New Roman" w:hAnsi="Times New Roman" w:cs="Times New Roman"/>
        </w:rPr>
        <w:t>Ela induz os eruditos a descer das torres de marfim e a se sujeitar</w:t>
      </w:r>
      <w:r>
        <w:rPr>
          <w:rFonts w:ascii="Times New Roman" w:hAnsi="Times New Roman" w:cs="Times New Roman"/>
        </w:rPr>
        <w:t xml:space="preserve">em ao juízo das comunidades em </w:t>
      </w:r>
      <w:r w:rsidRPr="0060461F">
        <w:rPr>
          <w:rFonts w:ascii="Times New Roman" w:hAnsi="Times New Roman" w:cs="Times New Roman"/>
        </w:rPr>
        <w:t xml:space="preserve">que vivem e </w:t>
      </w:r>
      <w:proofErr w:type="gramStart"/>
      <w:r w:rsidRPr="0060461F">
        <w:rPr>
          <w:rFonts w:ascii="Times New Roman" w:hAnsi="Times New Roman" w:cs="Times New Roman"/>
        </w:rPr>
        <w:t>trabalham,</w:t>
      </w:r>
      <w:proofErr w:type="gramEnd"/>
      <w:r w:rsidRPr="0060461F">
        <w:rPr>
          <w:rFonts w:ascii="Times New Roman" w:hAnsi="Times New Roman" w:cs="Times New Roman"/>
        </w:rPr>
        <w:t xml:space="preserve"> </w:t>
      </w:r>
      <w:proofErr w:type="spellStart"/>
      <w:r w:rsidRPr="0060461F">
        <w:rPr>
          <w:rFonts w:ascii="Times New Roman" w:hAnsi="Times New Roman" w:cs="Times New Roman"/>
        </w:rPr>
        <w:t>ern</w:t>
      </w:r>
      <w:proofErr w:type="spellEnd"/>
      <w:r w:rsidRPr="0060461F">
        <w:rPr>
          <w:rFonts w:ascii="Times New Roman" w:hAnsi="Times New Roman" w:cs="Times New Roman"/>
        </w:rPr>
        <w:t xml:space="preserve"> vez de fazerem avaliações </w:t>
      </w:r>
      <w:r w:rsidRPr="006C4C6B">
        <w:rPr>
          <w:rFonts w:ascii="Times New Roman" w:hAnsi="Times New Roman" w:cs="Times New Roman"/>
        </w:rPr>
        <w:t>de doutores e catedráticos</w:t>
      </w:r>
      <w:r>
        <w:rPr>
          <w:rFonts w:ascii="Times New Roman" w:hAnsi="Times New Roman" w:cs="Times New Roman"/>
        </w:rPr>
        <w:t xml:space="preserve"> </w:t>
      </w:r>
      <w:r w:rsidRPr="006C4C6B">
        <w:rPr>
          <w:rFonts w:ascii="Times New Roman" w:hAnsi="Times New Roman" w:cs="Times New Roman"/>
        </w:rPr>
        <w:t>(BORDA, 1981, p. 60).</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Cumpre identificar a relação entre a ruptura epistemológica que a educação popular propõe com a concepção de pesquisa participante, podendo-se afirmar que são processos </w:t>
      </w:r>
      <w:r>
        <w:rPr>
          <w:rFonts w:ascii="Times New Roman" w:hAnsi="Times New Roman" w:cs="Times New Roman"/>
          <w:sz w:val="24"/>
          <w:szCs w:val="24"/>
        </w:rPr>
        <w:lastRenderedPageBreak/>
        <w:t>contínuos, complementares e inseparáveis (HOLLIDAY, 1985). A pesquisa participante também é uma metodologia reivindicada pelos sujeitos sociais, utilizada no trabalho popular, tendo em vista que na América Latina, movimentos sociais, igrejas, sindicatos etc., reconhecem a necessidade da produção de pesquisa para subsidiar sua intervenção política.</w:t>
      </w:r>
    </w:p>
    <w:p w:rsidR="0091055F" w:rsidRDefault="0091055F" w:rsidP="0091055F">
      <w:pPr>
        <w:tabs>
          <w:tab w:val="left" w:pos="615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da existência de um conhecimento que se constrói com vistas à transformação da realidade, consciente do passado colonial cujas marcas permanecem até o presente, e que por isso leva em consideração a multiplicidade de vozes que emergem da América Latina, torna-se relevante questionar por que a produção de conhecimento na América Latina e a educação se ensurdecem diante dessa realidade político-epistêmica. Dessa forma, </w:t>
      </w:r>
      <w:proofErr w:type="gramStart"/>
      <w:r>
        <w:rPr>
          <w:rFonts w:ascii="Times New Roman" w:hAnsi="Times New Roman" w:cs="Times New Roman"/>
          <w:sz w:val="24"/>
          <w:szCs w:val="24"/>
        </w:rPr>
        <w:t>apresenta-se</w:t>
      </w:r>
      <w:proofErr w:type="gramEnd"/>
      <w:r>
        <w:rPr>
          <w:rFonts w:ascii="Times New Roman" w:hAnsi="Times New Roman" w:cs="Times New Roman"/>
          <w:sz w:val="24"/>
          <w:szCs w:val="24"/>
        </w:rPr>
        <w:t xml:space="preserve"> em seguida os fundamentos teóricos para as discussões travadas em torno do colonialismo intelectual e da colonialidade do saber.</w:t>
      </w:r>
    </w:p>
    <w:p w:rsidR="0091055F" w:rsidRDefault="0091055F" w:rsidP="0091055F">
      <w:pPr>
        <w:spacing w:after="0" w:line="360" w:lineRule="auto"/>
        <w:jc w:val="both"/>
        <w:rPr>
          <w:rFonts w:ascii="Times New Roman" w:hAnsi="Times New Roman" w:cs="Times New Roman"/>
          <w:sz w:val="24"/>
          <w:szCs w:val="24"/>
        </w:rPr>
      </w:pPr>
    </w:p>
    <w:p w:rsidR="0091055F" w:rsidRPr="00922406" w:rsidRDefault="0091055F" w:rsidP="0091055F">
      <w:pPr>
        <w:spacing w:after="0" w:line="360" w:lineRule="auto"/>
        <w:jc w:val="both"/>
        <w:rPr>
          <w:rFonts w:ascii="Times New Roman" w:hAnsi="Times New Roman" w:cs="Times New Roman"/>
          <w:sz w:val="24"/>
          <w:szCs w:val="24"/>
        </w:rPr>
      </w:pPr>
      <w:r w:rsidRPr="000C3401">
        <w:rPr>
          <w:rFonts w:ascii="Times New Roman" w:hAnsi="Times New Roman" w:cs="Times New Roman"/>
          <w:sz w:val="24"/>
          <w:szCs w:val="24"/>
        </w:rPr>
        <w:t>1.</w:t>
      </w:r>
      <w:r>
        <w:rPr>
          <w:rFonts w:ascii="Times New Roman" w:hAnsi="Times New Roman" w:cs="Times New Roman"/>
          <w:sz w:val="24"/>
          <w:szCs w:val="24"/>
        </w:rPr>
        <w:t>3</w:t>
      </w:r>
      <w:r w:rsidRPr="000C3401">
        <w:rPr>
          <w:rFonts w:ascii="Times New Roman" w:hAnsi="Times New Roman" w:cs="Times New Roman"/>
          <w:sz w:val="24"/>
          <w:szCs w:val="24"/>
        </w:rPr>
        <w:t xml:space="preserve">. </w:t>
      </w:r>
      <w:r>
        <w:rPr>
          <w:rFonts w:ascii="Times New Roman" w:hAnsi="Times New Roman" w:cs="Times New Roman"/>
          <w:color w:val="000000" w:themeColor="text1"/>
          <w:sz w:val="24"/>
          <w:szCs w:val="24"/>
        </w:rPr>
        <w:t>PRESSUPOSTOS TEÓRICOS PARA UMA CRÍTICA À DIMENSÃO COLONIAL DO CONHECIMENTO</w:t>
      </w:r>
    </w:p>
    <w:p w:rsidR="0091055F" w:rsidRPr="00CC4507" w:rsidRDefault="0091055F" w:rsidP="0091055F">
      <w:pPr>
        <w:spacing w:after="0" w:line="360" w:lineRule="auto"/>
        <w:jc w:val="right"/>
        <w:rPr>
          <w:rFonts w:ascii="Times New Roman" w:hAnsi="Times New Roman" w:cs="Times New Roman"/>
          <w:sz w:val="20"/>
          <w:szCs w:val="20"/>
        </w:rPr>
      </w:pPr>
    </w:p>
    <w:p w:rsidR="0091055F"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Neste trabalho para caracterizar o que pode se chamar de crítica à dimensão colonial da Educação Jurídica, optou-se por identificar duas vertentes que se debruçam sobre a temática: “colonialismo intelectual”, expressão cunhada pelo sociólogo colombiano Orlando </w:t>
      </w:r>
      <w:proofErr w:type="spellStart"/>
      <w:r>
        <w:rPr>
          <w:rFonts w:ascii="Times New Roman" w:hAnsi="Times New Roman" w:cs="Times New Roman"/>
          <w:sz w:val="24"/>
          <w:szCs w:val="24"/>
        </w:rPr>
        <w:t>Fals</w:t>
      </w:r>
      <w:proofErr w:type="spellEnd"/>
      <w:r>
        <w:rPr>
          <w:rFonts w:ascii="Times New Roman" w:hAnsi="Times New Roman" w:cs="Times New Roman"/>
          <w:sz w:val="24"/>
          <w:szCs w:val="24"/>
        </w:rPr>
        <w:t xml:space="preserve"> Borda (1987) e “colonialidade do saber”, conjunto de reflexões construídas no âmbito do grupo de pesquisadores/as latino-americanos conhecido como marco modernidade-colonialidade-</w:t>
      </w:r>
      <w:proofErr w:type="spellStart"/>
      <w:r>
        <w:rPr>
          <w:rFonts w:ascii="Times New Roman" w:hAnsi="Times New Roman" w:cs="Times New Roman"/>
          <w:sz w:val="24"/>
          <w:szCs w:val="24"/>
        </w:rPr>
        <w:t>descolonialidade</w:t>
      </w:r>
      <w:proofErr w:type="spellEnd"/>
      <w:r>
        <w:rPr>
          <w:rFonts w:ascii="Times New Roman" w:hAnsi="Times New Roman" w:cs="Times New Roman"/>
          <w:sz w:val="24"/>
          <w:szCs w:val="24"/>
        </w:rPr>
        <w:t xml:space="preserve"> (MCD) (ESCOBAR, 2003).</w:t>
      </w:r>
    </w:p>
    <w:p w:rsidR="0091055F"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 a primeira categoria elencada se refere à prática de imitação da ciência originada nos grandes centros de produção do conhecimento situados na Europa e nos Estados Unidos e na necessidade de constituir uma ciência própria que reconheça a realidade latino-americana e as construções teóricas que se originam nesse contexto, a colonialidade do saber direciona a crítica à racionalidade moderna sobre a qual esse conhecimento se fundamenta, a qual exclui outros </w:t>
      </w:r>
      <w:proofErr w:type="gramStart"/>
      <w:r>
        <w:rPr>
          <w:rFonts w:ascii="Times New Roman" w:hAnsi="Times New Roman" w:cs="Times New Roman"/>
          <w:sz w:val="24"/>
          <w:szCs w:val="24"/>
        </w:rPr>
        <w:t>saberes, baseados</w:t>
      </w:r>
      <w:proofErr w:type="gramEnd"/>
      <w:r>
        <w:rPr>
          <w:rFonts w:ascii="Times New Roman" w:hAnsi="Times New Roman" w:cs="Times New Roman"/>
          <w:sz w:val="24"/>
          <w:szCs w:val="24"/>
        </w:rPr>
        <w:t xml:space="preserve"> numa distinção colonial.</w:t>
      </w:r>
    </w:p>
    <w:p w:rsidR="0091055F"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Entretanto, é preciso ressaltar que essa distinção se trata de um realce didático, tendo em vista que apesar das distinções que tais categorias possam apresentar, não são antagônicas e, por vezes podem ser entendidas como sinônimas. Por exemplo, a colonialidade do saber é invocada para justificar porque autores/as latino-americanos/as não são lidos nas universidades da América Latina</w:t>
      </w:r>
      <w:r>
        <w:rPr>
          <w:rStyle w:val="Refdenotaderodap"/>
          <w:rFonts w:ascii="Times New Roman" w:hAnsi="Times New Roman" w:cs="Times New Roman"/>
          <w:sz w:val="24"/>
          <w:szCs w:val="24"/>
        </w:rPr>
        <w:footnoteReference w:id="16"/>
      </w:r>
      <w:r>
        <w:rPr>
          <w:rFonts w:ascii="Times New Roman" w:hAnsi="Times New Roman" w:cs="Times New Roman"/>
          <w:sz w:val="24"/>
          <w:szCs w:val="24"/>
        </w:rPr>
        <w:t xml:space="preserve">. Acrescenta-se o fato que os autores que aqui se </w:t>
      </w:r>
      <w:r>
        <w:rPr>
          <w:rFonts w:ascii="Times New Roman" w:hAnsi="Times New Roman" w:cs="Times New Roman"/>
          <w:sz w:val="24"/>
          <w:szCs w:val="24"/>
        </w:rPr>
        <w:lastRenderedPageBreak/>
        <w:t>apresentam alinhados à discussão do colonialismo intelectual também questionam os cânones sobre os quais a ciência se funda, apontando unanimemente para a necessidade da construção de uma nova ciência na América Latina, uma ciência “subversiva e rebelde” (BORDA, 1987).</w:t>
      </w:r>
    </w:p>
    <w:p w:rsidR="0091055F" w:rsidRPr="000C3401"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Diante desta ressalva, cumpre abordar inicialmente as categorias eurocentrismo (AMIN, 1989; DUSSEL, 1994) e colonialismo (CESAIRE, 1979; FANON, 2005) que são fundamentais em ambos os enfoques (colonialismo intelectual e colonialidade do saber), pois a postura de subserviência científico-acadêmica dos/as intelectuais latino-americanos/as e o totalitarismo da ciência moderna se relacionam em substância com a compreensão eurocêntrica do mundo a qual foi possível pelo colonialismo realizado inicialmente na conquista da América.</w:t>
      </w:r>
    </w:p>
    <w:p w:rsidR="0091055F" w:rsidRPr="000C3401" w:rsidRDefault="0091055F" w:rsidP="0091055F">
      <w:pPr>
        <w:spacing w:after="0" w:line="360" w:lineRule="auto"/>
        <w:jc w:val="both"/>
        <w:rPr>
          <w:rFonts w:ascii="Times New Roman" w:hAnsi="Times New Roman" w:cs="Times New Roman"/>
          <w:sz w:val="24"/>
          <w:szCs w:val="24"/>
        </w:rPr>
      </w:pPr>
    </w:p>
    <w:p w:rsidR="0091055F" w:rsidRPr="000C3401" w:rsidRDefault="0091055F" w:rsidP="0091055F">
      <w:pPr>
        <w:spacing w:after="0" w:line="360" w:lineRule="auto"/>
        <w:jc w:val="both"/>
        <w:rPr>
          <w:rFonts w:ascii="Times New Roman" w:hAnsi="Times New Roman" w:cs="Times New Roman"/>
          <w:sz w:val="24"/>
          <w:szCs w:val="24"/>
        </w:rPr>
      </w:pPr>
      <w:r w:rsidRPr="000C3401">
        <w:rPr>
          <w:rFonts w:ascii="Times New Roman" w:hAnsi="Times New Roman" w:cs="Times New Roman"/>
          <w:sz w:val="24"/>
          <w:szCs w:val="24"/>
        </w:rPr>
        <w:t>1.</w:t>
      </w:r>
      <w:r>
        <w:rPr>
          <w:rFonts w:ascii="Times New Roman" w:hAnsi="Times New Roman" w:cs="Times New Roman"/>
          <w:sz w:val="24"/>
          <w:szCs w:val="24"/>
        </w:rPr>
        <w:t>3</w:t>
      </w:r>
      <w:r w:rsidRPr="000C3401">
        <w:rPr>
          <w:rFonts w:ascii="Times New Roman" w:hAnsi="Times New Roman" w:cs="Times New Roman"/>
          <w:sz w:val="24"/>
          <w:szCs w:val="24"/>
        </w:rPr>
        <w:t xml:space="preserve">.1. </w:t>
      </w:r>
      <w:r>
        <w:rPr>
          <w:rFonts w:ascii="Times New Roman" w:hAnsi="Times New Roman" w:cs="Times New Roman"/>
          <w:sz w:val="24"/>
          <w:szCs w:val="24"/>
        </w:rPr>
        <w:t>EUROCENTRISMO</w:t>
      </w:r>
    </w:p>
    <w:p w:rsidR="0091055F" w:rsidRPr="000C3401" w:rsidRDefault="0091055F" w:rsidP="0091055F">
      <w:pPr>
        <w:spacing w:after="0" w:line="360" w:lineRule="auto"/>
        <w:jc w:val="right"/>
        <w:rPr>
          <w:rFonts w:ascii="Times New Roman" w:hAnsi="Times New Roman" w:cs="Times New Roman"/>
          <w:i/>
          <w:sz w:val="20"/>
          <w:szCs w:val="20"/>
        </w:rPr>
      </w:pPr>
      <w:r w:rsidRPr="000C3401">
        <w:rPr>
          <w:rFonts w:ascii="Times New Roman" w:hAnsi="Times New Roman" w:cs="Times New Roman"/>
          <w:i/>
          <w:sz w:val="20"/>
          <w:szCs w:val="20"/>
        </w:rPr>
        <w:t>A Europa é indefensável.</w:t>
      </w:r>
    </w:p>
    <w:p w:rsidR="0091055F" w:rsidRPr="000C3401" w:rsidRDefault="0091055F" w:rsidP="0091055F">
      <w:pPr>
        <w:spacing w:after="0" w:line="360" w:lineRule="auto"/>
        <w:jc w:val="right"/>
        <w:rPr>
          <w:rFonts w:ascii="Times New Roman" w:hAnsi="Times New Roman" w:cs="Times New Roman"/>
          <w:sz w:val="20"/>
          <w:szCs w:val="20"/>
        </w:rPr>
      </w:pPr>
      <w:proofErr w:type="spellStart"/>
      <w:r w:rsidRPr="000C3401">
        <w:rPr>
          <w:rFonts w:ascii="Times New Roman" w:hAnsi="Times New Roman" w:cs="Times New Roman"/>
          <w:sz w:val="20"/>
          <w:szCs w:val="20"/>
        </w:rPr>
        <w:t>Aimé</w:t>
      </w:r>
      <w:proofErr w:type="spellEnd"/>
      <w:r w:rsidRPr="000C3401">
        <w:rPr>
          <w:rFonts w:ascii="Times New Roman" w:hAnsi="Times New Roman" w:cs="Times New Roman"/>
          <w:sz w:val="20"/>
          <w:szCs w:val="20"/>
        </w:rPr>
        <w:t xml:space="preserve"> </w:t>
      </w:r>
      <w:proofErr w:type="spellStart"/>
      <w:r w:rsidRPr="000C3401">
        <w:rPr>
          <w:rFonts w:ascii="Times New Roman" w:hAnsi="Times New Roman" w:cs="Times New Roman"/>
          <w:sz w:val="20"/>
          <w:szCs w:val="20"/>
        </w:rPr>
        <w:t>Cesaire</w:t>
      </w:r>
      <w:proofErr w:type="spellEnd"/>
      <w:r w:rsidRPr="000C3401">
        <w:rPr>
          <w:rFonts w:ascii="Times New Roman" w:hAnsi="Times New Roman" w:cs="Times New Roman"/>
          <w:sz w:val="20"/>
          <w:szCs w:val="20"/>
        </w:rPr>
        <w:t xml:space="preserve"> </w:t>
      </w:r>
    </w:p>
    <w:p w:rsidR="0091055F" w:rsidRPr="000C3401" w:rsidRDefault="0091055F" w:rsidP="0091055F">
      <w:pPr>
        <w:spacing w:after="0" w:line="360" w:lineRule="auto"/>
        <w:jc w:val="right"/>
        <w:rPr>
          <w:rFonts w:ascii="Times New Roman" w:hAnsi="Times New Roman" w:cs="Times New Roman"/>
          <w:i/>
          <w:sz w:val="20"/>
          <w:szCs w:val="20"/>
        </w:rPr>
      </w:pP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Ao tratar da produção de conhecimento em Direito na América Latina, especialmente a partir das abordagens </w:t>
      </w:r>
      <w:r>
        <w:rPr>
          <w:rFonts w:ascii="Times New Roman" w:hAnsi="Times New Roman" w:cs="Times New Roman"/>
          <w:sz w:val="24"/>
          <w:szCs w:val="24"/>
        </w:rPr>
        <w:t xml:space="preserve">do </w:t>
      </w:r>
      <w:r w:rsidRPr="000C3401">
        <w:rPr>
          <w:rFonts w:ascii="Times New Roman" w:hAnsi="Times New Roman" w:cs="Times New Roman"/>
          <w:sz w:val="24"/>
          <w:szCs w:val="24"/>
        </w:rPr>
        <w:t>colonialismo intele</w:t>
      </w:r>
      <w:r>
        <w:rPr>
          <w:rFonts w:ascii="Times New Roman" w:hAnsi="Times New Roman" w:cs="Times New Roman"/>
          <w:sz w:val="24"/>
          <w:szCs w:val="24"/>
        </w:rPr>
        <w:t xml:space="preserve">ctual e colonialidade do saber, </w:t>
      </w:r>
      <w:r w:rsidRPr="000C3401">
        <w:rPr>
          <w:rFonts w:ascii="Times New Roman" w:hAnsi="Times New Roman" w:cs="Times New Roman"/>
          <w:sz w:val="24"/>
          <w:szCs w:val="24"/>
        </w:rPr>
        <w:t>há duas categorias às quais constantemente se recorre: as compreensões de e</w:t>
      </w:r>
      <w:r>
        <w:rPr>
          <w:rFonts w:ascii="Times New Roman" w:hAnsi="Times New Roman" w:cs="Times New Roman"/>
          <w:sz w:val="24"/>
          <w:szCs w:val="24"/>
        </w:rPr>
        <w:t xml:space="preserve">urocentrismo e de colonialismo. </w:t>
      </w:r>
      <w:r w:rsidRPr="000C3401">
        <w:rPr>
          <w:rFonts w:ascii="Times New Roman" w:hAnsi="Times New Roman" w:cs="Times New Roman"/>
          <w:sz w:val="24"/>
          <w:szCs w:val="24"/>
        </w:rPr>
        <w:t xml:space="preserve">Desta forma, torna-se necessário esclarecê-las, e, tendo em vista as limitações deste trabalho, tais categorias serão apresentadas a partir das contribuições de Samir Amin (1989) e Enrique </w:t>
      </w:r>
      <w:proofErr w:type="spellStart"/>
      <w:r w:rsidRPr="000C3401">
        <w:rPr>
          <w:rFonts w:ascii="Times New Roman" w:hAnsi="Times New Roman" w:cs="Times New Roman"/>
          <w:sz w:val="24"/>
          <w:szCs w:val="24"/>
        </w:rPr>
        <w:t>Dussel</w:t>
      </w:r>
      <w:proofErr w:type="spellEnd"/>
      <w:r w:rsidRPr="000C3401">
        <w:rPr>
          <w:rFonts w:ascii="Times New Roman" w:hAnsi="Times New Roman" w:cs="Times New Roman"/>
          <w:sz w:val="24"/>
          <w:szCs w:val="24"/>
        </w:rPr>
        <w:t xml:space="preserve"> (1993, 2005, 2008) para discutir a ideia de eurocentrismo e</w:t>
      </w:r>
      <w:r>
        <w:rPr>
          <w:rFonts w:ascii="Times New Roman" w:hAnsi="Times New Roman" w:cs="Times New Roman"/>
          <w:sz w:val="24"/>
          <w:szCs w:val="24"/>
        </w:rPr>
        <w:t xml:space="preserve"> de</w:t>
      </w:r>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Aimé</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Cesaire</w:t>
      </w:r>
      <w:proofErr w:type="spellEnd"/>
      <w:r w:rsidRPr="000C3401">
        <w:rPr>
          <w:rFonts w:ascii="Times New Roman" w:hAnsi="Times New Roman" w:cs="Times New Roman"/>
          <w:sz w:val="24"/>
          <w:szCs w:val="24"/>
        </w:rPr>
        <w:t xml:space="preserve"> (1979) e Frantz </w:t>
      </w:r>
      <w:proofErr w:type="spellStart"/>
      <w:r w:rsidRPr="000C3401">
        <w:rPr>
          <w:rFonts w:ascii="Times New Roman" w:hAnsi="Times New Roman" w:cs="Times New Roman"/>
          <w:sz w:val="24"/>
          <w:szCs w:val="24"/>
        </w:rPr>
        <w:t>Fanon</w:t>
      </w:r>
      <w:proofErr w:type="spellEnd"/>
      <w:r w:rsidRPr="000C3401">
        <w:rPr>
          <w:rFonts w:ascii="Times New Roman" w:hAnsi="Times New Roman" w:cs="Times New Roman"/>
          <w:sz w:val="24"/>
          <w:szCs w:val="24"/>
        </w:rPr>
        <w:t xml:space="preserve"> (2005) para levantar o que se entende por colonialismo.</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Uma inquietação pode surgir diante da reivindicação permanente que aqui se faz pela constituição de um pensar latino-americano: à exceção de </w:t>
      </w:r>
      <w:proofErr w:type="spellStart"/>
      <w:r w:rsidRPr="000C3401">
        <w:rPr>
          <w:rFonts w:ascii="Times New Roman" w:hAnsi="Times New Roman" w:cs="Times New Roman"/>
          <w:sz w:val="24"/>
          <w:szCs w:val="24"/>
        </w:rPr>
        <w:t>Dussel</w:t>
      </w:r>
      <w:proofErr w:type="spellEnd"/>
      <w:r w:rsidRPr="000C3401">
        <w:rPr>
          <w:rFonts w:ascii="Times New Roman" w:hAnsi="Times New Roman" w:cs="Times New Roman"/>
          <w:sz w:val="24"/>
          <w:szCs w:val="24"/>
        </w:rPr>
        <w:t>, por que iniciar a discussão baseando-se em autores cujas nacionalidades não são latino-americanas?</w:t>
      </w:r>
      <w:r w:rsidRPr="000C3401">
        <w:rPr>
          <w:rStyle w:val="Refdenotaderodap"/>
          <w:rFonts w:ascii="Times New Roman" w:hAnsi="Times New Roman" w:cs="Times New Roman"/>
          <w:sz w:val="24"/>
          <w:szCs w:val="24"/>
        </w:rPr>
        <w:footnoteReference w:id="17"/>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lastRenderedPageBreak/>
        <w:t>Deve-se esclarecer que a nacionalidade por si só não é um critério de exclusão quando se trata de analisar a dimensão colonial da prod</w:t>
      </w:r>
      <w:r>
        <w:rPr>
          <w:rFonts w:ascii="Times New Roman" w:hAnsi="Times New Roman" w:cs="Times New Roman"/>
          <w:sz w:val="24"/>
          <w:szCs w:val="24"/>
        </w:rPr>
        <w:t>ução de conhecimento. Não é por</w:t>
      </w:r>
      <w:r w:rsidRPr="000C3401">
        <w:rPr>
          <w:rFonts w:ascii="Times New Roman" w:hAnsi="Times New Roman" w:cs="Times New Roman"/>
          <w:sz w:val="24"/>
          <w:szCs w:val="24"/>
        </w:rPr>
        <w:t xml:space="preserve">que </w:t>
      </w:r>
      <w:proofErr w:type="spellStart"/>
      <w:r w:rsidRPr="000C3401">
        <w:rPr>
          <w:rFonts w:ascii="Times New Roman" w:hAnsi="Times New Roman" w:cs="Times New Roman"/>
          <w:sz w:val="24"/>
          <w:szCs w:val="24"/>
        </w:rPr>
        <w:t>Cesaire</w:t>
      </w:r>
      <w:proofErr w:type="spellEnd"/>
      <w:r>
        <w:rPr>
          <w:rFonts w:ascii="Times New Roman" w:hAnsi="Times New Roman" w:cs="Times New Roman"/>
          <w:sz w:val="24"/>
          <w:szCs w:val="24"/>
        </w:rPr>
        <w:t xml:space="preserve"> (1979)</w:t>
      </w:r>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Fanon</w:t>
      </w:r>
      <w:proofErr w:type="spellEnd"/>
      <w:r>
        <w:rPr>
          <w:rFonts w:ascii="Times New Roman" w:hAnsi="Times New Roman" w:cs="Times New Roman"/>
          <w:sz w:val="24"/>
          <w:szCs w:val="24"/>
        </w:rPr>
        <w:t xml:space="preserve"> (2005)</w:t>
      </w:r>
      <w:r w:rsidRPr="000C3401">
        <w:rPr>
          <w:rFonts w:ascii="Times New Roman" w:hAnsi="Times New Roman" w:cs="Times New Roman"/>
          <w:sz w:val="24"/>
          <w:szCs w:val="24"/>
        </w:rPr>
        <w:t xml:space="preserve"> e Amin</w:t>
      </w:r>
      <w:r>
        <w:rPr>
          <w:rFonts w:ascii="Times New Roman" w:hAnsi="Times New Roman" w:cs="Times New Roman"/>
          <w:sz w:val="24"/>
          <w:szCs w:val="24"/>
        </w:rPr>
        <w:t xml:space="preserve"> (1989)</w:t>
      </w:r>
      <w:r w:rsidRPr="000C3401">
        <w:rPr>
          <w:rFonts w:ascii="Times New Roman" w:hAnsi="Times New Roman" w:cs="Times New Roman"/>
          <w:sz w:val="24"/>
          <w:szCs w:val="24"/>
        </w:rPr>
        <w:t xml:space="preserve"> não sejam latino-americanos que suas contribuições sejam inadequadas para refletir a realidade na América Latina. Segundo, uma vez que tais autores além de problematizarem os contextos coloniais de onde se originam, são também referenciais teóricos de pensadores/as essenciais da </w:t>
      </w:r>
      <w:proofErr w:type="spellStart"/>
      <w:r w:rsidRPr="000C3401">
        <w:rPr>
          <w:rFonts w:ascii="Times New Roman" w:hAnsi="Times New Roman" w:cs="Times New Roman"/>
          <w:sz w:val="24"/>
          <w:szCs w:val="24"/>
        </w:rPr>
        <w:t>episteme</w:t>
      </w:r>
      <w:proofErr w:type="spellEnd"/>
      <w:r w:rsidRPr="000C3401">
        <w:rPr>
          <w:rFonts w:ascii="Times New Roman" w:hAnsi="Times New Roman" w:cs="Times New Roman"/>
          <w:sz w:val="24"/>
          <w:szCs w:val="24"/>
        </w:rPr>
        <w:t xml:space="preserve"> latino-americana, por exemplo, </w:t>
      </w:r>
      <w:proofErr w:type="spellStart"/>
      <w:r w:rsidRPr="000C3401">
        <w:rPr>
          <w:rFonts w:ascii="Times New Roman" w:hAnsi="Times New Roman" w:cs="Times New Roman"/>
          <w:sz w:val="24"/>
          <w:szCs w:val="24"/>
        </w:rPr>
        <w:t>Fanon</w:t>
      </w:r>
      <w:proofErr w:type="spellEnd"/>
      <w:r w:rsidRPr="000C3401">
        <w:rPr>
          <w:rFonts w:ascii="Times New Roman" w:hAnsi="Times New Roman" w:cs="Times New Roman"/>
          <w:sz w:val="24"/>
          <w:szCs w:val="24"/>
        </w:rPr>
        <w:t xml:space="preserve"> em Paulo Freire (1987) bem como </w:t>
      </w:r>
      <w:proofErr w:type="spellStart"/>
      <w:r w:rsidRPr="000C3401">
        <w:rPr>
          <w:rFonts w:ascii="Times New Roman" w:hAnsi="Times New Roman" w:cs="Times New Roman"/>
          <w:sz w:val="24"/>
          <w:szCs w:val="24"/>
        </w:rPr>
        <w:t>Fanon</w:t>
      </w:r>
      <w:proofErr w:type="spellEnd"/>
      <w:r w:rsidRPr="000C3401">
        <w:rPr>
          <w:rFonts w:ascii="Times New Roman" w:hAnsi="Times New Roman" w:cs="Times New Roman"/>
          <w:sz w:val="24"/>
          <w:szCs w:val="24"/>
        </w:rPr>
        <w:t xml:space="preserve"> e </w:t>
      </w:r>
      <w:proofErr w:type="spellStart"/>
      <w:r w:rsidRPr="000C3401">
        <w:rPr>
          <w:rFonts w:ascii="Times New Roman" w:hAnsi="Times New Roman" w:cs="Times New Roman"/>
          <w:sz w:val="24"/>
          <w:szCs w:val="24"/>
        </w:rPr>
        <w:t>Cesaire</w:t>
      </w:r>
      <w:proofErr w:type="spellEnd"/>
      <w:r w:rsidRPr="000C3401">
        <w:rPr>
          <w:rFonts w:ascii="Times New Roman" w:hAnsi="Times New Roman" w:cs="Times New Roman"/>
          <w:sz w:val="24"/>
          <w:szCs w:val="24"/>
        </w:rPr>
        <w:t xml:space="preserve"> em Walter </w:t>
      </w:r>
      <w:proofErr w:type="spellStart"/>
      <w:r w:rsidRPr="000C3401">
        <w:rPr>
          <w:rFonts w:ascii="Times New Roman" w:hAnsi="Times New Roman" w:cs="Times New Roman"/>
          <w:sz w:val="24"/>
          <w:szCs w:val="24"/>
        </w:rPr>
        <w:t>Mignolo</w:t>
      </w:r>
      <w:proofErr w:type="spellEnd"/>
      <w:r w:rsidRPr="000C3401">
        <w:rPr>
          <w:rFonts w:ascii="Times New Roman" w:hAnsi="Times New Roman" w:cs="Times New Roman"/>
          <w:sz w:val="24"/>
          <w:szCs w:val="24"/>
        </w:rPr>
        <w:t xml:space="preserve"> (2008</w:t>
      </w:r>
      <w:proofErr w:type="gramStart"/>
      <w:r w:rsidRPr="000C3401">
        <w:rPr>
          <w:rFonts w:ascii="Times New Roman" w:hAnsi="Times New Roman" w:cs="Times New Roman"/>
          <w:sz w:val="24"/>
          <w:szCs w:val="24"/>
        </w:rPr>
        <w:t>)</w:t>
      </w:r>
      <w:proofErr w:type="gramEnd"/>
      <w:r w:rsidRPr="000C3401">
        <w:rPr>
          <w:rStyle w:val="Refdenotaderodap"/>
          <w:rFonts w:ascii="Times New Roman" w:hAnsi="Times New Roman" w:cs="Times New Roman"/>
          <w:sz w:val="24"/>
          <w:szCs w:val="24"/>
        </w:rPr>
        <w:footnoteReference w:id="18"/>
      </w:r>
      <w:r w:rsidRPr="000C3401">
        <w:rPr>
          <w:rFonts w:ascii="Times New Roman" w:hAnsi="Times New Roman" w:cs="Times New Roman"/>
          <w:sz w:val="24"/>
          <w:szCs w:val="24"/>
        </w:rPr>
        <w:t>.</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O eurocentrismo pode ser compreendido como uma dimensão da cultura e ideologia do sistema capitalista (AMIN, 1989, p. 9), através da construção mítica (AMIN, 1989; DUSSEL, 1993) de uma Europa, a qual reivindica uma filiação ocidental baseada na continuidade histórica: Grécia, Roma, Europa Medieval, Europa cristã culminando na Europa capitalista (AMIN, 1989, p. 87). De acordo com Samir Amin trata-se de uma “uma teoria da história universal, e a partir dela um projeto político mundial” (AMIN, 1989, p. 74).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Assim, o autor afirma </w:t>
      </w:r>
      <w:proofErr w:type="gramStart"/>
      <w:r w:rsidRPr="000C3401">
        <w:rPr>
          <w:rFonts w:ascii="Times New Roman" w:hAnsi="Times New Roman" w:cs="Times New Roman"/>
          <w:sz w:val="24"/>
          <w:szCs w:val="24"/>
        </w:rPr>
        <w:t>que</w:t>
      </w:r>
      <w:proofErr w:type="gramEnd"/>
      <w:r w:rsidRPr="000C3401">
        <w:rPr>
          <w:rFonts w:ascii="Times New Roman" w:hAnsi="Times New Roman" w:cs="Times New Roman"/>
          <w:sz w:val="24"/>
          <w:szCs w:val="24"/>
        </w:rPr>
        <w:t xml:space="preserve"> </w:t>
      </w:r>
    </w:p>
    <w:p w:rsidR="0091055F" w:rsidRPr="000C3401" w:rsidRDefault="0091055F" w:rsidP="0091055F">
      <w:pPr>
        <w:spacing w:before="100" w:beforeAutospacing="1" w:after="100" w:afterAutospacing="1" w:line="240" w:lineRule="auto"/>
        <w:ind w:left="2268"/>
        <w:jc w:val="both"/>
        <w:rPr>
          <w:rFonts w:ascii="Times New Roman" w:hAnsi="Times New Roman" w:cs="Times New Roman"/>
          <w:sz w:val="20"/>
          <w:szCs w:val="20"/>
        </w:rPr>
      </w:pPr>
      <w:proofErr w:type="gramStart"/>
      <w:r w:rsidRPr="000C3401">
        <w:rPr>
          <w:rFonts w:ascii="Times New Roman" w:hAnsi="Times New Roman" w:cs="Times New Roman"/>
          <w:sz w:val="20"/>
          <w:szCs w:val="20"/>
        </w:rPr>
        <w:t>o</w:t>
      </w:r>
      <w:proofErr w:type="gramEnd"/>
      <w:r w:rsidRPr="000C3401">
        <w:rPr>
          <w:rFonts w:ascii="Times New Roman" w:hAnsi="Times New Roman" w:cs="Times New Roman"/>
          <w:sz w:val="20"/>
          <w:szCs w:val="20"/>
        </w:rPr>
        <w:t xml:space="preserve"> eurocentrismo não é uma teoria social, que pela sua coerência global e sua aspiração totalizadora pretenda dar a chave da interpretação do conjunto de problemas que a teoria social se propõe elucidar. O eurocentrismo não é mais que uma deformação, mas sistemática e importante, que a maioria das ideologias e teorias sociais dominantes </w:t>
      </w:r>
      <w:proofErr w:type="gramStart"/>
      <w:r w:rsidRPr="000C3401">
        <w:rPr>
          <w:rFonts w:ascii="Times New Roman" w:hAnsi="Times New Roman" w:cs="Times New Roman"/>
          <w:sz w:val="20"/>
          <w:szCs w:val="20"/>
        </w:rPr>
        <w:t>padecem</w:t>
      </w:r>
      <w:proofErr w:type="gramEnd"/>
      <w:r w:rsidRPr="000C3401">
        <w:rPr>
          <w:rFonts w:ascii="Times New Roman" w:hAnsi="Times New Roman" w:cs="Times New Roman"/>
          <w:sz w:val="20"/>
          <w:szCs w:val="20"/>
        </w:rPr>
        <w:t xml:space="preserve">. Dito de outra maneira, o eurocentrismo é um paradigma que, como todos os paradigmas, </w:t>
      </w:r>
      <w:proofErr w:type="gramStart"/>
      <w:r w:rsidRPr="000C3401">
        <w:rPr>
          <w:rFonts w:ascii="Times New Roman" w:hAnsi="Times New Roman" w:cs="Times New Roman"/>
          <w:sz w:val="20"/>
          <w:szCs w:val="20"/>
        </w:rPr>
        <w:t>funciona</w:t>
      </w:r>
      <w:proofErr w:type="gramEnd"/>
      <w:r w:rsidRPr="000C3401">
        <w:rPr>
          <w:rFonts w:ascii="Times New Roman" w:hAnsi="Times New Roman" w:cs="Times New Roman"/>
          <w:sz w:val="20"/>
          <w:szCs w:val="20"/>
        </w:rPr>
        <w:t xml:space="preserve"> de maneira espontânea, com frequência na </w:t>
      </w:r>
      <w:proofErr w:type="spellStart"/>
      <w:r w:rsidRPr="000C3401">
        <w:rPr>
          <w:rFonts w:ascii="Times New Roman" w:hAnsi="Times New Roman" w:cs="Times New Roman"/>
          <w:sz w:val="20"/>
          <w:szCs w:val="20"/>
        </w:rPr>
        <w:t>vaguidade</w:t>
      </w:r>
      <w:proofErr w:type="spellEnd"/>
      <w:r w:rsidRPr="000C3401">
        <w:rPr>
          <w:rFonts w:ascii="Times New Roman" w:hAnsi="Times New Roman" w:cs="Times New Roman"/>
          <w:sz w:val="20"/>
          <w:szCs w:val="20"/>
        </w:rPr>
        <w:t xml:space="preserve"> das evidências aparentes e do sentido comum. Por isto se manifesta de maneiras diversas, tanto na expressão dos prejuízos trivializados pelos meios de comunicação como nas frases eruditas dos especialistas de diversos domínios da ciência social (AMIN, 1989, p. 9).</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Significa dizer que a partir de um determinado momento histórico - a </w:t>
      </w:r>
      <w:r>
        <w:rPr>
          <w:rFonts w:ascii="Times New Roman" w:hAnsi="Times New Roman" w:cs="Times New Roman"/>
          <w:sz w:val="24"/>
          <w:szCs w:val="24"/>
        </w:rPr>
        <w:t>c</w:t>
      </w:r>
      <w:r w:rsidRPr="000C3401">
        <w:rPr>
          <w:rFonts w:ascii="Times New Roman" w:hAnsi="Times New Roman" w:cs="Times New Roman"/>
          <w:sz w:val="24"/>
          <w:szCs w:val="24"/>
        </w:rPr>
        <w:t>onquista da América - a Europa se imp</w:t>
      </w:r>
      <w:r>
        <w:rPr>
          <w:rFonts w:ascii="Times New Roman" w:hAnsi="Times New Roman" w:cs="Times New Roman"/>
          <w:sz w:val="24"/>
          <w:szCs w:val="24"/>
        </w:rPr>
        <w:t>ôs</w:t>
      </w:r>
      <w:r w:rsidRPr="000C3401">
        <w:rPr>
          <w:rFonts w:ascii="Times New Roman" w:hAnsi="Times New Roman" w:cs="Times New Roman"/>
          <w:sz w:val="24"/>
          <w:szCs w:val="24"/>
        </w:rPr>
        <w:t xml:space="preserve"> enquanto modelo a ser seguido pelo mundo que ela própria inventou. Nesse sentido, o eurocentrismo cuida de escamotear a verdadeira justificativa da dominação europeia. A expansão da Europa ocorreu devido à consolidação do sistema capitalista, criando uma necessidade concreta de universalismo, a qual a ideologia eurocêntrica foi capaz de propiciar (AMIN, 1989, p. 13). Esta ideologia atravessa toda</w:t>
      </w:r>
      <w:r>
        <w:rPr>
          <w:rFonts w:ascii="Times New Roman" w:hAnsi="Times New Roman" w:cs="Times New Roman"/>
          <w:sz w:val="24"/>
          <w:szCs w:val="24"/>
        </w:rPr>
        <w:t>s</w:t>
      </w:r>
      <w:r w:rsidRPr="000C3401">
        <w:rPr>
          <w:rFonts w:ascii="Times New Roman" w:hAnsi="Times New Roman" w:cs="Times New Roman"/>
          <w:sz w:val="24"/>
          <w:szCs w:val="24"/>
        </w:rPr>
        <w:t xml:space="preserve"> as dimensões da reprodução da vida e consequentemente a produção de conhecimento.</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O </w:t>
      </w:r>
      <w:r w:rsidRPr="004F4962">
        <w:rPr>
          <w:rFonts w:ascii="Times New Roman" w:hAnsi="Times New Roman" w:cs="Times New Roman"/>
          <w:sz w:val="24"/>
          <w:szCs w:val="24"/>
        </w:rPr>
        <w:t>eurocentrismo</w:t>
      </w:r>
      <w:r w:rsidRPr="000C3401">
        <w:rPr>
          <w:rFonts w:ascii="Times New Roman" w:hAnsi="Times New Roman" w:cs="Times New Roman"/>
          <w:sz w:val="24"/>
          <w:szCs w:val="24"/>
        </w:rPr>
        <w:t xml:space="preserve"> pode ser facilmente identificado em suas “manifestações cotidianas”, porém é tarefa difícil reconhec</w:t>
      </w:r>
      <w:r>
        <w:rPr>
          <w:rFonts w:ascii="Times New Roman" w:hAnsi="Times New Roman" w:cs="Times New Roman"/>
          <w:sz w:val="24"/>
          <w:szCs w:val="24"/>
        </w:rPr>
        <w:t>ê</w:t>
      </w:r>
      <w:r w:rsidRPr="000C3401">
        <w:rPr>
          <w:rFonts w:ascii="Times New Roman" w:hAnsi="Times New Roman" w:cs="Times New Roman"/>
          <w:sz w:val="24"/>
          <w:szCs w:val="24"/>
        </w:rPr>
        <w:t xml:space="preserve">-lo com precisão (AMIN, 1989, p. 102). Pode ser visualizado no senso comum quando se atribui as melhores qualidades ao que provem do continente europeu; ao se considerar como padrão a música erudita (a música de melhor qualidade, a </w:t>
      </w:r>
      <w:r w:rsidRPr="000C3401">
        <w:rPr>
          <w:rFonts w:ascii="Times New Roman" w:hAnsi="Times New Roman" w:cs="Times New Roman"/>
          <w:sz w:val="24"/>
          <w:szCs w:val="24"/>
        </w:rPr>
        <w:lastRenderedPageBreak/>
        <w:t>música composta segundo padrões europeus</w:t>
      </w:r>
      <w:r>
        <w:rPr>
          <w:rFonts w:ascii="Times New Roman" w:hAnsi="Times New Roman" w:cs="Times New Roman"/>
          <w:sz w:val="24"/>
          <w:szCs w:val="24"/>
        </w:rPr>
        <w:t>)</w:t>
      </w:r>
      <w:r w:rsidRPr="000C3401">
        <w:rPr>
          <w:rFonts w:ascii="Times New Roman" w:hAnsi="Times New Roman" w:cs="Times New Roman"/>
          <w:sz w:val="24"/>
          <w:szCs w:val="24"/>
        </w:rPr>
        <w:t>; ou mesmo diante do consenso que sistemas político-econômicos bem sucedidos – os quais devem ser reproduzidos em outras partes do mundo - provem deste espaço geográfico ou ainda que o modelo de ciência considerado correto e racional é aquele que se formulou na Europa.</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Quando o mundo passa a ser unificado pelas regras do capitalismo – “a dominação da empresa privada, o trabalho assalariado e o livre comércio desta empresa” (AMIN, 1989, p. 72-73) – é necessário que seja apresentada uma justificativa para </w:t>
      </w:r>
      <w:r>
        <w:rPr>
          <w:rFonts w:ascii="Times New Roman" w:hAnsi="Times New Roman" w:cs="Times New Roman"/>
          <w:sz w:val="24"/>
          <w:szCs w:val="24"/>
        </w:rPr>
        <w:t>situação de</w:t>
      </w:r>
      <w:r w:rsidRPr="000C3401">
        <w:rPr>
          <w:rFonts w:ascii="Times New Roman" w:hAnsi="Times New Roman" w:cs="Times New Roman"/>
          <w:sz w:val="24"/>
          <w:szCs w:val="24"/>
        </w:rPr>
        <w:t xml:space="preserve"> dominação. A ideologia eurocêntrica se constitui nesse momento, ao considerar o homem europeu civilizado e superior, apto a ser “o” conquistador dos povos e terras que foram colocados na condição de colonizados. Mas, principalmente, ao reivindicar a uma linha unidirecional da história que se inicia com a Grécia, entendida como o “berço” da racionalidade, significa que o capitalismo surge na Europa porque este é o ambiente m</w:t>
      </w:r>
      <w:r>
        <w:rPr>
          <w:rFonts w:ascii="Times New Roman" w:hAnsi="Times New Roman" w:cs="Times New Roman"/>
          <w:sz w:val="24"/>
          <w:szCs w:val="24"/>
        </w:rPr>
        <w:t xml:space="preserve">ais adequado, o mais racional. Há muitas </w:t>
      </w:r>
      <w:r w:rsidRPr="000C3401">
        <w:rPr>
          <w:rFonts w:ascii="Times New Roman" w:hAnsi="Times New Roman" w:cs="Times New Roman"/>
          <w:sz w:val="24"/>
          <w:szCs w:val="24"/>
        </w:rPr>
        <w:t>características que são apresentadas como universais apenas por serem europeias, tome-se</w:t>
      </w:r>
      <w:proofErr w:type="gramStart"/>
      <w:r w:rsidRPr="000C3401">
        <w:rPr>
          <w:rFonts w:ascii="Times New Roman" w:hAnsi="Times New Roman" w:cs="Times New Roman"/>
          <w:sz w:val="24"/>
          <w:szCs w:val="24"/>
        </w:rPr>
        <w:t xml:space="preserve"> por </w:t>
      </w:r>
      <w:r>
        <w:rPr>
          <w:rFonts w:ascii="Times New Roman" w:hAnsi="Times New Roman" w:cs="Times New Roman"/>
          <w:sz w:val="24"/>
          <w:szCs w:val="24"/>
        </w:rPr>
        <w:t>exemplo</w:t>
      </w:r>
      <w:proofErr w:type="gramEnd"/>
      <w:r w:rsidRPr="000C3401">
        <w:rPr>
          <w:rFonts w:ascii="Times New Roman" w:hAnsi="Times New Roman" w:cs="Times New Roman"/>
          <w:sz w:val="24"/>
          <w:szCs w:val="24"/>
        </w:rPr>
        <w:t xml:space="preserve"> a fé cristã, o modelo de democracia</w:t>
      </w:r>
      <w:r>
        <w:rPr>
          <w:rFonts w:ascii="Times New Roman" w:hAnsi="Times New Roman" w:cs="Times New Roman"/>
          <w:sz w:val="24"/>
          <w:szCs w:val="24"/>
        </w:rPr>
        <w:t>,</w:t>
      </w:r>
      <w:r w:rsidRPr="000C3401">
        <w:rPr>
          <w:rFonts w:ascii="Times New Roman" w:hAnsi="Times New Roman" w:cs="Times New Roman"/>
          <w:sz w:val="24"/>
          <w:szCs w:val="24"/>
        </w:rPr>
        <w:t xml:space="preserve"> entre outros.</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 Vale ressaltar que esta imposição da “superioridade” europeia se manifesta também enquanto racismo, como uma superioridade de raça, tendo em vista que o homem europeu se coloca na posição daquele que sendo civilizado pode denominar outros povos, entendendo-os enquanto o “outro” diferente e “bárbaro” para assim submetê-los a dominação econômica e cultural</w:t>
      </w:r>
      <w:r w:rsidRPr="000C3401">
        <w:rPr>
          <w:rStyle w:val="Refdenotaderodap"/>
          <w:rFonts w:ascii="Times New Roman" w:hAnsi="Times New Roman" w:cs="Times New Roman"/>
          <w:sz w:val="24"/>
          <w:szCs w:val="24"/>
        </w:rPr>
        <w:footnoteReference w:id="19"/>
      </w:r>
      <w:r w:rsidRPr="000C3401">
        <w:rPr>
          <w:rFonts w:ascii="Times New Roman" w:hAnsi="Times New Roman" w:cs="Times New Roman"/>
          <w:sz w:val="24"/>
          <w:szCs w:val="24"/>
        </w:rPr>
        <w:t xml:space="preserve">. Junto com o eurocentrismo caminha necessariamente um “racismo </w:t>
      </w:r>
      <w:proofErr w:type="spellStart"/>
      <w:r w:rsidRPr="000C3401">
        <w:rPr>
          <w:rFonts w:ascii="Times New Roman" w:hAnsi="Times New Roman" w:cs="Times New Roman"/>
          <w:sz w:val="24"/>
          <w:szCs w:val="24"/>
        </w:rPr>
        <w:t>ineliminável</w:t>
      </w:r>
      <w:proofErr w:type="spellEnd"/>
      <w:r w:rsidRPr="000C3401">
        <w:rPr>
          <w:rStyle w:val="Refdenotaderodap"/>
          <w:rFonts w:ascii="Times New Roman" w:hAnsi="Times New Roman" w:cs="Times New Roman"/>
          <w:sz w:val="24"/>
          <w:szCs w:val="24"/>
        </w:rPr>
        <w:footnoteReference w:id="20"/>
      </w:r>
      <w:r w:rsidRPr="000C3401">
        <w:rPr>
          <w:rFonts w:ascii="Times New Roman" w:hAnsi="Times New Roman" w:cs="Times New Roman"/>
          <w:sz w:val="24"/>
          <w:szCs w:val="24"/>
        </w:rPr>
        <w:t>”</w:t>
      </w:r>
      <w:r>
        <w:rPr>
          <w:rFonts w:ascii="Times New Roman" w:hAnsi="Times New Roman" w:cs="Times New Roman"/>
          <w:sz w:val="24"/>
          <w:szCs w:val="24"/>
        </w:rPr>
        <w:t xml:space="preserve"> </w:t>
      </w:r>
      <w:r w:rsidRPr="000C3401">
        <w:rPr>
          <w:rFonts w:ascii="Times New Roman" w:hAnsi="Times New Roman" w:cs="Times New Roman"/>
          <w:sz w:val="24"/>
          <w:szCs w:val="24"/>
        </w:rPr>
        <w:t>(AMIN,</w:t>
      </w:r>
      <w:r>
        <w:rPr>
          <w:rFonts w:ascii="Times New Roman" w:hAnsi="Times New Roman" w:cs="Times New Roman"/>
          <w:sz w:val="24"/>
          <w:szCs w:val="24"/>
        </w:rPr>
        <w:t xml:space="preserve"> 1989,</w:t>
      </w:r>
      <w:r w:rsidRPr="000C3401">
        <w:rPr>
          <w:rFonts w:ascii="Times New Roman" w:hAnsi="Times New Roman" w:cs="Times New Roman"/>
          <w:sz w:val="24"/>
          <w:szCs w:val="24"/>
        </w:rPr>
        <w:t xml:space="preserve"> p. 77).</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 constituição do eurocentrismo </w:t>
      </w:r>
      <w:r>
        <w:rPr>
          <w:rFonts w:ascii="Times New Roman" w:hAnsi="Times New Roman" w:cs="Times New Roman"/>
          <w:sz w:val="24"/>
          <w:szCs w:val="24"/>
        </w:rPr>
        <w:t>ocorreu</w:t>
      </w:r>
      <w:r w:rsidRPr="000C3401">
        <w:rPr>
          <w:rFonts w:ascii="Times New Roman" w:hAnsi="Times New Roman" w:cs="Times New Roman"/>
          <w:sz w:val="24"/>
          <w:szCs w:val="24"/>
        </w:rPr>
        <w:t xml:space="preserve"> de modo mítico, pois historicamente se verifica que a Europa antes do </w:t>
      </w:r>
      <w:r>
        <w:rPr>
          <w:rFonts w:ascii="Times New Roman" w:hAnsi="Times New Roman" w:cs="Times New Roman"/>
          <w:sz w:val="24"/>
          <w:szCs w:val="24"/>
        </w:rPr>
        <w:t>R</w:t>
      </w:r>
      <w:r w:rsidRPr="000C3401">
        <w:rPr>
          <w:rFonts w:ascii="Times New Roman" w:hAnsi="Times New Roman" w:cs="Times New Roman"/>
          <w:sz w:val="24"/>
          <w:szCs w:val="24"/>
        </w:rPr>
        <w:t>enascimento/</w:t>
      </w:r>
      <w:r>
        <w:rPr>
          <w:rFonts w:ascii="Times New Roman" w:hAnsi="Times New Roman" w:cs="Times New Roman"/>
          <w:sz w:val="24"/>
          <w:szCs w:val="24"/>
        </w:rPr>
        <w:t>c</w:t>
      </w:r>
      <w:r w:rsidRPr="000C3401">
        <w:rPr>
          <w:rFonts w:ascii="Times New Roman" w:hAnsi="Times New Roman" w:cs="Times New Roman"/>
          <w:sz w:val="24"/>
          <w:szCs w:val="24"/>
        </w:rPr>
        <w:t>onquista da América se tratava de uma cultura periférica, tributária de out</w:t>
      </w:r>
      <w:r>
        <w:rPr>
          <w:rFonts w:ascii="Times New Roman" w:hAnsi="Times New Roman" w:cs="Times New Roman"/>
          <w:sz w:val="24"/>
          <w:szCs w:val="24"/>
        </w:rPr>
        <w:t xml:space="preserve">ras culturas, reunindo árabes, </w:t>
      </w:r>
      <w:r w:rsidRPr="000C3401">
        <w:rPr>
          <w:rFonts w:ascii="Times New Roman" w:hAnsi="Times New Roman" w:cs="Times New Roman"/>
          <w:sz w:val="24"/>
          <w:szCs w:val="24"/>
        </w:rPr>
        <w:t xml:space="preserve">europeus, cristãos e muçulmanos (AMIN, 1989, p. 25).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Segundo Enrique </w:t>
      </w:r>
      <w:proofErr w:type="spellStart"/>
      <w:r w:rsidRPr="000C3401">
        <w:rPr>
          <w:rFonts w:ascii="Times New Roman" w:hAnsi="Times New Roman" w:cs="Times New Roman"/>
          <w:sz w:val="24"/>
          <w:szCs w:val="24"/>
        </w:rPr>
        <w:t>Dussel</w:t>
      </w:r>
      <w:proofErr w:type="spellEnd"/>
      <w:r w:rsidRPr="000C3401">
        <w:rPr>
          <w:rFonts w:ascii="Times New Roman" w:hAnsi="Times New Roman" w:cs="Times New Roman"/>
          <w:sz w:val="24"/>
          <w:szCs w:val="24"/>
        </w:rPr>
        <w:t xml:space="preserve"> (1994, p. 12) a conquista</w:t>
      </w:r>
      <w:r w:rsidRPr="000C3401">
        <w:rPr>
          <w:rStyle w:val="Refdenotaderodap"/>
          <w:rFonts w:ascii="Times New Roman" w:hAnsi="Times New Roman" w:cs="Times New Roman"/>
          <w:sz w:val="24"/>
          <w:szCs w:val="24"/>
        </w:rPr>
        <w:footnoteReference w:id="21"/>
      </w:r>
      <w:r w:rsidRPr="000C3401">
        <w:rPr>
          <w:rFonts w:ascii="Times New Roman" w:hAnsi="Times New Roman" w:cs="Times New Roman"/>
          <w:sz w:val="24"/>
          <w:szCs w:val="24"/>
        </w:rPr>
        <w:t xml:space="preserve"> da América Latina foi indispensável para o processo que originou a subjetividade moderna. A partir desse processo, </w:t>
      </w:r>
      <w:r w:rsidRPr="000C3401">
        <w:rPr>
          <w:rFonts w:ascii="Times New Roman" w:hAnsi="Times New Roman" w:cs="Times New Roman"/>
          <w:sz w:val="24"/>
          <w:szCs w:val="24"/>
        </w:rPr>
        <w:lastRenderedPageBreak/>
        <w:t xml:space="preserve">a Europa colocou-se no centro do desenvolvimento do mundo, sendo que esse desenvolvimento assumiu uma direção no tempo e no espaço, no sentido Oriente-Ocidente (DUSSEL, 1994, p. 13-15), compreendendo-se como conquistadora devido à sua superioridade militar e experiência de contato com outros povos (AMIN, 1989, p. 74). O eurocentrismo se consolida </w:t>
      </w:r>
      <w:r>
        <w:rPr>
          <w:rFonts w:ascii="Times New Roman" w:hAnsi="Times New Roman" w:cs="Times New Roman"/>
          <w:sz w:val="24"/>
          <w:szCs w:val="24"/>
        </w:rPr>
        <w:t xml:space="preserve">durante a conquista da América </w:t>
      </w:r>
      <w:r w:rsidRPr="000C3401">
        <w:rPr>
          <w:rFonts w:ascii="Times New Roman" w:hAnsi="Times New Roman" w:cs="Times New Roman"/>
          <w:sz w:val="24"/>
          <w:szCs w:val="24"/>
        </w:rPr>
        <w:t xml:space="preserve">e pode-se afirmar que o eurocentrismo seja um fenômeno moderno (AMIN, </w:t>
      </w:r>
      <w:r>
        <w:rPr>
          <w:rFonts w:ascii="Times New Roman" w:hAnsi="Times New Roman" w:cs="Times New Roman"/>
          <w:sz w:val="24"/>
          <w:szCs w:val="24"/>
        </w:rPr>
        <w:t>1989</w:t>
      </w:r>
      <w:r w:rsidRPr="000C3401">
        <w:rPr>
          <w:rFonts w:ascii="Times New Roman" w:hAnsi="Times New Roman" w:cs="Times New Roman"/>
          <w:sz w:val="24"/>
          <w:szCs w:val="24"/>
        </w:rPr>
        <w:t>).</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Para demonstrar o modo pelo qual a Europa se coloca no centro do mundo, histórica e racionalmente, </w:t>
      </w:r>
      <w:proofErr w:type="spellStart"/>
      <w:r w:rsidRPr="000C3401">
        <w:rPr>
          <w:rFonts w:ascii="Times New Roman" w:hAnsi="Times New Roman" w:cs="Times New Roman"/>
          <w:sz w:val="24"/>
          <w:szCs w:val="24"/>
        </w:rPr>
        <w:t>Dussel</w:t>
      </w:r>
      <w:proofErr w:type="spellEnd"/>
      <w:r w:rsidRPr="000C3401">
        <w:rPr>
          <w:rFonts w:ascii="Times New Roman" w:hAnsi="Times New Roman" w:cs="Times New Roman"/>
          <w:sz w:val="24"/>
          <w:szCs w:val="24"/>
        </w:rPr>
        <w:t xml:space="preserve"> analisa a contribuição de Hegel, uma das principais bases filosóficas do pensamento moderno, demonstrando sua perspectiva racista e civilizatória. Hegel desenvolve sua filosofia da história a partir da história da Europa. Segundo </w:t>
      </w:r>
      <w:proofErr w:type="spellStart"/>
      <w:r w:rsidRPr="000C3401">
        <w:rPr>
          <w:rFonts w:ascii="Times New Roman" w:hAnsi="Times New Roman" w:cs="Times New Roman"/>
          <w:sz w:val="24"/>
          <w:szCs w:val="24"/>
        </w:rPr>
        <w:t>Dussel</w:t>
      </w:r>
      <w:proofErr w:type="spellEnd"/>
      <w:r w:rsidRPr="000C3401">
        <w:rPr>
          <w:rFonts w:ascii="Times New Roman" w:hAnsi="Times New Roman" w:cs="Times New Roman"/>
          <w:sz w:val="24"/>
          <w:szCs w:val="24"/>
        </w:rPr>
        <w:t xml:space="preserve">, para Hegel “a América Latina fica fora da história mundial. O mesmo acontecerá com a África e a Ásia. Com efeito, ainda que haja uma espécie de Trindade (Europa, Ásia e África), </w:t>
      </w:r>
      <w:r>
        <w:rPr>
          <w:rFonts w:ascii="Times New Roman" w:hAnsi="Times New Roman" w:cs="Times New Roman"/>
          <w:sz w:val="24"/>
          <w:szCs w:val="24"/>
        </w:rPr>
        <w:t>a</w:t>
      </w:r>
      <w:r w:rsidRPr="000C3401">
        <w:rPr>
          <w:rFonts w:ascii="Times New Roman" w:hAnsi="Times New Roman" w:cs="Times New Roman"/>
          <w:sz w:val="24"/>
          <w:szCs w:val="24"/>
        </w:rPr>
        <w:t xml:space="preserve"> África segue descartada”. É este o conceito de centro da história mundial (DUSSEL, 1994, p. 15).</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 Enrique </w:t>
      </w:r>
      <w:proofErr w:type="spellStart"/>
      <w:r w:rsidRPr="000C3401">
        <w:rPr>
          <w:rFonts w:ascii="Times New Roman" w:hAnsi="Times New Roman" w:cs="Times New Roman"/>
          <w:sz w:val="24"/>
          <w:szCs w:val="24"/>
        </w:rPr>
        <w:t>Dussel</w:t>
      </w:r>
      <w:proofErr w:type="spellEnd"/>
      <w:r w:rsidRPr="000C3401">
        <w:rPr>
          <w:rFonts w:ascii="Times New Roman" w:hAnsi="Times New Roman" w:cs="Times New Roman"/>
          <w:sz w:val="24"/>
          <w:szCs w:val="24"/>
        </w:rPr>
        <w:t xml:space="preserve"> esclarece que a Europa enquanto centro da história mundial é na ver</w:t>
      </w:r>
      <w:r>
        <w:rPr>
          <w:rFonts w:ascii="Times New Roman" w:hAnsi="Times New Roman" w:cs="Times New Roman"/>
          <w:sz w:val="24"/>
          <w:szCs w:val="24"/>
        </w:rPr>
        <w:t>dade uma construção ideológica</w:t>
      </w:r>
      <w:r w:rsidRPr="000C3401">
        <w:rPr>
          <w:rFonts w:ascii="Times New Roman" w:hAnsi="Times New Roman" w:cs="Times New Roman"/>
          <w:sz w:val="24"/>
          <w:szCs w:val="24"/>
        </w:rPr>
        <w:t>, uma vez que “empirica</w:t>
      </w:r>
      <w:r>
        <w:rPr>
          <w:rFonts w:ascii="Times New Roman" w:hAnsi="Times New Roman" w:cs="Times New Roman"/>
          <w:sz w:val="24"/>
          <w:szCs w:val="24"/>
        </w:rPr>
        <w:t>mente” não há história mundial</w:t>
      </w:r>
      <w:r w:rsidRPr="000C3401">
        <w:rPr>
          <w:rFonts w:ascii="Times New Roman" w:hAnsi="Times New Roman" w:cs="Times New Roman"/>
          <w:sz w:val="24"/>
          <w:szCs w:val="24"/>
        </w:rPr>
        <w:t xml:space="preserve">. Demonstra que a Europa se originou dos fenícios, e que não há uma relação histórica verificável entre a Europa em sua feição atual e ocidentalizada e a Grécia, cujo legado político-filosófico a Europa reivindica. Trata-se de desmitificar a “sequência lógica da Grécia à Europa Moderna”, segundo a qual a história da Ásia configura uma pré-história europeia, e os antecedentes do mundo europeu moderno são o “mundo grego”, o “mundo romano pagão e cristão” e o “mundo cristão medieval”, necessariamente nesta ordem (DUSSEL, 2005, p. </w:t>
      </w:r>
      <w:r>
        <w:rPr>
          <w:rFonts w:ascii="Times New Roman" w:hAnsi="Times New Roman" w:cs="Times New Roman"/>
          <w:sz w:val="24"/>
          <w:szCs w:val="24"/>
        </w:rPr>
        <w:t>24-</w:t>
      </w:r>
      <w:r w:rsidRPr="000C3401">
        <w:rPr>
          <w:rFonts w:ascii="Times New Roman" w:hAnsi="Times New Roman" w:cs="Times New Roman"/>
          <w:sz w:val="24"/>
          <w:szCs w:val="24"/>
        </w:rPr>
        <w:t>25).</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Na verdade, as disputas territoriais (Cruzadas, as guerras travadas contra os turco-otomanos etc.) impediram que a Europa pudesse ser colocada como centro do mundo</w:t>
      </w:r>
      <w:r w:rsidRPr="000C3401">
        <w:rPr>
          <w:rStyle w:val="Refdenotaderodap"/>
          <w:rFonts w:ascii="Times New Roman" w:hAnsi="Times New Roman" w:cs="Times New Roman"/>
          <w:sz w:val="24"/>
          <w:szCs w:val="24"/>
        </w:rPr>
        <w:footnoteReference w:id="22"/>
      </w:r>
      <w:r w:rsidRPr="000C3401">
        <w:rPr>
          <w:rFonts w:ascii="Times New Roman" w:hAnsi="Times New Roman" w:cs="Times New Roman"/>
          <w:sz w:val="24"/>
          <w:szCs w:val="24"/>
        </w:rPr>
        <w:t xml:space="preserve"> e da história. Por isso é importante reconhecer que a compreensão eurocêntrica da História e da Razão é uma construção ideológica, e a respeito da sequência histórica amplamente difundida </w:t>
      </w:r>
      <w:r w:rsidRPr="000C3401">
        <w:rPr>
          <w:rFonts w:ascii="Times New Roman" w:hAnsi="Times New Roman" w:cs="Times New Roman"/>
          <w:sz w:val="24"/>
          <w:szCs w:val="24"/>
        </w:rPr>
        <w:lastRenderedPageBreak/>
        <w:t xml:space="preserve">que conduz todos os processos históricos ao apogeu da Europa Moderna - “sequência lógica da Grécia à Europa Moderna” - </w:t>
      </w:r>
      <w:proofErr w:type="spellStart"/>
      <w:r w:rsidRPr="000C3401">
        <w:rPr>
          <w:rFonts w:ascii="Times New Roman" w:hAnsi="Times New Roman" w:cs="Times New Roman"/>
          <w:sz w:val="24"/>
          <w:szCs w:val="24"/>
        </w:rPr>
        <w:t>Dussel</w:t>
      </w:r>
      <w:proofErr w:type="spellEnd"/>
      <w:r w:rsidRPr="000C3401">
        <w:rPr>
          <w:rFonts w:ascii="Times New Roman" w:hAnsi="Times New Roman" w:cs="Times New Roman"/>
          <w:sz w:val="24"/>
          <w:szCs w:val="24"/>
        </w:rPr>
        <w:t xml:space="preserve"> ressalta </w:t>
      </w:r>
      <w:proofErr w:type="gramStart"/>
      <w:r w:rsidRPr="000C3401">
        <w:rPr>
          <w:rFonts w:ascii="Times New Roman" w:hAnsi="Times New Roman" w:cs="Times New Roman"/>
          <w:sz w:val="24"/>
          <w:szCs w:val="24"/>
        </w:rPr>
        <w:t>que</w:t>
      </w:r>
      <w:proofErr w:type="gramEnd"/>
      <w:r w:rsidRPr="000C3401">
        <w:rPr>
          <w:rFonts w:ascii="Times New Roman" w:hAnsi="Times New Roman" w:cs="Times New Roman"/>
          <w:sz w:val="24"/>
          <w:szCs w:val="24"/>
        </w:rPr>
        <w:t xml:space="preserve"> </w:t>
      </w:r>
    </w:p>
    <w:p w:rsidR="0091055F" w:rsidRPr="000C3401" w:rsidRDefault="0091055F" w:rsidP="0091055F">
      <w:pPr>
        <w:spacing w:before="120" w:after="12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e</w:t>
      </w:r>
      <w:r w:rsidRPr="000C3401">
        <w:rPr>
          <w:rFonts w:ascii="Times New Roman" w:hAnsi="Times New Roman" w:cs="Times New Roman"/>
          <w:sz w:val="20"/>
          <w:szCs w:val="20"/>
        </w:rPr>
        <w:t>ssa</w:t>
      </w:r>
      <w:proofErr w:type="gramEnd"/>
      <w:r w:rsidRPr="000C3401">
        <w:rPr>
          <w:rFonts w:ascii="Times New Roman" w:hAnsi="Times New Roman" w:cs="Times New Roman"/>
          <w:sz w:val="20"/>
          <w:szCs w:val="20"/>
        </w:rPr>
        <w:t xml:space="preserve"> sequência é hoje a tradicional. Ninguém pensa que se trata de uma invenção ideológica (que rapta a cultura grega como exclusivamente “europeia” e “ocidental”) e que pretende que desde as épocas grega e romana tais culturas foram o “centro” da história mundial. Esta visão é duplamente falsa: em primeiro lugar, porque, como veremos, </w:t>
      </w:r>
      <w:proofErr w:type="spellStart"/>
      <w:r w:rsidRPr="000C3401">
        <w:rPr>
          <w:rFonts w:ascii="Times New Roman" w:hAnsi="Times New Roman" w:cs="Times New Roman"/>
          <w:sz w:val="20"/>
          <w:szCs w:val="20"/>
        </w:rPr>
        <w:t>faticamente</w:t>
      </w:r>
      <w:proofErr w:type="spellEnd"/>
      <w:r w:rsidRPr="000C3401">
        <w:rPr>
          <w:rFonts w:ascii="Times New Roman" w:hAnsi="Times New Roman" w:cs="Times New Roman"/>
          <w:sz w:val="20"/>
          <w:szCs w:val="20"/>
        </w:rPr>
        <w:t xml:space="preserve"> ainda não há uma história mundial (mas histórias justapostas e isoladas: a romana, persa, dos reinos hindus, de Sião, da China, do mundo </w:t>
      </w:r>
      <w:proofErr w:type="spellStart"/>
      <w:r w:rsidRPr="000C3401">
        <w:rPr>
          <w:rFonts w:ascii="Times New Roman" w:hAnsi="Times New Roman" w:cs="Times New Roman"/>
          <w:sz w:val="20"/>
          <w:szCs w:val="20"/>
        </w:rPr>
        <w:t>meso-americano</w:t>
      </w:r>
      <w:proofErr w:type="spellEnd"/>
      <w:r w:rsidRPr="000C3401">
        <w:rPr>
          <w:rFonts w:ascii="Times New Roman" w:hAnsi="Times New Roman" w:cs="Times New Roman"/>
          <w:sz w:val="20"/>
          <w:szCs w:val="20"/>
        </w:rPr>
        <w:t xml:space="preserve"> ou inca na América, etc.). Em segundo lugar, porque o lugar geopolítico impede-o de ser o “centro” (o Mar Vermelho ou </w:t>
      </w:r>
      <w:proofErr w:type="spellStart"/>
      <w:r w:rsidRPr="000C3401">
        <w:rPr>
          <w:rFonts w:ascii="Times New Roman" w:hAnsi="Times New Roman" w:cs="Times New Roman"/>
          <w:sz w:val="20"/>
          <w:szCs w:val="20"/>
        </w:rPr>
        <w:t>Antióquia</w:t>
      </w:r>
      <w:proofErr w:type="spellEnd"/>
      <w:r w:rsidRPr="000C3401">
        <w:rPr>
          <w:rFonts w:ascii="Times New Roman" w:hAnsi="Times New Roman" w:cs="Times New Roman"/>
          <w:sz w:val="20"/>
          <w:szCs w:val="20"/>
        </w:rPr>
        <w:t>, lugar de término do comércio do Oriente, não são o “centro”</w:t>
      </w:r>
      <w:proofErr w:type="gramStart"/>
      <w:r w:rsidRPr="000C3401">
        <w:rPr>
          <w:rFonts w:ascii="Times New Roman" w:hAnsi="Times New Roman" w:cs="Times New Roman"/>
          <w:sz w:val="20"/>
          <w:szCs w:val="20"/>
        </w:rPr>
        <w:t xml:space="preserve"> mas</w:t>
      </w:r>
      <w:proofErr w:type="gramEnd"/>
      <w:r w:rsidRPr="000C3401">
        <w:rPr>
          <w:rFonts w:ascii="Times New Roman" w:hAnsi="Times New Roman" w:cs="Times New Roman"/>
          <w:sz w:val="20"/>
          <w:szCs w:val="20"/>
        </w:rPr>
        <w:t xml:space="preserve"> o limite ocidental do mercado euro-afro-asiático) (DUSSEL, 2005, p. 26)</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Ao identificar a ideia de Europa e consequentemente de </w:t>
      </w:r>
      <w:r>
        <w:rPr>
          <w:rFonts w:ascii="Times New Roman" w:hAnsi="Times New Roman" w:cs="Times New Roman"/>
          <w:sz w:val="24"/>
          <w:szCs w:val="24"/>
        </w:rPr>
        <w:t>e</w:t>
      </w:r>
      <w:r w:rsidRPr="000C3401">
        <w:rPr>
          <w:rFonts w:ascii="Times New Roman" w:hAnsi="Times New Roman" w:cs="Times New Roman"/>
          <w:sz w:val="24"/>
          <w:szCs w:val="24"/>
        </w:rPr>
        <w:t xml:space="preserve">urocentrismo enquanto uma construção ideológica, que subtrai da História o protagonismo dos sujeitos vítimas do colonialismo (África e América Latina) é possível problematizar de que forma o eurocentrismo contaminou a produção de conhecimento, e a relação imediata entre </w:t>
      </w:r>
      <w:r>
        <w:rPr>
          <w:rFonts w:ascii="Times New Roman" w:hAnsi="Times New Roman" w:cs="Times New Roman"/>
          <w:sz w:val="24"/>
          <w:szCs w:val="24"/>
        </w:rPr>
        <w:t>e</w:t>
      </w:r>
      <w:r w:rsidRPr="000C3401">
        <w:rPr>
          <w:rFonts w:ascii="Times New Roman" w:hAnsi="Times New Roman" w:cs="Times New Roman"/>
          <w:sz w:val="24"/>
          <w:szCs w:val="24"/>
        </w:rPr>
        <w:t xml:space="preserve">urocentrismo e </w:t>
      </w:r>
      <w:r>
        <w:rPr>
          <w:rFonts w:ascii="Times New Roman" w:hAnsi="Times New Roman" w:cs="Times New Roman"/>
          <w:sz w:val="24"/>
          <w:szCs w:val="24"/>
        </w:rPr>
        <w:t>m</w:t>
      </w:r>
      <w:r w:rsidRPr="000C3401">
        <w:rPr>
          <w:rFonts w:ascii="Times New Roman" w:hAnsi="Times New Roman" w:cs="Times New Roman"/>
          <w:sz w:val="24"/>
          <w:szCs w:val="24"/>
        </w:rPr>
        <w:t xml:space="preserve">odernidade.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A razão moderna (a ser trabalh</w:t>
      </w:r>
      <w:r>
        <w:rPr>
          <w:rFonts w:ascii="Times New Roman" w:hAnsi="Times New Roman" w:cs="Times New Roman"/>
          <w:sz w:val="24"/>
          <w:szCs w:val="24"/>
        </w:rPr>
        <w:t>ada mais detidamente no tópico 2.2.</w:t>
      </w:r>
      <w:r w:rsidRPr="000C3401">
        <w:rPr>
          <w:rFonts w:ascii="Times New Roman" w:hAnsi="Times New Roman" w:cs="Times New Roman"/>
          <w:sz w:val="24"/>
          <w:szCs w:val="24"/>
        </w:rPr>
        <w:t xml:space="preserve">) situa como “pontos de partida” apenas “fenômenos </w:t>
      </w:r>
      <w:proofErr w:type="spellStart"/>
      <w:proofErr w:type="gramStart"/>
      <w:r w:rsidRPr="000C3401">
        <w:rPr>
          <w:rFonts w:ascii="Times New Roman" w:hAnsi="Times New Roman" w:cs="Times New Roman"/>
          <w:sz w:val="24"/>
          <w:szCs w:val="24"/>
        </w:rPr>
        <w:t>intra-europeus</w:t>
      </w:r>
      <w:proofErr w:type="spellEnd"/>
      <w:proofErr w:type="gramEnd"/>
      <w:r w:rsidRPr="000C3401">
        <w:rPr>
          <w:rFonts w:ascii="Times New Roman" w:hAnsi="Times New Roman" w:cs="Times New Roman"/>
          <w:sz w:val="24"/>
          <w:szCs w:val="24"/>
        </w:rPr>
        <w:t>”, como o Renascimento Italiano, o ego cogito cartesiano, a Revolução Francesa, a Revolução Industrial, e por isto pode ser tomada como eurocêntrica</w:t>
      </w:r>
      <w:r>
        <w:rPr>
          <w:rFonts w:ascii="Times New Roman" w:hAnsi="Times New Roman" w:cs="Times New Roman"/>
          <w:sz w:val="24"/>
          <w:szCs w:val="24"/>
        </w:rPr>
        <w:t>.</w:t>
      </w:r>
      <w:r w:rsidRPr="000C3401">
        <w:rPr>
          <w:rFonts w:ascii="Times New Roman" w:hAnsi="Times New Roman" w:cs="Times New Roman"/>
          <w:sz w:val="24"/>
          <w:szCs w:val="24"/>
        </w:rPr>
        <w:t xml:space="preserve"> A modernidade se utiliza apenas da Europa para explicar seu processo de desenvolvimento (DUSSEL, 2005, p. 27), assim “o eurocentrismo da Modernidade é exatamente a confusão entre universalidade abstrata com a </w:t>
      </w:r>
      <w:proofErr w:type="spellStart"/>
      <w:r w:rsidRPr="000C3401">
        <w:rPr>
          <w:rFonts w:ascii="Times New Roman" w:hAnsi="Times New Roman" w:cs="Times New Roman"/>
          <w:sz w:val="24"/>
          <w:szCs w:val="24"/>
        </w:rPr>
        <w:t>mundialidade</w:t>
      </w:r>
      <w:proofErr w:type="spellEnd"/>
      <w:r w:rsidRPr="000C3401">
        <w:rPr>
          <w:rFonts w:ascii="Times New Roman" w:hAnsi="Times New Roman" w:cs="Times New Roman"/>
          <w:sz w:val="24"/>
          <w:szCs w:val="24"/>
        </w:rPr>
        <w:t xml:space="preserve"> concreta hegemonizada pela Europa como ‘centro’” (DUSSEL, 2005, p. 28).</w:t>
      </w:r>
    </w:p>
    <w:p w:rsidR="0091055F"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Samir Amin (1989, p. 12) alerta para o risco de se fazer uma crítica exclusivamente interna ao paradigma eurocêntrico nas teorias sociais. Este autor propõe que a crítica perpasse a totalidade do sistema capitalista. Há de se concordar com esta necessidade, entretanto, conforme se busca demonstrar neste trabalho, é necessário acima de tudo desvelar a dimensão colonial como um primeiro passo, como tenta realizar Enrique </w:t>
      </w:r>
      <w:proofErr w:type="spellStart"/>
      <w:r w:rsidRPr="000C3401">
        <w:rPr>
          <w:rFonts w:ascii="Times New Roman" w:hAnsi="Times New Roman" w:cs="Times New Roman"/>
          <w:sz w:val="24"/>
          <w:szCs w:val="24"/>
        </w:rPr>
        <w:t>Dussel</w:t>
      </w:r>
      <w:proofErr w:type="spellEnd"/>
      <w:r w:rsidRPr="000C3401">
        <w:rPr>
          <w:rFonts w:ascii="Times New Roman" w:hAnsi="Times New Roman" w:cs="Times New Roman"/>
          <w:sz w:val="24"/>
          <w:szCs w:val="24"/>
        </w:rPr>
        <w:t xml:space="preserve"> na obra já citada. A violência do capitalismo deve ser combatida não apenas como uma teoria econômica, mas também enquanto um “discurso hegemônico de um modelo civilizatório” (LANDER, 2005, p. 8).</w:t>
      </w:r>
    </w:p>
    <w:p w:rsidR="0091055F" w:rsidRDefault="0091055F" w:rsidP="0091055F">
      <w:pPr>
        <w:spacing w:after="0" w:line="360" w:lineRule="auto"/>
        <w:ind w:firstLine="567"/>
        <w:jc w:val="both"/>
        <w:rPr>
          <w:rFonts w:ascii="Times New Roman" w:hAnsi="Times New Roman" w:cs="Times New Roman"/>
          <w:sz w:val="24"/>
          <w:szCs w:val="24"/>
        </w:rPr>
      </w:pPr>
    </w:p>
    <w:p w:rsidR="0091055F" w:rsidRDefault="0091055F" w:rsidP="009105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1.3.2. COLONIALISMO</w:t>
      </w:r>
    </w:p>
    <w:p w:rsidR="0091055F" w:rsidRPr="000C3401" w:rsidRDefault="0091055F" w:rsidP="0091055F">
      <w:pPr>
        <w:spacing w:after="0" w:line="360" w:lineRule="auto"/>
        <w:ind w:firstLine="567"/>
        <w:jc w:val="both"/>
        <w:rPr>
          <w:rFonts w:ascii="Times New Roman" w:hAnsi="Times New Roman" w:cs="Times New Roman"/>
          <w:sz w:val="24"/>
          <w:szCs w:val="24"/>
        </w:rPr>
      </w:pPr>
    </w:p>
    <w:p w:rsidR="0091055F" w:rsidRPr="00DB0821"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Pr="00DB0821">
        <w:rPr>
          <w:rFonts w:ascii="Times New Roman" w:hAnsi="Times New Roman" w:cs="Times New Roman"/>
          <w:sz w:val="24"/>
          <w:szCs w:val="24"/>
        </w:rPr>
        <w:t xml:space="preserve">o lado da categoria eurocentrismo caminha a ideia de colonialismo, podendo-se perceber que </w:t>
      </w:r>
      <w:proofErr w:type="gramStart"/>
      <w:r w:rsidRPr="00DB0821">
        <w:rPr>
          <w:rFonts w:ascii="Times New Roman" w:hAnsi="Times New Roman" w:cs="Times New Roman"/>
          <w:sz w:val="24"/>
          <w:szCs w:val="24"/>
        </w:rPr>
        <w:t>muitas das críticas ao viés eurocêntrico</w:t>
      </w:r>
      <w:proofErr w:type="gramEnd"/>
      <w:r w:rsidRPr="00DB0821">
        <w:rPr>
          <w:rFonts w:ascii="Times New Roman" w:hAnsi="Times New Roman" w:cs="Times New Roman"/>
          <w:sz w:val="24"/>
          <w:szCs w:val="24"/>
        </w:rPr>
        <w:t xml:space="preserve"> são aprofundadas quando se debate a questão colonial. Primeiro, porque conforme </w:t>
      </w:r>
      <w:proofErr w:type="spellStart"/>
      <w:r w:rsidRPr="00DB0821">
        <w:rPr>
          <w:rFonts w:ascii="Times New Roman" w:hAnsi="Times New Roman" w:cs="Times New Roman"/>
          <w:sz w:val="24"/>
          <w:szCs w:val="24"/>
        </w:rPr>
        <w:t>Dussel</w:t>
      </w:r>
      <w:proofErr w:type="spellEnd"/>
      <w:r w:rsidRPr="00DB0821">
        <w:rPr>
          <w:rFonts w:ascii="Times New Roman" w:hAnsi="Times New Roman" w:cs="Times New Roman"/>
          <w:sz w:val="24"/>
          <w:szCs w:val="24"/>
        </w:rPr>
        <w:t xml:space="preserve"> e Amin </w:t>
      </w:r>
      <w:proofErr w:type="gramStart"/>
      <w:r w:rsidRPr="00DB0821">
        <w:rPr>
          <w:rFonts w:ascii="Times New Roman" w:hAnsi="Times New Roman" w:cs="Times New Roman"/>
          <w:sz w:val="24"/>
          <w:szCs w:val="24"/>
        </w:rPr>
        <w:t>demonstram,</w:t>
      </w:r>
      <w:proofErr w:type="gramEnd"/>
      <w:r w:rsidRPr="00DB0821">
        <w:rPr>
          <w:rFonts w:ascii="Times New Roman" w:hAnsi="Times New Roman" w:cs="Times New Roman"/>
          <w:sz w:val="24"/>
          <w:szCs w:val="24"/>
        </w:rPr>
        <w:t xml:space="preserve"> a conquista e </w:t>
      </w:r>
      <w:r w:rsidRPr="00DB0821">
        <w:rPr>
          <w:rFonts w:ascii="Times New Roman" w:hAnsi="Times New Roman" w:cs="Times New Roman"/>
          <w:sz w:val="24"/>
          <w:szCs w:val="24"/>
        </w:rPr>
        <w:lastRenderedPageBreak/>
        <w:t>colonização foram elementos indispensáveis para a constituição do capitalismo/racionalidade moderna.</w:t>
      </w:r>
    </w:p>
    <w:p w:rsidR="0091055F" w:rsidRPr="00DB0821" w:rsidRDefault="0091055F" w:rsidP="0091055F">
      <w:pPr>
        <w:spacing w:after="0" w:line="360" w:lineRule="auto"/>
        <w:ind w:firstLine="567"/>
        <w:jc w:val="both"/>
        <w:rPr>
          <w:rFonts w:ascii="Times New Roman" w:hAnsi="Times New Roman" w:cs="Times New Roman"/>
          <w:sz w:val="24"/>
          <w:szCs w:val="24"/>
        </w:rPr>
      </w:pPr>
      <w:r w:rsidRPr="00DB0821">
        <w:rPr>
          <w:rFonts w:ascii="Times New Roman" w:hAnsi="Times New Roman" w:cs="Times New Roman"/>
          <w:sz w:val="24"/>
          <w:szCs w:val="24"/>
        </w:rPr>
        <w:t xml:space="preserve">De início, é importante estabelecer a distinção entre colonização e colonialismo. Uma definição tradicional da colonização lhe atribui </w:t>
      </w:r>
      <w:r>
        <w:rPr>
          <w:rFonts w:ascii="Times New Roman" w:hAnsi="Times New Roman" w:cs="Times New Roman"/>
          <w:sz w:val="24"/>
          <w:szCs w:val="24"/>
        </w:rPr>
        <w:t>a</w:t>
      </w:r>
      <w:r w:rsidRPr="00DB0821">
        <w:rPr>
          <w:rFonts w:ascii="Times New Roman" w:hAnsi="Times New Roman" w:cs="Times New Roman"/>
          <w:sz w:val="24"/>
          <w:szCs w:val="24"/>
        </w:rPr>
        <w:t xml:space="preserve"> “ocupação de uma longínqua terra estrangeira”, através da permanência de colonos. </w:t>
      </w:r>
      <w:proofErr w:type="gramStart"/>
      <w:r w:rsidRPr="00DB0821">
        <w:rPr>
          <w:rFonts w:ascii="Times New Roman" w:hAnsi="Times New Roman" w:cs="Times New Roman"/>
          <w:sz w:val="24"/>
          <w:szCs w:val="24"/>
        </w:rPr>
        <w:t>A maior parte das dominações coloniais ocorreram</w:t>
      </w:r>
      <w:proofErr w:type="gramEnd"/>
      <w:r w:rsidRPr="00DB0821">
        <w:rPr>
          <w:rFonts w:ascii="Times New Roman" w:hAnsi="Times New Roman" w:cs="Times New Roman"/>
          <w:sz w:val="24"/>
          <w:szCs w:val="24"/>
        </w:rPr>
        <w:t xml:space="preserve"> em regiões ultramar das grandes potências europeias (Inglaterra, França, Espanha, Portugal, Holanda, etc.) (FERRO, 2004). </w:t>
      </w:r>
    </w:p>
    <w:p w:rsidR="0091055F"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 colonização</w:t>
      </w:r>
      <w:r w:rsidRPr="00DB0821">
        <w:rPr>
          <w:rFonts w:ascii="Times New Roman" w:hAnsi="Times New Roman" w:cs="Times New Roman"/>
          <w:sz w:val="24"/>
          <w:szCs w:val="24"/>
        </w:rPr>
        <w:t xml:space="preserve"> ocorreu seja por justificativas missionárias </w:t>
      </w:r>
      <w:r>
        <w:rPr>
          <w:rFonts w:ascii="Times New Roman" w:hAnsi="Times New Roman" w:cs="Times New Roman"/>
          <w:sz w:val="24"/>
          <w:szCs w:val="24"/>
        </w:rPr>
        <w:t>de</w:t>
      </w:r>
      <w:r w:rsidRPr="00DB0821">
        <w:rPr>
          <w:rFonts w:ascii="Times New Roman" w:hAnsi="Times New Roman" w:cs="Times New Roman"/>
          <w:sz w:val="24"/>
          <w:szCs w:val="24"/>
        </w:rPr>
        <w:t xml:space="preserve"> cristianizaç</w:t>
      </w:r>
      <w:r>
        <w:rPr>
          <w:rFonts w:ascii="Times New Roman" w:hAnsi="Times New Roman" w:cs="Times New Roman"/>
          <w:sz w:val="24"/>
          <w:szCs w:val="24"/>
        </w:rPr>
        <w:t>ão ou em nome de uma pretensa civilização por parte dos europeus em relação aos colonizados, considerados pelos primeiros como inferiores (idem). Com o objetivo de colonizar, houve a construção de estradas, a transferência mínima de tecnologias para as colônias, a criação de escolas, intervenções sanitárias, entre outros (idem). Além disso, sob o imperativo de civilizar, as metrópoles transplantaram suas noções de história, linguagem e direito. Em linhas gerais, essa seria uma concepção de colonização difundida no imaginário dos países colonizadores europeus</w:t>
      </w:r>
      <w:r>
        <w:rPr>
          <w:rStyle w:val="Refdenotaderodap"/>
          <w:rFonts w:ascii="Times New Roman" w:hAnsi="Times New Roman" w:cs="Times New Roman"/>
          <w:sz w:val="24"/>
          <w:szCs w:val="24"/>
        </w:rPr>
        <w:footnoteReference w:id="23"/>
      </w:r>
      <w:r>
        <w:rPr>
          <w:rFonts w:ascii="Times New Roman" w:hAnsi="Times New Roman" w:cs="Times New Roman"/>
          <w:sz w:val="24"/>
          <w:szCs w:val="24"/>
        </w:rPr>
        <w:t>.</w:t>
      </w:r>
    </w:p>
    <w:p w:rsidR="0091055F"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Entretanto, o ato de colonizar se fundamentava na busca por enriquecimento das metrópoles, e para isto - sob o propósito de civilizar, cristianizar e enriquecer – os meios utilizados foram: “trabalho forçado, o desenvolvimento modernizado, o declínio da economia de subsistência” (idem, p. 17), implantação forçada de culturas agrícolas, o genocídio dos povos que já viviam no território e desmantelamento das estruturas sociais desses povos, sequestro e tráfico de seres humanos para </w:t>
      </w:r>
      <w:proofErr w:type="gramStart"/>
      <w:r>
        <w:rPr>
          <w:rFonts w:ascii="Times New Roman" w:hAnsi="Times New Roman" w:cs="Times New Roman"/>
          <w:sz w:val="24"/>
          <w:szCs w:val="24"/>
        </w:rPr>
        <w:t>serem</w:t>
      </w:r>
      <w:proofErr w:type="gramEnd"/>
      <w:r>
        <w:rPr>
          <w:rFonts w:ascii="Times New Roman" w:hAnsi="Times New Roman" w:cs="Times New Roman"/>
          <w:sz w:val="24"/>
          <w:szCs w:val="24"/>
        </w:rPr>
        <w:t xml:space="preserve"> escravizados, imposição cultural (religião cristã, língua, educação, medidas sanitárias etc.) entre outros atos de violência. Dentre as funções da colonização, havia as deportações daqueles/as indesejados/as para a vida nas metrópoles.</w:t>
      </w:r>
    </w:p>
    <w:p w:rsidR="0091055F" w:rsidRPr="008A64BA" w:rsidRDefault="0091055F" w:rsidP="0091055F">
      <w:pPr>
        <w:spacing w:after="0" w:line="360" w:lineRule="auto"/>
        <w:ind w:firstLine="567"/>
        <w:jc w:val="both"/>
        <w:rPr>
          <w:rFonts w:ascii="Times New Roman" w:hAnsi="Times New Roman" w:cs="Times New Roman"/>
          <w:color w:val="4BACC6" w:themeColor="accent5"/>
          <w:sz w:val="24"/>
          <w:szCs w:val="24"/>
        </w:rPr>
      </w:pPr>
      <w:r>
        <w:rPr>
          <w:rFonts w:ascii="Times New Roman" w:hAnsi="Times New Roman" w:cs="Times New Roman"/>
          <w:sz w:val="24"/>
          <w:szCs w:val="24"/>
        </w:rPr>
        <w:t xml:space="preserve">Diante disso, o colonialismo consiste no aprofundamento e prolongamento no tempo do lado mais violento da colonização, ao agir de forma permanente, invisível e silenciosa e permanecer após o fim da colonização. Invisível e silencioso, por dois motivos. O primeiro é que as sociedades colonizadoras entendem que o sentido verdadeiro do colonialismo lhes foi </w:t>
      </w:r>
      <w:proofErr w:type="gramStart"/>
      <w:r>
        <w:rPr>
          <w:rFonts w:ascii="Times New Roman" w:hAnsi="Times New Roman" w:cs="Times New Roman"/>
          <w:sz w:val="24"/>
          <w:szCs w:val="24"/>
        </w:rPr>
        <w:t>ocultado</w:t>
      </w:r>
      <w:proofErr w:type="gramEnd"/>
      <w:r>
        <w:rPr>
          <w:rFonts w:ascii="Times New Roman" w:hAnsi="Times New Roman" w:cs="Times New Roman"/>
          <w:sz w:val="24"/>
          <w:szCs w:val="24"/>
        </w:rPr>
        <w:t xml:space="preserve"> (FERRO, 2004, p.12), que não tinham conhecimento do que realmente se passava, e, </w:t>
      </w:r>
      <w:r>
        <w:rPr>
          <w:rFonts w:ascii="Times New Roman" w:hAnsi="Times New Roman" w:cs="Times New Roman"/>
          <w:sz w:val="24"/>
          <w:szCs w:val="24"/>
        </w:rPr>
        <w:lastRenderedPageBreak/>
        <w:t xml:space="preserve">ainda nestes países o debate acerca das atrocidades perpetradas em nome da colonização, além de ser tardio, se dá em proporções muito pequenas. Em segundo lugar, o colonialismo passa despercebido porque </w:t>
      </w:r>
      <w:proofErr w:type="gramStart"/>
      <w:r>
        <w:rPr>
          <w:rFonts w:ascii="Times New Roman" w:hAnsi="Times New Roman" w:cs="Times New Roman"/>
          <w:sz w:val="24"/>
          <w:szCs w:val="24"/>
        </w:rPr>
        <w:t>permanece</w:t>
      </w:r>
      <w:proofErr w:type="gramEnd"/>
      <w:r>
        <w:rPr>
          <w:rFonts w:ascii="Times New Roman" w:hAnsi="Times New Roman" w:cs="Times New Roman"/>
          <w:sz w:val="24"/>
          <w:szCs w:val="24"/>
        </w:rPr>
        <w:t xml:space="preserve"> nas chamadas sociedades “pós-coloniais” ou “independentes”, por meio do sentimento de inferioridade, da prática do racismo, e da cultura de imitação e alienação que se perpetuam no imaginário (idem, p. 32). O desvelamento do colonialismo ocorre quando os sujeitos que o sofreram começam a debatê-lo no espaço público, através do combate ao colonialismo – </w:t>
      </w:r>
      <w:proofErr w:type="gramStart"/>
      <w:r>
        <w:rPr>
          <w:rFonts w:ascii="Times New Roman" w:hAnsi="Times New Roman" w:cs="Times New Roman"/>
          <w:sz w:val="24"/>
          <w:szCs w:val="24"/>
        </w:rPr>
        <w:t>alguns ainda testemunhas</w:t>
      </w:r>
      <w:proofErr w:type="gramEnd"/>
      <w:r>
        <w:rPr>
          <w:rFonts w:ascii="Times New Roman" w:hAnsi="Times New Roman" w:cs="Times New Roman"/>
          <w:sz w:val="24"/>
          <w:szCs w:val="24"/>
        </w:rPr>
        <w:t xml:space="preserve"> e militantes de processos de descolonização - da produção científica e artística, a exemplo de </w:t>
      </w:r>
      <w:proofErr w:type="spellStart"/>
      <w:r>
        <w:rPr>
          <w:rFonts w:ascii="Times New Roman" w:hAnsi="Times New Roman" w:cs="Times New Roman"/>
          <w:sz w:val="24"/>
          <w:szCs w:val="24"/>
        </w:rPr>
        <w:t>Aimé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Cesaire</w:t>
      </w:r>
      <w:proofErr w:type="spellEnd"/>
      <w:r>
        <w:rPr>
          <w:rFonts w:ascii="Times New Roman" w:hAnsi="Times New Roman" w:cs="Times New Roman"/>
          <w:sz w:val="24"/>
          <w:szCs w:val="24"/>
        </w:rPr>
        <w:t xml:space="preserve"> e Frantz </w:t>
      </w:r>
      <w:proofErr w:type="spellStart"/>
      <w:r>
        <w:rPr>
          <w:rFonts w:ascii="Times New Roman" w:hAnsi="Times New Roman" w:cs="Times New Roman"/>
          <w:sz w:val="24"/>
          <w:szCs w:val="24"/>
        </w:rPr>
        <w:t>Fanon</w:t>
      </w:r>
      <w:proofErr w:type="spellEnd"/>
      <w:r>
        <w:rPr>
          <w:rFonts w:ascii="Times New Roman" w:hAnsi="Times New Roman" w:cs="Times New Roman"/>
          <w:sz w:val="24"/>
          <w:szCs w:val="24"/>
        </w:rPr>
        <w:t>.</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 noção de colonialismo em </w:t>
      </w:r>
      <w:proofErr w:type="spellStart"/>
      <w:r w:rsidRPr="000C3401">
        <w:rPr>
          <w:rFonts w:ascii="Times New Roman" w:hAnsi="Times New Roman" w:cs="Times New Roman"/>
          <w:sz w:val="24"/>
          <w:szCs w:val="24"/>
        </w:rPr>
        <w:t>Aimé</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Cesaire</w:t>
      </w:r>
      <w:proofErr w:type="spellEnd"/>
      <w:r w:rsidRPr="000C3401">
        <w:rPr>
          <w:rFonts w:ascii="Times New Roman" w:hAnsi="Times New Roman" w:cs="Times New Roman"/>
          <w:sz w:val="24"/>
          <w:szCs w:val="24"/>
        </w:rPr>
        <w:t xml:space="preserve"> é uma crítica ao seu caráter essencialmente desumanizador (CESAIRE, 1979, p. 23-24), violento, incapaz de estabelecer qualquer contato humano, percebendo os colonizados como seres “a quem inculcaram sabiamente o medo, o complexo de inferioridade, a genuflexão, o desespero, o servilismo” (CESAIRE, 1979, p. 36).</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A Europa, enquanto protagonista da dominação colonial, foi capaz de inserir nas estruturas de desigualdade o racismo (CESAIRE, 1979, p. 28), bem como ao lado da ideia de colonização fez caminhar a necessidade de uma pretensa civilização</w:t>
      </w:r>
      <w:r w:rsidRPr="000C3401">
        <w:rPr>
          <w:rStyle w:val="Refdenotaderodap"/>
          <w:rFonts w:ascii="Times New Roman" w:hAnsi="Times New Roman" w:cs="Times New Roman"/>
          <w:sz w:val="24"/>
          <w:szCs w:val="24"/>
        </w:rPr>
        <w:footnoteReference w:id="24"/>
      </w:r>
      <w:r w:rsidRPr="000C3401">
        <w:rPr>
          <w:rFonts w:ascii="Times New Roman" w:hAnsi="Times New Roman" w:cs="Times New Roman"/>
          <w:sz w:val="24"/>
          <w:szCs w:val="24"/>
        </w:rPr>
        <w:t xml:space="preserve"> em contraste com a “invenção” de um “negro bárbaro” (CESAIRE, 1979, p. 26). Trata-se então da “equação colonização = coisificação” (CESAIRE, 1979, p. 25), onde o colonizador ao enxergar no colonizado um animal, um ser inferior, ele mesmo torna-se animal (CESAIRE, 1979, p. 23-24).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Portanto, para </w:t>
      </w:r>
      <w:proofErr w:type="spellStart"/>
      <w:r w:rsidRPr="000C3401">
        <w:rPr>
          <w:rFonts w:ascii="Times New Roman" w:hAnsi="Times New Roman" w:cs="Times New Roman"/>
          <w:sz w:val="24"/>
          <w:szCs w:val="24"/>
        </w:rPr>
        <w:t>Cesaire</w:t>
      </w:r>
      <w:proofErr w:type="spellEnd"/>
      <w:r w:rsidRPr="000C3401">
        <w:rPr>
          <w:rFonts w:ascii="Times New Roman" w:hAnsi="Times New Roman" w:cs="Times New Roman"/>
          <w:sz w:val="24"/>
          <w:szCs w:val="24"/>
        </w:rPr>
        <w:t xml:space="preserve">, antes de se afirmar o que seja o colonialismo é importante negar as ideias às quais é comumente associado: </w:t>
      </w:r>
    </w:p>
    <w:p w:rsidR="0091055F" w:rsidRPr="000C3401" w:rsidRDefault="0091055F" w:rsidP="0091055F">
      <w:pPr>
        <w:spacing w:before="100" w:beforeAutospacing="1" w:after="100" w:afterAutospacing="1" w:line="240" w:lineRule="auto"/>
        <w:ind w:left="2268"/>
        <w:jc w:val="both"/>
        <w:rPr>
          <w:rFonts w:ascii="Times New Roman" w:hAnsi="Times New Roman" w:cs="Times New Roman"/>
          <w:sz w:val="20"/>
          <w:szCs w:val="20"/>
        </w:rPr>
      </w:pPr>
      <w:r w:rsidRPr="000C3401">
        <w:rPr>
          <w:rFonts w:ascii="Times New Roman" w:hAnsi="Times New Roman" w:cs="Times New Roman"/>
          <w:sz w:val="20"/>
          <w:szCs w:val="20"/>
        </w:rPr>
        <w:t>Bem vejo - condenadas a prazo – as civilizações em que a colonização introduziu um princípio de ruína: O</w:t>
      </w:r>
      <w:r>
        <w:rPr>
          <w:rFonts w:ascii="Times New Roman" w:hAnsi="Times New Roman" w:cs="Times New Roman"/>
          <w:sz w:val="20"/>
          <w:szCs w:val="20"/>
        </w:rPr>
        <w:t xml:space="preserve">ceania, Nigéria, </w:t>
      </w:r>
      <w:proofErr w:type="spellStart"/>
      <w:proofErr w:type="gramStart"/>
      <w:r>
        <w:rPr>
          <w:rFonts w:ascii="Times New Roman" w:hAnsi="Times New Roman" w:cs="Times New Roman"/>
          <w:sz w:val="20"/>
          <w:szCs w:val="20"/>
        </w:rPr>
        <w:t>Niassalandia</w:t>
      </w:r>
      <w:proofErr w:type="spellEnd"/>
      <w:r>
        <w:rPr>
          <w:rFonts w:ascii="Times New Roman" w:hAnsi="Times New Roman" w:cs="Times New Roman"/>
          <w:sz w:val="20"/>
          <w:szCs w:val="20"/>
        </w:rPr>
        <w:t>...</w:t>
      </w:r>
      <w:proofErr w:type="gramEnd"/>
      <w:r w:rsidRPr="000C3401">
        <w:rPr>
          <w:rFonts w:ascii="Times New Roman" w:hAnsi="Times New Roman" w:cs="Times New Roman"/>
          <w:sz w:val="20"/>
          <w:szCs w:val="20"/>
        </w:rPr>
        <w:t xml:space="preserve">Vejo menos bem o que ela lhes trouxe. Segurança, Cultura? </w:t>
      </w:r>
      <w:proofErr w:type="spellStart"/>
      <w:r w:rsidRPr="000C3401">
        <w:rPr>
          <w:rFonts w:ascii="Times New Roman" w:hAnsi="Times New Roman" w:cs="Times New Roman"/>
          <w:sz w:val="20"/>
          <w:szCs w:val="20"/>
        </w:rPr>
        <w:t>Juridismo</w:t>
      </w:r>
      <w:proofErr w:type="spellEnd"/>
      <w:r w:rsidRPr="000C3401">
        <w:rPr>
          <w:rFonts w:ascii="Times New Roman" w:hAnsi="Times New Roman" w:cs="Times New Roman"/>
          <w:sz w:val="20"/>
          <w:szCs w:val="20"/>
        </w:rPr>
        <w:t xml:space="preserve">? Entretanto, olho e vejo por toda a parte onde </w:t>
      </w:r>
      <w:proofErr w:type="gramStart"/>
      <w:r w:rsidRPr="000C3401">
        <w:rPr>
          <w:rFonts w:ascii="Times New Roman" w:hAnsi="Times New Roman" w:cs="Times New Roman"/>
          <w:sz w:val="20"/>
          <w:szCs w:val="20"/>
        </w:rPr>
        <w:t>existe</w:t>
      </w:r>
      <w:proofErr w:type="gramEnd"/>
      <w:r w:rsidRPr="000C3401">
        <w:rPr>
          <w:rFonts w:ascii="Times New Roman" w:hAnsi="Times New Roman" w:cs="Times New Roman"/>
          <w:sz w:val="20"/>
          <w:szCs w:val="20"/>
        </w:rPr>
        <w:t>, frente a frente, colonizadores e colonizados, a força, a brutalidade, a crueldade, o sadismo, o choque, e, parodiando a formação cultural, a fabricação apressada de uns tantos milhares de funcionários subalternos, “boys”, artesãos, empregados de comércio e interpretes necessários à boa marcha dos negócios (</w:t>
      </w:r>
      <w:r w:rsidRPr="000C3401">
        <w:rPr>
          <w:rFonts w:ascii="Times New Roman" w:hAnsi="Times New Roman" w:cs="Times New Roman"/>
          <w:sz w:val="24"/>
          <w:szCs w:val="24"/>
        </w:rPr>
        <w:t>CESAIRE</w:t>
      </w:r>
      <w:r w:rsidRPr="000C3401">
        <w:rPr>
          <w:rFonts w:ascii="Times New Roman" w:hAnsi="Times New Roman" w:cs="Times New Roman"/>
          <w:sz w:val="20"/>
          <w:szCs w:val="20"/>
        </w:rPr>
        <w:t>, 1979, p. 25).</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 desqualificação do mundo dos/as colonizados/as somada à dominação territorial, econômica e política implica em discursos de justificação do colonialismo, ora enxergando nos “colonizados” uma postura de dependência que os </w:t>
      </w:r>
      <w:proofErr w:type="spellStart"/>
      <w:r w:rsidRPr="000C3401">
        <w:rPr>
          <w:rFonts w:ascii="Times New Roman" w:hAnsi="Times New Roman" w:cs="Times New Roman"/>
          <w:sz w:val="24"/>
          <w:szCs w:val="24"/>
        </w:rPr>
        <w:t>culpabiliza</w:t>
      </w:r>
      <w:proofErr w:type="spellEnd"/>
      <w:r w:rsidRPr="000C3401">
        <w:rPr>
          <w:rFonts w:ascii="Times New Roman" w:hAnsi="Times New Roman" w:cs="Times New Roman"/>
          <w:sz w:val="24"/>
          <w:szCs w:val="24"/>
        </w:rPr>
        <w:t xml:space="preserve"> ao invés de responsabilizar o branco colonizador (CESAIRE,</w:t>
      </w:r>
      <w:r w:rsidRPr="000C3401">
        <w:t xml:space="preserve"> </w:t>
      </w:r>
      <w:r w:rsidRPr="000C3401">
        <w:rPr>
          <w:rFonts w:ascii="Times New Roman" w:hAnsi="Times New Roman" w:cs="Times New Roman"/>
          <w:sz w:val="24"/>
          <w:szCs w:val="24"/>
        </w:rPr>
        <w:t xml:space="preserve">1979, p. 47).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lastRenderedPageBreak/>
        <w:t xml:space="preserve">Outro elemento levantado por </w:t>
      </w:r>
      <w:proofErr w:type="spellStart"/>
      <w:r w:rsidRPr="000C3401">
        <w:rPr>
          <w:rFonts w:ascii="Times New Roman" w:hAnsi="Times New Roman" w:cs="Times New Roman"/>
          <w:sz w:val="24"/>
          <w:szCs w:val="24"/>
        </w:rPr>
        <w:t>Aimé</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Cesaire</w:t>
      </w:r>
      <w:proofErr w:type="spellEnd"/>
      <w:r w:rsidRPr="000C3401">
        <w:rPr>
          <w:rFonts w:ascii="Times New Roman" w:hAnsi="Times New Roman" w:cs="Times New Roman"/>
          <w:sz w:val="24"/>
          <w:szCs w:val="24"/>
        </w:rPr>
        <w:t xml:space="preserve"> diz respeito à noção de superioridade científica imposta pelo colonialismo. Nesse sentido, para a “doutrina” colonial é essencial </w:t>
      </w:r>
      <w:proofErr w:type="gramStart"/>
      <w:r w:rsidRPr="000C3401">
        <w:rPr>
          <w:rFonts w:ascii="Times New Roman" w:hAnsi="Times New Roman" w:cs="Times New Roman"/>
          <w:sz w:val="24"/>
          <w:szCs w:val="24"/>
        </w:rPr>
        <w:t>a</w:t>
      </w:r>
      <w:proofErr w:type="gramEnd"/>
      <w:r w:rsidRPr="000C3401">
        <w:rPr>
          <w:rFonts w:ascii="Times New Roman" w:hAnsi="Times New Roman" w:cs="Times New Roman"/>
          <w:sz w:val="24"/>
          <w:szCs w:val="24"/>
        </w:rPr>
        <w:t xml:space="preserve"> defesa de que a ciência é uma invenção ocidental, e que além dos limites do Ocidente existe o “reino do pensamento primitivo, o qual dominado pela noção de participação, incapaz de lógica, tipo acabado do falso pensamento” (CESAIRE, 1979, p. 58). Vale ressaltar que ao lado da superioridade científica repousam a superioridade moral e religiosa da Europa colonialista (CESAIRE, 1979, p. 60).</w:t>
      </w:r>
    </w:p>
    <w:p w:rsidR="0091055F" w:rsidRPr="000C3401" w:rsidRDefault="0091055F" w:rsidP="0091055F">
      <w:pPr>
        <w:spacing w:after="0" w:line="360" w:lineRule="auto"/>
        <w:jc w:val="both"/>
        <w:rPr>
          <w:rFonts w:ascii="Times New Roman" w:hAnsi="Times New Roman" w:cs="Times New Roman"/>
          <w:sz w:val="24"/>
          <w:szCs w:val="24"/>
        </w:rPr>
      </w:pPr>
      <w:r w:rsidRPr="000C3401">
        <w:rPr>
          <w:rFonts w:ascii="Times New Roman" w:hAnsi="Times New Roman" w:cs="Times New Roman"/>
          <w:sz w:val="24"/>
          <w:szCs w:val="24"/>
        </w:rPr>
        <w:tab/>
        <w:t xml:space="preserve">A perspectiva apresentada por </w:t>
      </w:r>
      <w:proofErr w:type="spellStart"/>
      <w:r w:rsidRPr="000C3401">
        <w:rPr>
          <w:rFonts w:ascii="Times New Roman" w:hAnsi="Times New Roman" w:cs="Times New Roman"/>
          <w:sz w:val="24"/>
          <w:szCs w:val="24"/>
        </w:rPr>
        <w:t>Aimé</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Cesaire</w:t>
      </w:r>
      <w:proofErr w:type="spellEnd"/>
      <w:r w:rsidRPr="000C3401">
        <w:rPr>
          <w:rFonts w:ascii="Times New Roman" w:hAnsi="Times New Roman" w:cs="Times New Roman"/>
          <w:sz w:val="24"/>
          <w:szCs w:val="24"/>
        </w:rPr>
        <w:t xml:space="preserve"> é importante, pois afasta qualquer concepção que pretenda associar ao colonialismo uma postura neutra ou mesmo positiva. Em seu </w:t>
      </w:r>
      <w:r>
        <w:rPr>
          <w:rFonts w:ascii="Times New Roman" w:hAnsi="Times New Roman" w:cs="Times New Roman"/>
          <w:sz w:val="24"/>
          <w:szCs w:val="24"/>
        </w:rPr>
        <w:t>“</w:t>
      </w:r>
      <w:r w:rsidRPr="008B39D3">
        <w:rPr>
          <w:rFonts w:ascii="Times New Roman" w:hAnsi="Times New Roman" w:cs="Times New Roman"/>
          <w:sz w:val="24"/>
          <w:szCs w:val="24"/>
        </w:rPr>
        <w:t>Discurso sobre o colonialismo</w:t>
      </w:r>
      <w:r>
        <w:rPr>
          <w:rFonts w:ascii="Times New Roman" w:hAnsi="Times New Roman" w:cs="Times New Roman"/>
          <w:sz w:val="24"/>
          <w:szCs w:val="24"/>
        </w:rPr>
        <w:t>”</w:t>
      </w:r>
      <w:r w:rsidRPr="000C3401">
        <w:rPr>
          <w:rFonts w:ascii="Times New Roman" w:hAnsi="Times New Roman" w:cs="Times New Roman"/>
          <w:sz w:val="24"/>
          <w:szCs w:val="24"/>
        </w:rPr>
        <w:t>, de forma poética, o referido autor trata de explicitar a dimensão violenta da colonização europeia, e esta obra cumpre a função de encerrar o silêncio politicamente correto que existia à época acerca deste tema.</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Nesse sentido, a contribuição de Frantz </w:t>
      </w:r>
      <w:proofErr w:type="spellStart"/>
      <w:r w:rsidRPr="000C3401">
        <w:rPr>
          <w:rFonts w:ascii="Times New Roman" w:hAnsi="Times New Roman" w:cs="Times New Roman"/>
          <w:sz w:val="24"/>
          <w:szCs w:val="24"/>
        </w:rPr>
        <w:t>Fanon</w:t>
      </w:r>
      <w:proofErr w:type="spellEnd"/>
      <w:r w:rsidRPr="000C3401">
        <w:rPr>
          <w:rFonts w:ascii="Times New Roman" w:hAnsi="Times New Roman" w:cs="Times New Roman"/>
          <w:sz w:val="24"/>
          <w:szCs w:val="24"/>
        </w:rPr>
        <w:t xml:space="preserve"> permite aprofundar a compreensão de colonialismo. Para além de uma análise do colonialismo em sua dimensão econômica e administrativa, este autor percebe a dimensão psicológica da dominação colonial, que se realiza na imposição do sentimento de inferioridade aos/às colonizados. O colonialismo pôde realizar a despersonalização do povo colonizado, o qual “se encontra então reduzido a um conjunto de indivíduos que têm o seu fundamento apenas na presença do colonizador” (FANON, 2005, p. 340).</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Segundo este autor, o colonialismo se apresenta de modo maniqueísta (FANON, 2005 p. 59), privilegia determinadas regiões geográficas em relação a outras e não explora a totalidade do país subtraindo a possibilidade de realização enquanto nação, especialmente por causa do modo como a exploração econômica se realizou (FANON, 2005, p. 147).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A dominação colonial se caracterizou por ser “total e simplificadora”, subjugando a experiência cultural e a realidade nacional do povo colonizado, o que foi possível em razão das “relações jurídicas novas introduzidas pela potência ocupante, o afastamento para a periferia, pela sociedade colonial, dos indígenas e seus costumes, a expropriação, a sujeição sistematizada de homens e m</w:t>
      </w:r>
      <w:r>
        <w:rPr>
          <w:rFonts w:ascii="Times New Roman" w:hAnsi="Times New Roman" w:cs="Times New Roman"/>
          <w:sz w:val="24"/>
          <w:szCs w:val="24"/>
        </w:rPr>
        <w:t xml:space="preserve">ulheres” (FANON, 2005, p. 271). </w:t>
      </w:r>
      <w:r w:rsidRPr="000C3401">
        <w:rPr>
          <w:rFonts w:ascii="Times New Roman" w:hAnsi="Times New Roman" w:cs="Times New Roman"/>
          <w:sz w:val="24"/>
          <w:szCs w:val="24"/>
        </w:rPr>
        <w:t xml:space="preserve">Outro aspecto relevante que </w:t>
      </w:r>
      <w:proofErr w:type="spellStart"/>
      <w:r w:rsidRPr="000C3401">
        <w:rPr>
          <w:rFonts w:ascii="Times New Roman" w:hAnsi="Times New Roman" w:cs="Times New Roman"/>
          <w:sz w:val="24"/>
          <w:szCs w:val="24"/>
        </w:rPr>
        <w:t>Fanon</w:t>
      </w:r>
      <w:proofErr w:type="spellEnd"/>
      <w:r w:rsidRPr="000C3401">
        <w:rPr>
          <w:rFonts w:ascii="Times New Roman" w:hAnsi="Times New Roman" w:cs="Times New Roman"/>
          <w:sz w:val="24"/>
          <w:szCs w:val="24"/>
        </w:rPr>
        <w:t xml:space="preserve"> identifica no colonialismo é a existência de intelectuais colonizados, pensadores nacionais os quais imersos na cultura ocidental buscam construir sua própria “cultura europeia” (FANON, 2005, p. 252).</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 </w:t>
      </w:r>
      <w:r>
        <w:rPr>
          <w:rFonts w:ascii="Times New Roman" w:hAnsi="Times New Roman" w:cs="Times New Roman"/>
          <w:sz w:val="24"/>
          <w:szCs w:val="24"/>
        </w:rPr>
        <w:t>Do mesmo modo que</w:t>
      </w:r>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Aimé</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Cesaire</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Fanon</w:t>
      </w:r>
      <w:proofErr w:type="spellEnd"/>
      <w:r w:rsidRPr="000C3401">
        <w:rPr>
          <w:rFonts w:ascii="Times New Roman" w:hAnsi="Times New Roman" w:cs="Times New Roman"/>
          <w:sz w:val="24"/>
          <w:szCs w:val="24"/>
        </w:rPr>
        <w:t xml:space="preserve"> se situa na luta contra o colonialismo francês destacando a violência característica desse contexto, violência essa que internalizada </w:t>
      </w:r>
      <w:r w:rsidRPr="000C3401">
        <w:rPr>
          <w:rFonts w:ascii="Times New Roman" w:hAnsi="Times New Roman" w:cs="Times New Roman"/>
          <w:sz w:val="24"/>
          <w:szCs w:val="24"/>
        </w:rPr>
        <w:lastRenderedPageBreak/>
        <w:t>pelos sujeitos colonizados deverá irromper em pro</w:t>
      </w:r>
      <w:r>
        <w:rPr>
          <w:rFonts w:ascii="Times New Roman" w:hAnsi="Times New Roman" w:cs="Times New Roman"/>
          <w:sz w:val="24"/>
          <w:szCs w:val="24"/>
        </w:rPr>
        <w:t xml:space="preserve">cessos reais de descolonização, nas palavras do </w:t>
      </w:r>
      <w:proofErr w:type="gramStart"/>
      <w:r>
        <w:rPr>
          <w:rFonts w:ascii="Times New Roman" w:hAnsi="Times New Roman" w:cs="Times New Roman"/>
          <w:sz w:val="24"/>
          <w:szCs w:val="24"/>
        </w:rPr>
        <w:t>autor</w:t>
      </w:r>
      <w:proofErr w:type="gramEnd"/>
    </w:p>
    <w:p w:rsidR="0091055F" w:rsidRPr="000C3401" w:rsidRDefault="0091055F" w:rsidP="0091055F">
      <w:pPr>
        <w:spacing w:before="100" w:beforeAutospacing="1" w:after="100" w:afterAutospacing="1" w:line="240" w:lineRule="auto"/>
        <w:ind w:left="2268"/>
        <w:jc w:val="both"/>
        <w:rPr>
          <w:rFonts w:ascii="Times New Roman" w:hAnsi="Times New Roman" w:cs="Times New Roman"/>
          <w:sz w:val="20"/>
          <w:szCs w:val="20"/>
        </w:rPr>
      </w:pPr>
      <w:r w:rsidRPr="000C3401">
        <w:rPr>
          <w:rFonts w:ascii="Times New Roman" w:hAnsi="Times New Roman" w:cs="Times New Roman"/>
          <w:sz w:val="20"/>
          <w:szCs w:val="20"/>
        </w:rPr>
        <w:t>O combate travado por um povo pela sua libertação o conduz segundo as circunstâncias seja a rejeitar, seja a fazer explodir as pretensas verdades instaladas na sua consciência pela administração civil colonial, pela ocupação militar, pela exploração econômica. E só o combate pode realmente exorcizar essas mentiras sobre o homem que inferiorizam e literalmente mutilam os mais conscientes de nós (FANON, 2005, p. 340).</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Descolonizar para </w:t>
      </w:r>
      <w:proofErr w:type="spellStart"/>
      <w:r w:rsidRPr="000C3401">
        <w:rPr>
          <w:rFonts w:ascii="Times New Roman" w:hAnsi="Times New Roman" w:cs="Times New Roman"/>
          <w:sz w:val="24"/>
          <w:szCs w:val="24"/>
        </w:rPr>
        <w:t>Fanon</w:t>
      </w:r>
      <w:proofErr w:type="spellEnd"/>
      <w:r w:rsidRPr="000C3401">
        <w:rPr>
          <w:rFonts w:ascii="Times New Roman" w:hAnsi="Times New Roman" w:cs="Times New Roman"/>
          <w:sz w:val="24"/>
          <w:szCs w:val="24"/>
        </w:rPr>
        <w:t xml:space="preserve"> não diz respeito apenas ao fim da experiência histórica da colonização, o que significa afirmar que a descolonização não é </w:t>
      </w:r>
      <w:proofErr w:type="gramStart"/>
      <w:r w:rsidRPr="000C3401">
        <w:rPr>
          <w:rFonts w:ascii="Times New Roman" w:hAnsi="Times New Roman" w:cs="Times New Roman"/>
          <w:sz w:val="24"/>
          <w:szCs w:val="24"/>
        </w:rPr>
        <w:t xml:space="preserve">sinônimo de mero </w:t>
      </w:r>
      <w:proofErr w:type="spellStart"/>
      <w:r w:rsidRPr="000C3401">
        <w:rPr>
          <w:rFonts w:ascii="Times New Roman" w:hAnsi="Times New Roman" w:cs="Times New Roman"/>
          <w:sz w:val="24"/>
          <w:szCs w:val="24"/>
        </w:rPr>
        <w:t>anticolonialismo</w:t>
      </w:r>
      <w:proofErr w:type="spellEnd"/>
      <w:proofErr w:type="gramEnd"/>
      <w:r w:rsidRPr="000C3401">
        <w:rPr>
          <w:rFonts w:ascii="Times New Roman" w:hAnsi="Times New Roman" w:cs="Times New Roman"/>
          <w:sz w:val="24"/>
          <w:szCs w:val="24"/>
        </w:rPr>
        <w:t xml:space="preserve">, mas sim um processo que transforma “espectadores esmagados pela </w:t>
      </w:r>
      <w:proofErr w:type="spellStart"/>
      <w:r w:rsidRPr="000C3401">
        <w:rPr>
          <w:rFonts w:ascii="Times New Roman" w:hAnsi="Times New Roman" w:cs="Times New Roman"/>
          <w:sz w:val="24"/>
          <w:szCs w:val="24"/>
        </w:rPr>
        <w:t>inessencialidade</w:t>
      </w:r>
      <w:proofErr w:type="spellEnd"/>
      <w:r w:rsidRPr="000C3401">
        <w:rPr>
          <w:rFonts w:ascii="Times New Roman" w:hAnsi="Times New Roman" w:cs="Times New Roman"/>
          <w:sz w:val="24"/>
          <w:szCs w:val="24"/>
        </w:rPr>
        <w:t xml:space="preserve"> em atores privilegiados”, em homens e mulheres “novos” (FANON, 2005, p.52-53).</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Nestas páginas, buscou-se apresentar duas categorias que serão citadas muitas vezes no decorrer deste trabalho. É devido ao eurocentrismo e o colonialismo presentes na produção de conhecimento que as teorias e problemas latino-american</w:t>
      </w:r>
      <w:r>
        <w:rPr>
          <w:rFonts w:ascii="Times New Roman" w:hAnsi="Times New Roman" w:cs="Times New Roman"/>
          <w:sz w:val="24"/>
          <w:szCs w:val="24"/>
        </w:rPr>
        <w:t>o</w:t>
      </w:r>
      <w:r w:rsidRPr="000C3401">
        <w:rPr>
          <w:rFonts w:ascii="Times New Roman" w:hAnsi="Times New Roman" w:cs="Times New Roman"/>
          <w:sz w:val="24"/>
          <w:szCs w:val="24"/>
        </w:rPr>
        <w:t xml:space="preserve">s não adentram as próprias universidades latino-americanas. Essa problemática foi levantada em diferentes áreas do conhecimento: </w:t>
      </w:r>
      <w:r>
        <w:rPr>
          <w:rFonts w:ascii="Times New Roman" w:hAnsi="Times New Roman" w:cs="Times New Roman"/>
          <w:sz w:val="24"/>
          <w:szCs w:val="24"/>
        </w:rPr>
        <w:t>a</w:t>
      </w:r>
      <w:r w:rsidRPr="000C3401">
        <w:rPr>
          <w:rFonts w:ascii="Times New Roman" w:hAnsi="Times New Roman" w:cs="Times New Roman"/>
          <w:sz w:val="24"/>
          <w:szCs w:val="24"/>
        </w:rPr>
        <w:t>final</w:t>
      </w:r>
      <w:r>
        <w:rPr>
          <w:rFonts w:ascii="Times New Roman" w:hAnsi="Times New Roman" w:cs="Times New Roman"/>
          <w:sz w:val="24"/>
          <w:szCs w:val="24"/>
        </w:rPr>
        <w:t>,</w:t>
      </w:r>
      <w:r w:rsidRPr="000C3401">
        <w:rPr>
          <w:rFonts w:ascii="Times New Roman" w:hAnsi="Times New Roman" w:cs="Times New Roman"/>
          <w:sz w:val="24"/>
          <w:szCs w:val="24"/>
        </w:rPr>
        <w:t xml:space="preserve"> por que a América Latina ainda se pensa a partir de categorias da Europa? As preocupações em relação a este sentido da dimensão colonial serão trabalhadas no </w:t>
      </w:r>
      <w:r>
        <w:rPr>
          <w:rFonts w:ascii="Times New Roman" w:hAnsi="Times New Roman" w:cs="Times New Roman"/>
          <w:sz w:val="24"/>
          <w:szCs w:val="24"/>
        </w:rPr>
        <w:t>capítulo</w:t>
      </w:r>
      <w:r w:rsidRPr="000C3401">
        <w:rPr>
          <w:rFonts w:ascii="Times New Roman" w:hAnsi="Times New Roman" w:cs="Times New Roman"/>
          <w:sz w:val="24"/>
          <w:szCs w:val="24"/>
        </w:rPr>
        <w:t xml:space="preserve"> subsequente.</w:t>
      </w:r>
    </w:p>
    <w:p w:rsidR="0091055F"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 discussão acerca do eurocentrismo e colonialismo é uma discussão delicada, pois afeta as mais distintas perspectivas teóricas. De acordo com Samir Amin, é possível falar em um consenso teórico eurocêntrico, apesar da diversidade de </w:t>
      </w:r>
      <w:r>
        <w:rPr>
          <w:rFonts w:ascii="Times New Roman" w:hAnsi="Times New Roman" w:cs="Times New Roman"/>
          <w:sz w:val="24"/>
          <w:szCs w:val="24"/>
        </w:rPr>
        <w:t>teorias sociais (AMIN, 1989).</w:t>
      </w:r>
    </w:p>
    <w:p w:rsidR="0091055F" w:rsidRPr="000C3401" w:rsidRDefault="0091055F" w:rsidP="0091055F">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91055F" w:rsidRPr="0081478B" w:rsidRDefault="0091055F" w:rsidP="0091055F">
      <w:pPr>
        <w:spacing w:after="0" w:line="240" w:lineRule="auto"/>
        <w:rPr>
          <w:rFonts w:ascii="Times New Roman" w:hAnsi="Times New Roman" w:cs="Times New Roman"/>
          <w:b/>
          <w:color w:val="000000" w:themeColor="text1"/>
          <w:sz w:val="24"/>
          <w:szCs w:val="24"/>
        </w:rPr>
      </w:pPr>
      <w:r>
        <w:rPr>
          <w:rFonts w:ascii="Times New Roman" w:hAnsi="Times New Roman" w:cs="Times New Roman"/>
          <w:sz w:val="24"/>
          <w:szCs w:val="24"/>
        </w:rPr>
        <w:lastRenderedPageBreak/>
        <w:t xml:space="preserve">Capítulo 2. </w:t>
      </w:r>
      <w:r w:rsidRPr="00647805">
        <w:rPr>
          <w:rFonts w:ascii="Times New Roman" w:hAnsi="Times New Roman" w:cs="Times New Roman"/>
          <w:b/>
          <w:color w:val="000000" w:themeColor="text1"/>
          <w:sz w:val="24"/>
          <w:szCs w:val="24"/>
        </w:rPr>
        <w:t>A CRÍTICA À DI</w:t>
      </w:r>
      <w:r>
        <w:rPr>
          <w:rFonts w:ascii="Times New Roman" w:hAnsi="Times New Roman" w:cs="Times New Roman"/>
          <w:b/>
          <w:color w:val="000000" w:themeColor="text1"/>
          <w:sz w:val="24"/>
          <w:szCs w:val="24"/>
        </w:rPr>
        <w:t>MENSÃO COLONIAL DO CONHECIMENTO</w:t>
      </w:r>
    </w:p>
    <w:p w:rsidR="0091055F" w:rsidRPr="000C3401" w:rsidRDefault="0091055F" w:rsidP="0091055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2.1. COLONIALISMO INTELECTUAL: UM DEBATE INICIADO EM OUTRAS ÁREAS DO CONHECIMENTO</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Das muitas críticas que se somam ao Direito, torna-se difícil identificar contribuições científicas que se debruçassem acerca da dimensão colonial do conhecimento jurídico e consequentemente da Educação Jurídica. Conforme mencionado anteriormente, a crítica à dimensão colonial p</w:t>
      </w:r>
      <w:r>
        <w:rPr>
          <w:rFonts w:ascii="Times New Roman" w:hAnsi="Times New Roman" w:cs="Times New Roman"/>
          <w:sz w:val="24"/>
          <w:szCs w:val="24"/>
        </w:rPr>
        <w:t>ode ser direcionada a partir de diferentes enfoques, dentre os quais,</w:t>
      </w:r>
      <w:r w:rsidRPr="000C3401">
        <w:rPr>
          <w:rFonts w:ascii="Times New Roman" w:hAnsi="Times New Roman" w:cs="Times New Roman"/>
          <w:sz w:val="24"/>
          <w:szCs w:val="24"/>
        </w:rPr>
        <w:t xml:space="preserve"> o colonialismo intelectual e a colonialidade do saber.</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 Neste tópico será apresentado o que se entende por colonialismo intelectual, categoria construída pelo sociólogo colombiano Orlando </w:t>
      </w:r>
      <w:proofErr w:type="spellStart"/>
      <w:r w:rsidRPr="000C3401">
        <w:rPr>
          <w:rFonts w:ascii="Times New Roman" w:hAnsi="Times New Roman" w:cs="Times New Roman"/>
          <w:sz w:val="24"/>
          <w:szCs w:val="24"/>
        </w:rPr>
        <w:t>Fals</w:t>
      </w:r>
      <w:proofErr w:type="spellEnd"/>
      <w:r w:rsidRPr="000C3401">
        <w:rPr>
          <w:rFonts w:ascii="Times New Roman" w:hAnsi="Times New Roman" w:cs="Times New Roman"/>
          <w:sz w:val="24"/>
          <w:szCs w:val="24"/>
        </w:rPr>
        <w:t xml:space="preserve"> Borda (1987). Para isto serão utilizadas as contribuições de outros</w:t>
      </w:r>
      <w:r>
        <w:rPr>
          <w:rFonts w:ascii="Times New Roman" w:hAnsi="Times New Roman" w:cs="Times New Roman"/>
          <w:sz w:val="24"/>
          <w:szCs w:val="24"/>
        </w:rPr>
        <w:t>/as</w:t>
      </w:r>
      <w:r w:rsidRPr="000C3401">
        <w:rPr>
          <w:rFonts w:ascii="Times New Roman" w:hAnsi="Times New Roman" w:cs="Times New Roman"/>
          <w:sz w:val="24"/>
          <w:szCs w:val="24"/>
        </w:rPr>
        <w:t xml:space="preserve"> autores</w:t>
      </w:r>
      <w:r>
        <w:rPr>
          <w:rFonts w:ascii="Times New Roman" w:hAnsi="Times New Roman" w:cs="Times New Roman"/>
          <w:sz w:val="24"/>
          <w:szCs w:val="24"/>
        </w:rPr>
        <w:t>/as</w:t>
      </w:r>
      <w:r w:rsidRPr="000C3401">
        <w:rPr>
          <w:rFonts w:ascii="Times New Roman" w:hAnsi="Times New Roman" w:cs="Times New Roman"/>
          <w:sz w:val="24"/>
          <w:szCs w:val="24"/>
        </w:rPr>
        <w:t xml:space="preserve"> latino-americanos que mesmo que não tenham se referido expressamente ao termo “colonialismo intelectual” problematizaram em suas respectivas áreas o modo como o conhecimento era construído; a restrição a temas e autores/as </w:t>
      </w:r>
      <w:proofErr w:type="gramStart"/>
      <w:r w:rsidRPr="000C3401">
        <w:rPr>
          <w:rFonts w:ascii="Times New Roman" w:hAnsi="Times New Roman" w:cs="Times New Roman"/>
          <w:sz w:val="24"/>
          <w:szCs w:val="24"/>
        </w:rPr>
        <w:t>europeus/europeias</w:t>
      </w:r>
      <w:proofErr w:type="gramEnd"/>
      <w:r w:rsidRPr="000C3401">
        <w:rPr>
          <w:rFonts w:ascii="Times New Roman" w:hAnsi="Times New Roman" w:cs="Times New Roman"/>
          <w:sz w:val="24"/>
          <w:szCs w:val="24"/>
        </w:rPr>
        <w:t xml:space="preserve">, o alheamento em relação ao contexto latino-americano etc. Assim, serão apresentadas nesse diálogo, as contribuições de Júlio Cabrera e Roberto Gomes na área da Filosofia e Milton Santos e Orlando </w:t>
      </w:r>
      <w:proofErr w:type="spellStart"/>
      <w:r w:rsidRPr="000C3401">
        <w:rPr>
          <w:rFonts w:ascii="Times New Roman" w:hAnsi="Times New Roman" w:cs="Times New Roman"/>
          <w:sz w:val="24"/>
          <w:szCs w:val="24"/>
        </w:rPr>
        <w:t>Fals</w:t>
      </w:r>
      <w:proofErr w:type="spellEnd"/>
      <w:r w:rsidRPr="000C3401">
        <w:rPr>
          <w:rFonts w:ascii="Times New Roman" w:hAnsi="Times New Roman" w:cs="Times New Roman"/>
          <w:sz w:val="24"/>
          <w:szCs w:val="24"/>
        </w:rPr>
        <w:t xml:space="preserve"> Borda na área das Ciências Sociais.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Nas Ciências Sociais</w:t>
      </w:r>
      <w:r>
        <w:rPr>
          <w:rFonts w:ascii="Times New Roman" w:hAnsi="Times New Roman" w:cs="Times New Roman"/>
          <w:sz w:val="24"/>
          <w:szCs w:val="24"/>
        </w:rPr>
        <w:t>,</w:t>
      </w:r>
      <w:r w:rsidRPr="000C3401">
        <w:rPr>
          <w:rFonts w:ascii="Times New Roman" w:hAnsi="Times New Roman" w:cs="Times New Roman"/>
          <w:sz w:val="24"/>
          <w:szCs w:val="24"/>
        </w:rPr>
        <w:t xml:space="preserve"> existe o esforço teórico de desvelamento das estruturas coloniais sobre as quais o conhecimento científico é erguido. Identifica-se que essa crítica possui duas clivagens, a primeira que questiona a possibilidade de a sociologia se constituir como uma ciência comprometida com a transformação da realidade latino-americana e a segunda que entende a colonialidade como dimensão oculta e constitutiva da modernidade, o paradigma</w:t>
      </w:r>
      <w:r>
        <w:rPr>
          <w:rFonts w:ascii="Times New Roman" w:hAnsi="Times New Roman" w:cs="Times New Roman"/>
          <w:sz w:val="24"/>
          <w:szCs w:val="24"/>
        </w:rPr>
        <w:t xml:space="preserve"> dominante</w:t>
      </w:r>
      <w:r w:rsidRPr="000C3401">
        <w:rPr>
          <w:rFonts w:ascii="Times New Roman" w:hAnsi="Times New Roman" w:cs="Times New Roman"/>
          <w:sz w:val="24"/>
          <w:szCs w:val="24"/>
        </w:rPr>
        <w:t xml:space="preserve"> da racionalidade científica.</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 Para os fins deste texto, a primeira abordagem será feita principalmente a partir da contribuição do sociólogo colombiano Orlando </w:t>
      </w:r>
      <w:proofErr w:type="spellStart"/>
      <w:r w:rsidRPr="000C3401">
        <w:rPr>
          <w:rFonts w:ascii="Times New Roman" w:hAnsi="Times New Roman" w:cs="Times New Roman"/>
          <w:sz w:val="24"/>
          <w:szCs w:val="24"/>
        </w:rPr>
        <w:t>Fals</w:t>
      </w:r>
      <w:proofErr w:type="spellEnd"/>
      <w:r w:rsidRPr="000C3401">
        <w:rPr>
          <w:rFonts w:ascii="Times New Roman" w:hAnsi="Times New Roman" w:cs="Times New Roman"/>
          <w:sz w:val="24"/>
          <w:szCs w:val="24"/>
        </w:rPr>
        <w:t xml:space="preserve"> Borda, o qual apresenta a discussão da possibilidade de uma ciência própria em confronto ao que ele denomina “colonialismo intelectual”. Para a crítica da modernidade/colonialidade, no próximo tópico serão apresentadas as (</w:t>
      </w:r>
      <w:proofErr w:type="spellStart"/>
      <w:r w:rsidRPr="000C3401">
        <w:rPr>
          <w:rFonts w:ascii="Times New Roman" w:hAnsi="Times New Roman" w:cs="Times New Roman"/>
          <w:sz w:val="24"/>
          <w:szCs w:val="24"/>
        </w:rPr>
        <w:t>des</w:t>
      </w:r>
      <w:proofErr w:type="spellEnd"/>
      <w:proofErr w:type="gramStart"/>
      <w:r w:rsidRPr="000C3401">
        <w:rPr>
          <w:rFonts w:ascii="Times New Roman" w:hAnsi="Times New Roman" w:cs="Times New Roman"/>
          <w:sz w:val="24"/>
          <w:szCs w:val="24"/>
        </w:rPr>
        <w:t>)construções</w:t>
      </w:r>
      <w:proofErr w:type="gramEnd"/>
      <w:r w:rsidRPr="000C3401">
        <w:rPr>
          <w:rFonts w:ascii="Times New Roman" w:hAnsi="Times New Roman" w:cs="Times New Roman"/>
          <w:sz w:val="24"/>
          <w:szCs w:val="24"/>
        </w:rPr>
        <w:t xml:space="preserve"> teóricas do grupo modernidade/colonialidade/de(s)colonialidade formado por int</w:t>
      </w:r>
      <w:r>
        <w:rPr>
          <w:rFonts w:ascii="Times New Roman" w:hAnsi="Times New Roman" w:cs="Times New Roman"/>
          <w:sz w:val="24"/>
          <w:szCs w:val="24"/>
        </w:rPr>
        <w:t xml:space="preserve">electuais latino-americanos/as </w:t>
      </w:r>
      <w:r w:rsidRPr="000C3401">
        <w:rPr>
          <w:rFonts w:ascii="Times New Roman" w:hAnsi="Times New Roman" w:cs="Times New Roman"/>
          <w:sz w:val="24"/>
          <w:szCs w:val="24"/>
        </w:rPr>
        <w:t xml:space="preserve">(atuantes em universidades da América Latina e dos Estados Unidos), que se reuniram desde 2003 para pensar desde um “paradigma outro”, negando-se a fazer uma crítica </w:t>
      </w:r>
      <w:proofErr w:type="spellStart"/>
      <w:r w:rsidRPr="000C3401">
        <w:rPr>
          <w:rFonts w:ascii="Times New Roman" w:hAnsi="Times New Roman" w:cs="Times New Roman"/>
          <w:sz w:val="24"/>
          <w:szCs w:val="24"/>
        </w:rPr>
        <w:t>intra-moderna</w:t>
      </w:r>
      <w:proofErr w:type="spellEnd"/>
      <w:r w:rsidRPr="000C3401">
        <w:rPr>
          <w:rFonts w:ascii="Times New Roman" w:hAnsi="Times New Roman" w:cs="Times New Roman"/>
          <w:sz w:val="24"/>
          <w:szCs w:val="24"/>
        </w:rPr>
        <w:t xml:space="preserve"> à modernidade. Adiante, estas contribuições teóricas serão </w:t>
      </w:r>
      <w:proofErr w:type="gramStart"/>
      <w:r w:rsidRPr="000C3401">
        <w:rPr>
          <w:rFonts w:ascii="Times New Roman" w:hAnsi="Times New Roman" w:cs="Times New Roman"/>
          <w:sz w:val="24"/>
          <w:szCs w:val="24"/>
        </w:rPr>
        <w:t>melhor</w:t>
      </w:r>
      <w:proofErr w:type="gramEnd"/>
      <w:r w:rsidRPr="000C3401">
        <w:rPr>
          <w:rFonts w:ascii="Times New Roman" w:hAnsi="Times New Roman" w:cs="Times New Roman"/>
          <w:sz w:val="24"/>
          <w:szCs w:val="24"/>
        </w:rPr>
        <w:t xml:space="preserve"> esclarecidas (MIGNOLO, 2008, 2006; CASTRO-GÓMEZ, 2005; QUIJANO, 2000, etc.).</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lastRenderedPageBreak/>
        <w:t xml:space="preserve">Ambas as perspectivas possuem um denominador comum: a crítica ao eurocentrismo. Contudo, vale esclarecer que a distinção entre a crítica ao colonialismo intelectual combinada à necessidade de uma ciência social autônoma e a crítica à modernidade realizada pelo pensamento </w:t>
      </w:r>
      <w:proofErr w:type="spellStart"/>
      <w:r w:rsidRPr="000C3401">
        <w:rPr>
          <w:rFonts w:ascii="Times New Roman" w:hAnsi="Times New Roman" w:cs="Times New Roman"/>
          <w:sz w:val="24"/>
          <w:szCs w:val="24"/>
        </w:rPr>
        <w:t>descolonial</w:t>
      </w:r>
      <w:proofErr w:type="spellEnd"/>
      <w:r w:rsidRPr="000C3401">
        <w:rPr>
          <w:rFonts w:ascii="Times New Roman" w:hAnsi="Times New Roman" w:cs="Times New Roman"/>
          <w:sz w:val="24"/>
          <w:szCs w:val="24"/>
        </w:rPr>
        <w:t xml:space="preserve"> não são antagônicas, e se pode ousar a afirmar que são dimensões complementares uma vez que o marco modernidade-colonialidade-</w:t>
      </w:r>
      <w:proofErr w:type="spellStart"/>
      <w:r w:rsidRPr="000C3401">
        <w:rPr>
          <w:rFonts w:ascii="Times New Roman" w:hAnsi="Times New Roman" w:cs="Times New Roman"/>
          <w:sz w:val="24"/>
          <w:szCs w:val="24"/>
        </w:rPr>
        <w:t>descolonialidade</w:t>
      </w:r>
      <w:proofErr w:type="spellEnd"/>
      <w:r w:rsidRPr="000C3401">
        <w:rPr>
          <w:rFonts w:ascii="Times New Roman" w:hAnsi="Times New Roman" w:cs="Times New Roman"/>
          <w:sz w:val="24"/>
          <w:szCs w:val="24"/>
        </w:rPr>
        <w:t xml:space="preserve"> se considera legatário do pensamento crítico latino-americano que o precedeu (teorias da dependência, filosofia da libertação, investigação-participativa</w:t>
      </w:r>
      <w:r>
        <w:rPr>
          <w:rFonts w:ascii="Times New Roman" w:hAnsi="Times New Roman" w:cs="Times New Roman"/>
          <w:sz w:val="24"/>
          <w:szCs w:val="24"/>
        </w:rPr>
        <w:t>,</w:t>
      </w:r>
      <w:r w:rsidRPr="000C3401">
        <w:rPr>
          <w:rFonts w:ascii="Times New Roman" w:hAnsi="Times New Roman" w:cs="Times New Roman"/>
          <w:sz w:val="24"/>
          <w:szCs w:val="24"/>
        </w:rPr>
        <w:t xml:space="preserve"> entre outros) ainda que apresente diferenças significativas (ESCOBAR, 2003, p. 53). Aqui, cabe identificar quais as problematizações que estas perspectivas teóricas construídas desde a América Latina lançaram à produção do conhecimento nas ciências sociais, e na produção do conhecimento em geral, percebendo em que medida tais críticas são adequadas ao conhecimento jurídico.</w:t>
      </w:r>
    </w:p>
    <w:p w:rsidR="0091055F" w:rsidRPr="000C3401" w:rsidRDefault="0091055F" w:rsidP="0091055F">
      <w:pPr>
        <w:spacing w:after="0" w:line="360" w:lineRule="auto"/>
        <w:ind w:left="57"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Orlando </w:t>
      </w:r>
      <w:proofErr w:type="spellStart"/>
      <w:r w:rsidRPr="000C3401">
        <w:rPr>
          <w:rFonts w:ascii="Times New Roman" w:hAnsi="Times New Roman" w:cs="Times New Roman"/>
          <w:sz w:val="24"/>
          <w:szCs w:val="24"/>
        </w:rPr>
        <w:t>Fals</w:t>
      </w:r>
      <w:proofErr w:type="spellEnd"/>
      <w:r w:rsidRPr="000C3401">
        <w:rPr>
          <w:rFonts w:ascii="Times New Roman" w:hAnsi="Times New Roman" w:cs="Times New Roman"/>
          <w:sz w:val="24"/>
          <w:szCs w:val="24"/>
        </w:rPr>
        <w:t xml:space="preserve"> Borda (1987, p. 156-157), situa o eurocentrismo nos processos de produção do conhecimento na América Latina, identificando-o a cultura de imitação e dependência temática e metodológica em relação à </w:t>
      </w:r>
      <w:proofErr w:type="spellStart"/>
      <w:r w:rsidRPr="000C3401">
        <w:rPr>
          <w:rFonts w:ascii="Times New Roman" w:hAnsi="Times New Roman" w:cs="Times New Roman"/>
          <w:sz w:val="24"/>
          <w:szCs w:val="24"/>
        </w:rPr>
        <w:t>episteme</w:t>
      </w:r>
      <w:proofErr w:type="spellEnd"/>
      <w:r w:rsidRPr="000C3401">
        <w:rPr>
          <w:rFonts w:ascii="Times New Roman" w:hAnsi="Times New Roman" w:cs="Times New Roman"/>
          <w:sz w:val="24"/>
          <w:szCs w:val="24"/>
        </w:rPr>
        <w:t xml:space="preserve"> ditada pela Europa e os Estados Unidos, os grandes centros de produção hegemônica de ciência. Segundo o sociólogo colombiano, no contexto latino-americano não há razão em continuar a ligação umbilical com </w:t>
      </w:r>
      <w:proofErr w:type="gramStart"/>
      <w:r w:rsidRPr="000C3401">
        <w:rPr>
          <w:rFonts w:ascii="Times New Roman" w:hAnsi="Times New Roman" w:cs="Times New Roman"/>
          <w:sz w:val="24"/>
          <w:szCs w:val="24"/>
        </w:rPr>
        <w:t>os marcos</w:t>
      </w:r>
      <w:proofErr w:type="gramEnd"/>
      <w:r w:rsidRPr="000C3401">
        <w:rPr>
          <w:rFonts w:ascii="Times New Roman" w:hAnsi="Times New Roman" w:cs="Times New Roman"/>
          <w:sz w:val="24"/>
          <w:szCs w:val="24"/>
        </w:rPr>
        <w:t xml:space="preserve"> referenciais e metodológicos da ciência ditada na “Euro-América”, pois se tratam de realidades distintas, e a América Latina demanda respostas científicas para a transformação de suas sociedades. </w:t>
      </w:r>
    </w:p>
    <w:p w:rsidR="0091055F" w:rsidRPr="000C3401" w:rsidRDefault="0091055F" w:rsidP="0091055F">
      <w:pPr>
        <w:spacing w:after="0" w:line="360" w:lineRule="auto"/>
        <w:ind w:left="57"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Por outro lado, o eurocentrismo também </w:t>
      </w:r>
      <w:r>
        <w:rPr>
          <w:rFonts w:ascii="Times New Roman" w:hAnsi="Times New Roman" w:cs="Times New Roman"/>
          <w:sz w:val="24"/>
          <w:szCs w:val="24"/>
        </w:rPr>
        <w:t xml:space="preserve">já </w:t>
      </w:r>
      <w:r w:rsidRPr="000C3401">
        <w:rPr>
          <w:rFonts w:ascii="Times New Roman" w:hAnsi="Times New Roman" w:cs="Times New Roman"/>
          <w:sz w:val="24"/>
          <w:szCs w:val="24"/>
        </w:rPr>
        <w:t>não se justifica porque nestes centros se pode perceber uma inadequação do modelo hegemônico para pensar e resolver os problemas de suas próprias realidades, reconhecendo a existência de uma “reinterpretação crítica” da</w:t>
      </w:r>
      <w:r>
        <w:rPr>
          <w:rFonts w:ascii="Times New Roman" w:hAnsi="Times New Roman" w:cs="Times New Roman"/>
          <w:sz w:val="24"/>
          <w:szCs w:val="24"/>
        </w:rPr>
        <w:t>/na</w:t>
      </w:r>
      <w:r w:rsidRPr="000C3401">
        <w:rPr>
          <w:rFonts w:ascii="Times New Roman" w:hAnsi="Times New Roman" w:cs="Times New Roman"/>
          <w:sz w:val="24"/>
          <w:szCs w:val="24"/>
        </w:rPr>
        <w:t xml:space="preserve"> ciência euro-americana. Uma das características dessa reinterpretação é que a ciência produzida nos grandes centros volta seu olhar para a realidade do Sul (onde se inclui a América Latina). Há uma giro de perspectiva onde o Norte começa a enxergar o Sul, </w:t>
      </w:r>
    </w:p>
    <w:p w:rsidR="0091055F" w:rsidRPr="000C3401" w:rsidRDefault="0091055F" w:rsidP="0091055F">
      <w:pPr>
        <w:spacing w:before="100" w:beforeAutospacing="1" w:after="100" w:afterAutospacing="1" w:line="240" w:lineRule="auto"/>
        <w:ind w:left="2268"/>
        <w:jc w:val="both"/>
        <w:rPr>
          <w:rFonts w:ascii="Times New Roman" w:hAnsi="Times New Roman" w:cs="Times New Roman"/>
          <w:sz w:val="20"/>
          <w:szCs w:val="20"/>
        </w:rPr>
      </w:pPr>
      <w:proofErr w:type="gramStart"/>
      <w:r w:rsidRPr="000C3401">
        <w:rPr>
          <w:rFonts w:ascii="Times New Roman" w:hAnsi="Times New Roman" w:cs="Times New Roman"/>
          <w:sz w:val="20"/>
          <w:szCs w:val="20"/>
        </w:rPr>
        <w:t>as</w:t>
      </w:r>
      <w:proofErr w:type="gramEnd"/>
      <w:r w:rsidRPr="000C3401">
        <w:rPr>
          <w:rFonts w:ascii="Times New Roman" w:hAnsi="Times New Roman" w:cs="Times New Roman"/>
          <w:sz w:val="20"/>
          <w:szCs w:val="20"/>
        </w:rPr>
        <w:t xml:space="preserve"> velhas correntes intelectuais colonizadoras do norte até o sul puderam estar mudando particularmente de curso nestes anos para se voltar na direção contrária, do sul até o norte, e criar interessantes ondas de convergência temática inspiradas na velha consigna de conhecer para atuar bem e transformar melhor (BORDA,  1987, p. 157)</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Diante disso, o autor considera que não há mais sentido de se manter o “eurocentrismo umbilical” com o qual os “colonos intelectuais” (BORDA, 1987, p. 154) da América Latina insistem em res</w:t>
      </w:r>
      <w:r>
        <w:rPr>
          <w:rFonts w:ascii="Times New Roman" w:hAnsi="Times New Roman" w:cs="Times New Roman"/>
          <w:sz w:val="24"/>
          <w:szCs w:val="24"/>
        </w:rPr>
        <w:t xml:space="preserve">tringir a produção científica. </w:t>
      </w:r>
      <w:r w:rsidRPr="000C3401">
        <w:rPr>
          <w:rFonts w:ascii="Times New Roman" w:hAnsi="Times New Roman" w:cs="Times New Roman"/>
          <w:sz w:val="24"/>
          <w:szCs w:val="24"/>
        </w:rPr>
        <w:t xml:space="preserve">Estas perspectivas de eurocentrismo já deixam indicativos das duas críticas à dimensão colonial da produção de conhecimento nas ciências sociais, uma vez que </w:t>
      </w:r>
      <w:proofErr w:type="spellStart"/>
      <w:r w:rsidRPr="000C3401">
        <w:rPr>
          <w:rFonts w:ascii="Times New Roman" w:hAnsi="Times New Roman" w:cs="Times New Roman"/>
          <w:sz w:val="24"/>
          <w:szCs w:val="24"/>
        </w:rPr>
        <w:t>Fals</w:t>
      </w:r>
      <w:proofErr w:type="spellEnd"/>
      <w:r w:rsidRPr="000C3401">
        <w:rPr>
          <w:rFonts w:ascii="Times New Roman" w:hAnsi="Times New Roman" w:cs="Times New Roman"/>
          <w:sz w:val="24"/>
          <w:szCs w:val="24"/>
        </w:rPr>
        <w:t xml:space="preserve"> Borda oferece a crítica ao que chama colonialismo intelectual e </w:t>
      </w:r>
      <w:proofErr w:type="spellStart"/>
      <w:r w:rsidRPr="000C3401">
        <w:rPr>
          <w:rFonts w:ascii="Times New Roman" w:hAnsi="Times New Roman" w:cs="Times New Roman"/>
          <w:sz w:val="24"/>
          <w:szCs w:val="24"/>
        </w:rPr>
        <w:lastRenderedPageBreak/>
        <w:t>Quijano</w:t>
      </w:r>
      <w:proofErr w:type="spellEnd"/>
      <w:r w:rsidRPr="000C3401">
        <w:rPr>
          <w:rFonts w:ascii="Times New Roman" w:hAnsi="Times New Roman" w:cs="Times New Roman"/>
          <w:sz w:val="24"/>
          <w:szCs w:val="24"/>
        </w:rPr>
        <w:t xml:space="preserve"> e </w:t>
      </w:r>
      <w:proofErr w:type="spellStart"/>
      <w:r w:rsidRPr="000C3401">
        <w:rPr>
          <w:rFonts w:ascii="Times New Roman" w:hAnsi="Times New Roman" w:cs="Times New Roman"/>
          <w:sz w:val="24"/>
          <w:szCs w:val="24"/>
        </w:rPr>
        <w:t>Dussel</w:t>
      </w:r>
      <w:proofErr w:type="spellEnd"/>
      <w:r w:rsidRPr="000C3401">
        <w:rPr>
          <w:rFonts w:ascii="Times New Roman" w:hAnsi="Times New Roman" w:cs="Times New Roman"/>
          <w:sz w:val="24"/>
          <w:szCs w:val="24"/>
        </w:rPr>
        <w:t xml:space="preserve"> – os quais se alinham às discussões do marco modernidade-colonialidade-</w:t>
      </w:r>
      <w:proofErr w:type="spellStart"/>
      <w:r w:rsidRPr="000C3401">
        <w:rPr>
          <w:rFonts w:ascii="Times New Roman" w:hAnsi="Times New Roman" w:cs="Times New Roman"/>
          <w:sz w:val="24"/>
          <w:szCs w:val="24"/>
        </w:rPr>
        <w:t>descolonialidade</w:t>
      </w:r>
      <w:proofErr w:type="spellEnd"/>
      <w:r w:rsidRPr="000C3401">
        <w:rPr>
          <w:rFonts w:ascii="Times New Roman" w:hAnsi="Times New Roman" w:cs="Times New Roman"/>
          <w:sz w:val="24"/>
          <w:szCs w:val="24"/>
        </w:rPr>
        <w:t xml:space="preserve"> – problematizam a dimensão civilizatória da racionalidade moderna. </w:t>
      </w:r>
    </w:p>
    <w:p w:rsidR="0091055F" w:rsidRPr="000C3401"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Quanto </w:t>
      </w:r>
      <w:r w:rsidRPr="000C3401">
        <w:rPr>
          <w:rFonts w:ascii="Times New Roman" w:hAnsi="Times New Roman" w:cs="Times New Roman"/>
          <w:sz w:val="24"/>
          <w:szCs w:val="24"/>
        </w:rPr>
        <w:t xml:space="preserve">à contribuição de Orlando </w:t>
      </w:r>
      <w:proofErr w:type="spellStart"/>
      <w:r w:rsidRPr="000C3401">
        <w:rPr>
          <w:rFonts w:ascii="Times New Roman" w:hAnsi="Times New Roman" w:cs="Times New Roman"/>
          <w:sz w:val="24"/>
          <w:szCs w:val="24"/>
        </w:rPr>
        <w:t>Fals</w:t>
      </w:r>
      <w:proofErr w:type="spellEnd"/>
      <w:r w:rsidRPr="000C3401">
        <w:rPr>
          <w:rFonts w:ascii="Times New Roman" w:hAnsi="Times New Roman" w:cs="Times New Roman"/>
          <w:sz w:val="24"/>
          <w:szCs w:val="24"/>
        </w:rPr>
        <w:t xml:space="preserve"> Borda, é importante destacar que este autor reivindica a perspectiva transformadora do conhecimento, e por isto defende que a sociologia na América Latina deve ser uma sociologia comprometida com os seus próprios problemas, para se constituir enquanto uma ciência autônoma</w:t>
      </w:r>
      <w:r w:rsidRPr="000C3401">
        <w:rPr>
          <w:rStyle w:val="Refdenotaderodap"/>
          <w:rFonts w:ascii="Times New Roman" w:hAnsi="Times New Roman" w:cs="Times New Roman"/>
          <w:sz w:val="24"/>
          <w:szCs w:val="24"/>
        </w:rPr>
        <w:footnoteReference w:id="25"/>
      </w:r>
      <w:r w:rsidRPr="000C3401">
        <w:rPr>
          <w:rFonts w:ascii="Times New Roman" w:hAnsi="Times New Roman" w:cs="Times New Roman"/>
          <w:sz w:val="24"/>
          <w:szCs w:val="24"/>
        </w:rPr>
        <w:t xml:space="preserve">. A necessidade da construção de uma ciência autônoma se justifica porque as realidades latino-americanas são </w:t>
      </w:r>
    </w:p>
    <w:p w:rsidR="0091055F" w:rsidRPr="000C3401" w:rsidRDefault="0091055F" w:rsidP="0091055F">
      <w:pPr>
        <w:spacing w:before="100" w:beforeAutospacing="1" w:after="100" w:afterAutospacing="1" w:line="240" w:lineRule="auto"/>
        <w:ind w:left="3402"/>
        <w:jc w:val="both"/>
        <w:rPr>
          <w:rFonts w:ascii="Times New Roman" w:hAnsi="Times New Roman" w:cs="Times New Roman"/>
          <w:sz w:val="20"/>
          <w:szCs w:val="20"/>
        </w:rPr>
      </w:pPr>
      <w:proofErr w:type="gramStart"/>
      <w:r w:rsidRPr="000C3401">
        <w:rPr>
          <w:rFonts w:ascii="Times New Roman" w:hAnsi="Times New Roman" w:cs="Times New Roman"/>
          <w:sz w:val="20"/>
          <w:szCs w:val="20"/>
        </w:rPr>
        <w:t>de</w:t>
      </w:r>
      <w:proofErr w:type="gramEnd"/>
      <w:r w:rsidRPr="000C3401">
        <w:rPr>
          <w:rFonts w:ascii="Times New Roman" w:hAnsi="Times New Roman" w:cs="Times New Roman"/>
          <w:sz w:val="20"/>
          <w:szCs w:val="20"/>
        </w:rPr>
        <w:t xml:space="preserve"> um tipo conflitivo e diacrônico sobre o qual se conhece muito pouco nos países avançados de onde se difunde as pautas cientificas, as metodologias e orientações oferecidas nestes países podem ser parcialmente contraproducentes (BORDA, 1987, p. 21).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Consciente do caráter emancipatório e autônomo de perspectivas teóricas construídas desde/para a América Latina como a teologia da libertação, as teorias da dependência etc., considera que a sociologia deve se situar enquanto uma “ciência política”, devendo para isto “ser capaz de manejar as técnicas dos países avançados e ao mesmo tempo deve ter suficiente engenhosidade para projetar seus próprios instrumentos” (BORDA, 1987, p. 21). Além disso, deve ser construído um novo significado para a noção de objetividade científica, que deve ser “derivada do estudo das situações reais do conflito e desajuste presentes na sociedade, e de sua participação ativa em tais situações para buscar a libertação dessa mesma sociedade” (BORDA, 1987, p. 21).</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O autor, o qual possui orientação marxista</w:t>
      </w:r>
      <w:r w:rsidRPr="000C3401">
        <w:rPr>
          <w:rStyle w:val="Refdenotaderodap"/>
          <w:rFonts w:ascii="Times New Roman" w:hAnsi="Times New Roman" w:cs="Times New Roman"/>
          <w:sz w:val="24"/>
          <w:szCs w:val="24"/>
        </w:rPr>
        <w:footnoteReference w:id="26"/>
      </w:r>
      <w:r w:rsidRPr="000C3401">
        <w:rPr>
          <w:rFonts w:ascii="Times New Roman" w:hAnsi="Times New Roman" w:cs="Times New Roman"/>
          <w:sz w:val="24"/>
          <w:szCs w:val="24"/>
        </w:rPr>
        <w:t xml:space="preserve">, propõe a construção de uma ciência rebelde e subversiva, uma disciplina comprometida, onde as “tensões das estruturas sociais” norteiem as atividades dos/as intelectuais, e que estes/as “saiam das torres de marfim onde os cientistas preferem se acomodar” (BORDA, 1987, p. 15). Segundo ele, os/as sociólogos da América Latina não podem deixar de reagir diante das “dramáticas incongruências sociais que as rodeiam” (BORDA, 1987, p. 15).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Nesse sentido, é possível identificar na posição de </w:t>
      </w:r>
      <w:proofErr w:type="spellStart"/>
      <w:r w:rsidRPr="000C3401">
        <w:rPr>
          <w:rFonts w:ascii="Times New Roman" w:hAnsi="Times New Roman" w:cs="Times New Roman"/>
          <w:sz w:val="24"/>
          <w:szCs w:val="24"/>
        </w:rPr>
        <w:t>Fals</w:t>
      </w:r>
      <w:proofErr w:type="spellEnd"/>
      <w:r w:rsidRPr="000C3401">
        <w:rPr>
          <w:rFonts w:ascii="Times New Roman" w:hAnsi="Times New Roman" w:cs="Times New Roman"/>
          <w:sz w:val="24"/>
          <w:szCs w:val="24"/>
        </w:rPr>
        <w:t xml:space="preserve"> Borda, uma proposta de </w:t>
      </w:r>
      <w:r>
        <w:rPr>
          <w:rFonts w:ascii="Times New Roman" w:hAnsi="Times New Roman" w:cs="Times New Roman"/>
          <w:sz w:val="24"/>
          <w:szCs w:val="24"/>
        </w:rPr>
        <w:t xml:space="preserve">transformação da universidade, </w:t>
      </w:r>
      <w:r w:rsidRPr="000C3401">
        <w:rPr>
          <w:rFonts w:ascii="Times New Roman" w:hAnsi="Times New Roman" w:cs="Times New Roman"/>
          <w:sz w:val="24"/>
          <w:szCs w:val="24"/>
        </w:rPr>
        <w:t>da educação</w:t>
      </w:r>
      <w:r>
        <w:rPr>
          <w:rFonts w:ascii="Times New Roman" w:hAnsi="Times New Roman" w:cs="Times New Roman"/>
          <w:sz w:val="24"/>
          <w:szCs w:val="24"/>
        </w:rPr>
        <w:t xml:space="preserve"> em geral e especificamente</w:t>
      </w:r>
      <w:r w:rsidRPr="000C3401">
        <w:rPr>
          <w:rFonts w:ascii="Times New Roman" w:hAnsi="Times New Roman" w:cs="Times New Roman"/>
          <w:sz w:val="24"/>
          <w:szCs w:val="24"/>
        </w:rPr>
        <w:t xml:space="preserve"> na área de sociologia. A universidade deveria assumir um papel ativo na resolução dos problemas do país e na </w:t>
      </w:r>
      <w:r w:rsidRPr="000C3401">
        <w:rPr>
          <w:rFonts w:ascii="Times New Roman" w:hAnsi="Times New Roman" w:cs="Times New Roman"/>
          <w:sz w:val="24"/>
          <w:szCs w:val="24"/>
        </w:rPr>
        <w:lastRenderedPageBreak/>
        <w:t>mudança social, para assim produzir um “conhecimento vivencial” calcado na experiência. Sugere que duas vias de ação sejam toma</w:t>
      </w:r>
      <w:r>
        <w:rPr>
          <w:rFonts w:ascii="Times New Roman" w:hAnsi="Times New Roman" w:cs="Times New Roman"/>
          <w:sz w:val="24"/>
          <w:szCs w:val="24"/>
        </w:rPr>
        <w:t xml:space="preserve">das: mudar as “ideologias” e </w:t>
      </w:r>
      <w:proofErr w:type="gramStart"/>
      <w:r>
        <w:rPr>
          <w:rFonts w:ascii="Times New Roman" w:hAnsi="Times New Roman" w:cs="Times New Roman"/>
          <w:sz w:val="24"/>
          <w:szCs w:val="24"/>
        </w:rPr>
        <w:t xml:space="preserve">os </w:t>
      </w:r>
      <w:r w:rsidRPr="000C3401">
        <w:rPr>
          <w:rFonts w:ascii="Times New Roman" w:hAnsi="Times New Roman" w:cs="Times New Roman"/>
          <w:sz w:val="24"/>
          <w:szCs w:val="24"/>
        </w:rPr>
        <w:t>“marcos</w:t>
      </w:r>
      <w:proofErr w:type="gramEnd"/>
      <w:r w:rsidRPr="000C3401">
        <w:rPr>
          <w:rFonts w:ascii="Times New Roman" w:hAnsi="Times New Roman" w:cs="Times New Roman"/>
          <w:sz w:val="24"/>
          <w:szCs w:val="24"/>
        </w:rPr>
        <w:t xml:space="preserve"> de referência” investigativas nas universidades dos centros de produção (Estados Unidos e Europa) formando espaços de “dissidência” nas atuais instituições de educação superior dos países centrais e por outro lado propõe que sejam criadas  nos países em desenvolvimento universidades capazes de oferecer uma graduação autônoma em seus métodos e teorias, que formasse os/as estudantes para lidar com os problemas sociais das realidades nacionais</w:t>
      </w:r>
      <w:r w:rsidRPr="000C3401">
        <w:rPr>
          <w:rStyle w:val="Refdenotaderodap"/>
          <w:rFonts w:ascii="Times New Roman" w:hAnsi="Times New Roman" w:cs="Times New Roman"/>
          <w:sz w:val="24"/>
          <w:szCs w:val="24"/>
        </w:rPr>
        <w:footnoteReference w:id="27"/>
      </w:r>
      <w:r w:rsidRPr="000C3401">
        <w:rPr>
          <w:rFonts w:ascii="Times New Roman" w:hAnsi="Times New Roman" w:cs="Times New Roman"/>
          <w:sz w:val="24"/>
          <w:szCs w:val="24"/>
        </w:rPr>
        <w:t xml:space="preserve"> (BORDA, 1987, p.20).  Quanto à educação em sociologia, propõe que os/as estudantes deveriam ser formados com vistas à criatividade e à combinação do conhecimento e ação (BORDA, 1987, p.21).</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Apesar do recorte feito neste texto, o qual destaca a crítica de </w:t>
      </w:r>
      <w:proofErr w:type="spellStart"/>
      <w:r w:rsidRPr="000C3401">
        <w:rPr>
          <w:rFonts w:ascii="Times New Roman" w:hAnsi="Times New Roman" w:cs="Times New Roman"/>
          <w:sz w:val="24"/>
          <w:szCs w:val="24"/>
        </w:rPr>
        <w:t>Fals</w:t>
      </w:r>
      <w:proofErr w:type="spellEnd"/>
      <w:r w:rsidRPr="000C3401">
        <w:rPr>
          <w:rFonts w:ascii="Times New Roman" w:hAnsi="Times New Roman" w:cs="Times New Roman"/>
          <w:sz w:val="24"/>
          <w:szCs w:val="24"/>
        </w:rPr>
        <w:t xml:space="preserve"> Borda ao colonialismo intelectual e a sua defesa pela constituição de uma ciência </w:t>
      </w:r>
      <w:proofErr w:type="spellStart"/>
      <w:r w:rsidRPr="000C3401">
        <w:rPr>
          <w:rFonts w:ascii="Times New Roman" w:hAnsi="Times New Roman" w:cs="Times New Roman"/>
          <w:sz w:val="24"/>
          <w:szCs w:val="24"/>
        </w:rPr>
        <w:t>autonôma</w:t>
      </w:r>
      <w:proofErr w:type="spellEnd"/>
      <w:r w:rsidRPr="000C3401">
        <w:rPr>
          <w:rFonts w:ascii="Times New Roman" w:hAnsi="Times New Roman" w:cs="Times New Roman"/>
          <w:sz w:val="24"/>
          <w:szCs w:val="24"/>
        </w:rPr>
        <w:t xml:space="preserve">, sua contribuição não se limitou a estes enfoques. É preciso ressaltar que </w:t>
      </w:r>
      <w:proofErr w:type="spellStart"/>
      <w:r w:rsidRPr="000C3401">
        <w:rPr>
          <w:rFonts w:ascii="Times New Roman" w:hAnsi="Times New Roman" w:cs="Times New Roman"/>
          <w:sz w:val="24"/>
          <w:szCs w:val="24"/>
        </w:rPr>
        <w:t>Fals</w:t>
      </w:r>
      <w:proofErr w:type="spellEnd"/>
      <w:r w:rsidRPr="000C3401">
        <w:rPr>
          <w:rFonts w:ascii="Times New Roman" w:hAnsi="Times New Roman" w:cs="Times New Roman"/>
          <w:sz w:val="24"/>
          <w:szCs w:val="24"/>
        </w:rPr>
        <w:t xml:space="preserve"> Borda foi comprometido com a constituição de uma ciência popular, que tivesse em sua essência os conhecimentos populares dos/as oprimidos/as</w:t>
      </w:r>
      <w:r>
        <w:rPr>
          <w:rFonts w:ascii="Times New Roman" w:hAnsi="Times New Roman" w:cs="Times New Roman"/>
          <w:sz w:val="24"/>
          <w:szCs w:val="24"/>
        </w:rPr>
        <w:t>, tendo formulado a concepção de pesquisa-participante enquanto metodologia capaz de se comprometer com a realidade latino-americana.</w:t>
      </w:r>
    </w:p>
    <w:p w:rsidR="0091055F" w:rsidRPr="000C3401" w:rsidRDefault="0091055F" w:rsidP="0091055F">
      <w:pPr>
        <w:spacing w:after="0" w:line="360" w:lineRule="auto"/>
        <w:jc w:val="both"/>
        <w:rPr>
          <w:rFonts w:ascii="Times New Roman" w:hAnsi="Times New Roman" w:cs="Times New Roman"/>
          <w:sz w:val="24"/>
          <w:szCs w:val="24"/>
        </w:rPr>
      </w:pPr>
      <w:r w:rsidRPr="000C3401">
        <w:rPr>
          <w:rFonts w:ascii="Times New Roman" w:hAnsi="Times New Roman" w:cs="Times New Roman"/>
          <w:sz w:val="24"/>
          <w:szCs w:val="24"/>
        </w:rPr>
        <w:tab/>
        <w:t xml:space="preserve">A crítica que </w:t>
      </w:r>
      <w:proofErr w:type="spellStart"/>
      <w:r w:rsidRPr="000C3401">
        <w:rPr>
          <w:rFonts w:ascii="Times New Roman" w:hAnsi="Times New Roman" w:cs="Times New Roman"/>
          <w:sz w:val="24"/>
          <w:szCs w:val="24"/>
        </w:rPr>
        <w:t>Fals</w:t>
      </w:r>
      <w:proofErr w:type="spellEnd"/>
      <w:r w:rsidRPr="000C3401">
        <w:rPr>
          <w:rFonts w:ascii="Times New Roman" w:hAnsi="Times New Roman" w:cs="Times New Roman"/>
          <w:sz w:val="24"/>
          <w:szCs w:val="24"/>
        </w:rPr>
        <w:t xml:space="preserve"> Borda apresenta às ciências sociais diz respeito à necessidade da criação de uma ciência autônoma, que tivesse como elemento impulsionador a realidade do próprio país e a transformação das estruturas de opressão ao invés de importar cegamente modelos e agendas científicas dos países desenvolvidos.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No campo do Direito essa crítica é também pertinente. O caráter dogmático da ciência jurídica a impede de dialogar com seu contexto, além de que grande parte dos institutos jurídicos do ordenamento brasileiro consiste em reprodução cega de outros ordenamentos. Há por exemplo a hipertrofia de normas e teorias acerca da proteção e garantia da propriedade privada enquanto que o Direito pouco se ocupa em refletir cientificamente a respeito de temas como a posse coletiva indígena. Outro aspecto tem a ver com as teorias que se reproduzem nas universidades, cópias dos debates travados no direito alemão ou no direito judiciário estadunidense. Dos textos exigidos pelos editais das seleções para ingresso nas pós-</w:t>
      </w:r>
      <w:r w:rsidRPr="000C3401">
        <w:rPr>
          <w:rFonts w:ascii="Times New Roman" w:hAnsi="Times New Roman" w:cs="Times New Roman"/>
          <w:sz w:val="24"/>
          <w:szCs w:val="24"/>
        </w:rPr>
        <w:lastRenderedPageBreak/>
        <w:t xml:space="preserve">graduações em Direito raramente se identificam indicações bibliográficas cuja autoria seja de algum/a teórico/a brasileiro/a e/ou latino-americana/a, que reflita a realidade </w:t>
      </w:r>
      <w:proofErr w:type="spellStart"/>
      <w:r w:rsidRPr="000C3401">
        <w:rPr>
          <w:rFonts w:ascii="Times New Roman" w:hAnsi="Times New Roman" w:cs="Times New Roman"/>
          <w:sz w:val="24"/>
          <w:szCs w:val="24"/>
        </w:rPr>
        <w:t>sócio-jurídica</w:t>
      </w:r>
      <w:proofErr w:type="spellEnd"/>
      <w:r w:rsidRPr="000C3401">
        <w:rPr>
          <w:rFonts w:ascii="Times New Roman" w:hAnsi="Times New Roman" w:cs="Times New Roman"/>
          <w:sz w:val="24"/>
          <w:szCs w:val="24"/>
        </w:rPr>
        <w:t xml:space="preserve"> do Brasil ou da região. Estes são exemplos aleatórios de como se dá o colonialismo intelectual no campo do Direito.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O esforço deste texto é problematizar o modo como </w:t>
      </w:r>
      <w:proofErr w:type="gramStart"/>
      <w:r w:rsidRPr="000C3401">
        <w:rPr>
          <w:rFonts w:ascii="Times New Roman" w:hAnsi="Times New Roman" w:cs="Times New Roman"/>
          <w:sz w:val="24"/>
          <w:szCs w:val="24"/>
        </w:rPr>
        <w:t>a</w:t>
      </w:r>
      <w:proofErr w:type="gramEnd"/>
      <w:r w:rsidRPr="000C3401">
        <w:rPr>
          <w:rFonts w:ascii="Times New Roman" w:hAnsi="Times New Roman" w:cs="Times New Roman"/>
          <w:sz w:val="24"/>
          <w:szCs w:val="24"/>
        </w:rPr>
        <w:t xml:space="preserve"> dimensão colonial do conhecimento jurídico pode ser discutida, tendo em vista o desafio de materializar esta crítica, quer seja porque se trata de uma tentativa</w:t>
      </w:r>
      <w:r>
        <w:rPr>
          <w:rFonts w:ascii="Times New Roman" w:hAnsi="Times New Roman" w:cs="Times New Roman"/>
          <w:sz w:val="24"/>
          <w:szCs w:val="24"/>
        </w:rPr>
        <w:t xml:space="preserve"> inicial</w:t>
      </w:r>
      <w:r w:rsidRPr="000C3401">
        <w:rPr>
          <w:rFonts w:ascii="Times New Roman" w:hAnsi="Times New Roman" w:cs="Times New Roman"/>
          <w:sz w:val="24"/>
          <w:szCs w:val="24"/>
        </w:rPr>
        <w:t xml:space="preserve"> de enfrentar este problema cientificamente ou porque enxergar a dimensão colonial é um esforço muito particular, dada a complexidade e seu o caráter indiciário.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 colonialidade não é algo que pode ser identificado no primeiro passar de olhos. Por isso, é importante aprofundar o sentido da colonialidade ao se apresentar a crítica à colonialidade do saber também relacionada às ciências sociais. </w:t>
      </w:r>
      <w:r>
        <w:rPr>
          <w:rFonts w:ascii="Times New Roman" w:hAnsi="Times New Roman" w:cs="Times New Roman"/>
          <w:sz w:val="24"/>
          <w:szCs w:val="24"/>
        </w:rPr>
        <w:t>Finalizada</w:t>
      </w:r>
      <w:r w:rsidRPr="000C3401">
        <w:rPr>
          <w:rFonts w:ascii="Times New Roman" w:hAnsi="Times New Roman" w:cs="Times New Roman"/>
          <w:sz w:val="24"/>
          <w:szCs w:val="24"/>
        </w:rPr>
        <w:t xml:space="preserve"> esta parte que trata da crítica da dimensão colonial do conhecimento nas áreas de Filosofia e Ciências Sociais, serão levantadas contribuições internas à área do Direito que de algum modo se dedicaram a questionar o caráter colonial das Ciências Jurídicas.</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Ao analisar a produção de conhecimento nas Ciências Sociais em geral, a partir de sua experiência enquanto geógrafo, Milton Santos (2006) problematiza a distância entre o saber que é construído nas universidades e a realidade que a circunda, que é a realidade latino-americana. Nesse sentido, problematiza a institucionalização da </w:t>
      </w:r>
      <w:r>
        <w:rPr>
          <w:rFonts w:ascii="Times New Roman" w:hAnsi="Times New Roman" w:cs="Times New Roman"/>
          <w:sz w:val="24"/>
          <w:szCs w:val="24"/>
        </w:rPr>
        <w:t>u</w:t>
      </w:r>
      <w:r w:rsidRPr="000C3401">
        <w:rPr>
          <w:rFonts w:ascii="Times New Roman" w:hAnsi="Times New Roman" w:cs="Times New Roman"/>
          <w:sz w:val="24"/>
          <w:szCs w:val="24"/>
        </w:rPr>
        <w:t>niversidade, a fragmentação das disciplinas, a perspectiva de que os temas de pesquisa são ditados por órgãos financiadores no sentido norte-desenvolvido/sul-subdesenvolvido, reproduzindo uma cultura de comparação e imitação de realidades distintas em sua formação histórico-social</w:t>
      </w:r>
      <w:r w:rsidRPr="000C3401">
        <w:rPr>
          <w:rStyle w:val="Refdenotaderodap"/>
          <w:rFonts w:ascii="Times New Roman" w:hAnsi="Times New Roman" w:cs="Times New Roman"/>
          <w:sz w:val="24"/>
          <w:szCs w:val="24"/>
        </w:rPr>
        <w:footnoteReference w:id="28"/>
      </w:r>
      <w:r w:rsidRPr="000C3401">
        <w:rPr>
          <w:rFonts w:ascii="Times New Roman" w:hAnsi="Times New Roman" w:cs="Times New Roman"/>
          <w:sz w:val="24"/>
          <w:szCs w:val="24"/>
        </w:rPr>
        <w:t>, bem como a imposição de “modas intelectuais</w:t>
      </w:r>
      <w:proofErr w:type="gramStart"/>
      <w:r w:rsidRPr="000C3401">
        <w:rPr>
          <w:rFonts w:ascii="Times New Roman" w:hAnsi="Times New Roman" w:cs="Times New Roman"/>
          <w:sz w:val="24"/>
          <w:szCs w:val="24"/>
        </w:rPr>
        <w:t>”</w:t>
      </w:r>
      <w:proofErr w:type="gramEnd"/>
    </w:p>
    <w:p w:rsidR="0091055F" w:rsidRPr="000C3401" w:rsidRDefault="0091055F" w:rsidP="0091055F">
      <w:pPr>
        <w:tabs>
          <w:tab w:val="left" w:pos="7415"/>
        </w:tabs>
        <w:spacing w:before="100" w:beforeAutospacing="1" w:after="100" w:afterAutospacing="1" w:line="240" w:lineRule="auto"/>
        <w:ind w:left="2268"/>
        <w:jc w:val="both"/>
        <w:rPr>
          <w:rFonts w:ascii="Times New Roman" w:hAnsi="Times New Roman" w:cs="Times New Roman"/>
          <w:sz w:val="20"/>
          <w:szCs w:val="20"/>
        </w:rPr>
      </w:pPr>
      <w:r w:rsidRPr="000C3401">
        <w:rPr>
          <w:rFonts w:ascii="Times New Roman" w:hAnsi="Times New Roman" w:cs="Times New Roman"/>
          <w:sz w:val="20"/>
          <w:szCs w:val="20"/>
        </w:rPr>
        <w:t xml:space="preserve"> </w:t>
      </w:r>
      <w:proofErr w:type="gramStart"/>
      <w:r w:rsidRPr="000C3401">
        <w:rPr>
          <w:rFonts w:ascii="Times New Roman" w:hAnsi="Times New Roman" w:cs="Times New Roman"/>
          <w:sz w:val="20"/>
          <w:szCs w:val="20"/>
        </w:rPr>
        <w:t>e</w:t>
      </w:r>
      <w:proofErr w:type="gramEnd"/>
      <w:r w:rsidRPr="000C3401">
        <w:rPr>
          <w:rFonts w:ascii="Times New Roman" w:hAnsi="Times New Roman" w:cs="Times New Roman"/>
          <w:sz w:val="20"/>
          <w:szCs w:val="20"/>
        </w:rPr>
        <w:t xml:space="preserve"> também na instituição do intercâmbio, a ideia de que é necessário amealhar títulos, ampliar os currículos e entrar na moeda – que é a maior desgraça da Universidade Latino-Americana porque não temos força para impor moda nenhuma. As modas intelectuais são impostas por centros de poder e centros de dinheiro que gastam primeiro para recensear as tendências e gastam depois para impor os caminhos que devemos seguir se não estamos preocupados com a crítica. Eis os trabalhos das fundações corporativas que ditam os temas, organizam os grupos dentro e fora dos países e os reúnem para a ampliação da glória respectiva... </w:t>
      </w:r>
      <w:proofErr w:type="gramStart"/>
      <w:r w:rsidRPr="000C3401">
        <w:rPr>
          <w:rFonts w:ascii="Times New Roman" w:hAnsi="Times New Roman" w:cs="Times New Roman"/>
          <w:sz w:val="20"/>
          <w:szCs w:val="20"/>
        </w:rPr>
        <w:t>que</w:t>
      </w:r>
      <w:proofErr w:type="gramEnd"/>
      <w:r w:rsidRPr="000C3401">
        <w:rPr>
          <w:rFonts w:ascii="Times New Roman" w:hAnsi="Times New Roman" w:cs="Times New Roman"/>
          <w:sz w:val="20"/>
          <w:szCs w:val="20"/>
        </w:rPr>
        <w:t xml:space="preserve"> promovem os encontros, que santificam os temas e consagram os grupos e tudo </w:t>
      </w:r>
      <w:r w:rsidRPr="000C3401">
        <w:rPr>
          <w:rFonts w:ascii="Times New Roman" w:hAnsi="Times New Roman" w:cs="Times New Roman"/>
          <w:sz w:val="20"/>
          <w:szCs w:val="20"/>
        </w:rPr>
        <w:lastRenderedPageBreak/>
        <w:t xml:space="preserve">recomeça... E acaba por assegurar a sobrevivência das claques </w:t>
      </w:r>
      <w:proofErr w:type="spellStart"/>
      <w:r w:rsidRPr="000C3401">
        <w:rPr>
          <w:rFonts w:ascii="Times New Roman" w:hAnsi="Times New Roman" w:cs="Times New Roman"/>
          <w:sz w:val="20"/>
          <w:szCs w:val="20"/>
        </w:rPr>
        <w:t>mediocrizantes</w:t>
      </w:r>
      <w:proofErr w:type="spellEnd"/>
      <w:r w:rsidRPr="000C3401">
        <w:rPr>
          <w:rFonts w:ascii="Times New Roman" w:hAnsi="Times New Roman" w:cs="Times New Roman"/>
          <w:sz w:val="20"/>
          <w:szCs w:val="20"/>
        </w:rPr>
        <w:t xml:space="preserve"> que são muito mais grupos de pressão do que grupos de pesquisa. (SANTOS, 2006, p. 22-23)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Por fim, Milton Santos afirma que o ensino em geografia deveria ser “capaz de propor um novo discurso da cidade” (SANTOS, p. 26), apresentando soluções à realidade específica da América Latina. Esse desafio e a crítica trazida por Milton Santos também são paralelos ao Direito, uma vez que a agenda de pesquisa e as teorias ensinadas nas universidades correspondem às modas intelectuais pautadas por organismos nacionais e internacionais de apoio à pesquisa e pelas temáticas em voga nos grandes centros de pesquisa jurídica; bem como resta a tarefa da Educação Jurídica formar profissionais (tanto técnicos/as como acadêmicos/as) aptos a enfrentarem e solucionarem as questões pertinentes à realidade latino-americana pautada pela violência, desigualdade, globalização (GARAVITO, 2011, p. 12) e demandas interculturais.</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No âmbito da análise da reprodução do colonialismo intelectual na filosofia</w:t>
      </w:r>
      <w:r>
        <w:rPr>
          <w:rStyle w:val="Refdenotaderodap"/>
          <w:rFonts w:ascii="Times New Roman" w:hAnsi="Times New Roman" w:cs="Times New Roman"/>
          <w:sz w:val="24"/>
          <w:szCs w:val="24"/>
        </w:rPr>
        <w:footnoteReference w:id="29"/>
      </w:r>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Julio</w:t>
      </w:r>
      <w:proofErr w:type="spellEnd"/>
      <w:r w:rsidRPr="000C3401">
        <w:rPr>
          <w:rFonts w:ascii="Times New Roman" w:hAnsi="Times New Roman" w:cs="Times New Roman"/>
          <w:sz w:val="24"/>
          <w:szCs w:val="24"/>
        </w:rPr>
        <w:t xml:space="preserve"> Cabrera, filósofo argentino radicado no Brasil, levanta pontos nodosos acerca do conhecimento filosófico ao problematizar por que não se estudam autores latino-americanos (ou ibero-americanos como o referido autor os chama) nos currículos dos cursos de filosofia</w:t>
      </w:r>
      <w:r w:rsidRPr="000C3401">
        <w:rPr>
          <w:rStyle w:val="Refdenotaderodap"/>
          <w:rFonts w:ascii="Times New Roman" w:hAnsi="Times New Roman" w:cs="Times New Roman"/>
          <w:sz w:val="24"/>
          <w:szCs w:val="24"/>
        </w:rPr>
        <w:footnoteReference w:id="30"/>
      </w:r>
      <w:r w:rsidRPr="000C3401">
        <w:rPr>
          <w:rFonts w:ascii="Times New Roman" w:hAnsi="Times New Roman" w:cs="Times New Roman"/>
          <w:sz w:val="24"/>
          <w:szCs w:val="24"/>
        </w:rPr>
        <w:t xml:space="preserve">.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Em dois textos a respeito desse assunto</w:t>
      </w:r>
      <w:r w:rsidRPr="000C3401">
        <w:rPr>
          <w:rStyle w:val="Refdenotaderodap"/>
          <w:rFonts w:ascii="Times New Roman" w:hAnsi="Times New Roman" w:cs="Times New Roman"/>
          <w:sz w:val="24"/>
          <w:szCs w:val="24"/>
        </w:rPr>
        <w:footnoteReference w:id="31"/>
      </w:r>
      <w:r w:rsidRPr="000C3401">
        <w:rPr>
          <w:rFonts w:ascii="Times New Roman" w:hAnsi="Times New Roman" w:cs="Times New Roman"/>
          <w:sz w:val="24"/>
          <w:szCs w:val="24"/>
        </w:rPr>
        <w:t xml:space="preserve">, Cabrera realiza um mapeamento de autores/as latino-americanos - o que demonstra a existência de um pensar filosófico próprio desde a América Latina - e insiste em questionar por que no Brasil não se estuda a filosofia mexicana, por exemplo.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Para este autor, as hipóteses que justificam essa “exclusão intelectual” perpassam vários discursos, segundo os quais, não existiria uma filosofia mexicana; caso existisse ela não possuiria uma contribuição de alta qualidade; caso existisse não ofereceria um alcance universal para além do seu contexto; caso existisse consistiria numa militância política ao </w:t>
      </w:r>
      <w:r w:rsidRPr="000C3401">
        <w:rPr>
          <w:rFonts w:ascii="Times New Roman" w:hAnsi="Times New Roman" w:cs="Times New Roman"/>
          <w:sz w:val="24"/>
          <w:szCs w:val="24"/>
        </w:rPr>
        <w:lastRenderedPageBreak/>
        <w:t>invés de conhecimento científico filosófico; ou ainda que a inexistência de uma filosofia mexicana se justifica, pois esta não corresponderia ao conceito de trabalho em filosofia, não ofereceria uma verdadeira contribuição filosófica ou não seria legitimada pelos pares da comunidade científica, a qual atua enquanto fiscalizadora dos parâmetros acima levantados (CABRERA, 2013a). Ainda segundo Cabrera, “o que faz desaparecer filosofias é o jogo sócio-político deste conjunto de categorias convenientemente administradas” (CABRERA, 2013a, p.10).</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Quando autores/as latino-americanos são lidos, estes se restringem a autores do próprio país, identificando-se um nacionalismo “que parece estar predominando sobre a qualidade” (CABRERA, 2013a, p. 13), e mesmo que tais autores/as sejam nacionais, brasileiros/as lidos no Brasil, uruguaios/as lidos no Uruguai etc., estes/as intelectuais se limitam a ser meros/as comentadores/as do pensamento hegemônico europeu.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Cabrera também ajuda ao situar que muitos destes autores a despeito da excelência acadêmica que possam desenvolver, ainda restarão subsumidos dentro da lógica científica que privilegia a geopolítica dos grandes centros de produção do conhecimento</w:t>
      </w:r>
      <w:r w:rsidRPr="000C3401">
        <w:rPr>
          <w:rStyle w:val="Refdenotaderodap"/>
          <w:rFonts w:ascii="Times New Roman" w:hAnsi="Times New Roman" w:cs="Times New Roman"/>
          <w:sz w:val="24"/>
          <w:szCs w:val="24"/>
        </w:rPr>
        <w:footnoteReference w:id="32"/>
      </w:r>
      <w:r w:rsidRPr="000C3401">
        <w:rPr>
          <w:rFonts w:ascii="Times New Roman" w:hAnsi="Times New Roman" w:cs="Times New Roman"/>
          <w:sz w:val="24"/>
          <w:szCs w:val="24"/>
        </w:rPr>
        <w:t xml:space="preserve"> e alerta que o fato de não haver interlocução com autores/as latino-americanos tem a ver com a política editorial (CABRERA, 2013b, p. 3).</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Por outro lado, Cabrera (2013b, p.2) esclarece </w:t>
      </w:r>
      <w:proofErr w:type="gramStart"/>
      <w:r w:rsidRPr="000C3401">
        <w:rPr>
          <w:rFonts w:ascii="Times New Roman" w:hAnsi="Times New Roman" w:cs="Times New Roman"/>
          <w:sz w:val="24"/>
          <w:szCs w:val="24"/>
        </w:rPr>
        <w:t>que</w:t>
      </w:r>
      <w:proofErr w:type="gramEnd"/>
      <w:r w:rsidRPr="000C3401">
        <w:rPr>
          <w:rFonts w:ascii="Times New Roman" w:hAnsi="Times New Roman" w:cs="Times New Roman"/>
          <w:sz w:val="24"/>
          <w:szCs w:val="24"/>
        </w:rPr>
        <w:t xml:space="preserve"> </w:t>
      </w:r>
    </w:p>
    <w:p w:rsidR="0091055F" w:rsidRPr="000C3401" w:rsidRDefault="0091055F" w:rsidP="0091055F">
      <w:pPr>
        <w:spacing w:before="100" w:beforeAutospacing="1" w:after="100" w:afterAutospacing="1" w:line="240" w:lineRule="auto"/>
        <w:ind w:left="2268"/>
        <w:jc w:val="both"/>
        <w:rPr>
          <w:rFonts w:ascii="Times New Roman" w:hAnsi="Times New Roman" w:cs="Times New Roman"/>
          <w:sz w:val="20"/>
          <w:szCs w:val="20"/>
        </w:rPr>
      </w:pPr>
      <w:proofErr w:type="gramStart"/>
      <w:r w:rsidRPr="000C3401">
        <w:rPr>
          <w:rFonts w:ascii="Times New Roman" w:hAnsi="Times New Roman" w:cs="Times New Roman"/>
          <w:sz w:val="20"/>
          <w:szCs w:val="20"/>
        </w:rPr>
        <w:t>a</w:t>
      </w:r>
      <w:proofErr w:type="gramEnd"/>
      <w:r w:rsidRPr="000C3401">
        <w:rPr>
          <w:rFonts w:ascii="Times New Roman" w:hAnsi="Times New Roman" w:cs="Times New Roman"/>
          <w:sz w:val="20"/>
          <w:szCs w:val="20"/>
        </w:rPr>
        <w:t xml:space="preserve"> filosofia europeia continuará sendo estudada; apenas nossa relação com ela deverá mudar, desde o mero comentário repetitivo à apropriação criadora. Nesse sentido não se deve considerar ‘uma contradição’ o fato de muitos dos pensadores ibero-americanos, utilizarem fartamente Hegel, Heidegger, </w:t>
      </w:r>
      <w:proofErr w:type="spellStart"/>
      <w:r w:rsidRPr="000C3401">
        <w:rPr>
          <w:rFonts w:ascii="Times New Roman" w:hAnsi="Times New Roman" w:cs="Times New Roman"/>
          <w:sz w:val="20"/>
          <w:szCs w:val="20"/>
        </w:rPr>
        <w:t>Levinas</w:t>
      </w:r>
      <w:proofErr w:type="spellEnd"/>
      <w:r w:rsidRPr="000C3401">
        <w:rPr>
          <w:rFonts w:ascii="Times New Roman" w:hAnsi="Times New Roman" w:cs="Times New Roman"/>
          <w:sz w:val="20"/>
          <w:szCs w:val="20"/>
        </w:rPr>
        <w:t xml:space="preserve">, </w:t>
      </w:r>
      <w:proofErr w:type="spellStart"/>
      <w:r w:rsidRPr="000C3401">
        <w:rPr>
          <w:rFonts w:ascii="Times New Roman" w:hAnsi="Times New Roman" w:cs="Times New Roman"/>
          <w:sz w:val="20"/>
          <w:szCs w:val="20"/>
        </w:rPr>
        <w:t>Blondel</w:t>
      </w:r>
      <w:proofErr w:type="spellEnd"/>
      <w:r w:rsidRPr="000C3401">
        <w:rPr>
          <w:rFonts w:ascii="Times New Roman" w:hAnsi="Times New Roman" w:cs="Times New Roman"/>
          <w:sz w:val="20"/>
          <w:szCs w:val="20"/>
        </w:rPr>
        <w:t xml:space="preserve"> e outros filósofos europeus, pois o pensamento desses autores é utilizado para os próprios projetos e não são meras exegeses (como exegeses, seriam muito imperfeitas</w:t>
      </w:r>
      <w:proofErr w:type="gramStart"/>
      <w:r w:rsidRPr="000C3401">
        <w:rPr>
          <w:rFonts w:ascii="Times New Roman" w:hAnsi="Times New Roman" w:cs="Times New Roman"/>
          <w:sz w:val="20"/>
          <w:szCs w:val="20"/>
        </w:rPr>
        <w:t>)</w:t>
      </w:r>
      <w:proofErr w:type="gramEnd"/>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A filosofia construída desde a América Latina tem uma feição “</w:t>
      </w:r>
      <w:proofErr w:type="spellStart"/>
      <w:r w:rsidRPr="000C3401">
        <w:rPr>
          <w:rFonts w:ascii="Times New Roman" w:hAnsi="Times New Roman" w:cs="Times New Roman"/>
          <w:sz w:val="24"/>
          <w:szCs w:val="24"/>
        </w:rPr>
        <w:t>práxica</w:t>
      </w:r>
      <w:proofErr w:type="spellEnd"/>
      <w:r w:rsidRPr="000C3401">
        <w:rPr>
          <w:rFonts w:ascii="Times New Roman" w:hAnsi="Times New Roman" w:cs="Times New Roman"/>
          <w:sz w:val="24"/>
          <w:szCs w:val="24"/>
        </w:rPr>
        <w:t xml:space="preserve">” não desvinculada da ação política (CABRERA, 2013b, p. 2), sendo que estes/as intelectuais para além da academia foram atuantes no contexto de seus países, enquanto jornalistas, ocupantes de cargos da administração pública, ou seja, desempenharam tarefas políticas relevantes, preocupados com o destino de seu país (CABRERA, 2013b, p. 2).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Além disso, segundo o autor, ao passo que nas universidades se produzia uma forma de conhecimento dedicada “aos comentários, à tradução, à apostila e ao manual” em contraponto se constituía um conhecimento que insurgia das coisas mesmas. Daí, a posição do autor para o reconhecimento de um conhecimento insurgente, no sentido zapatista do termo, uma vez que </w:t>
      </w:r>
      <w:r w:rsidRPr="000C3401">
        <w:rPr>
          <w:rFonts w:ascii="Times New Roman" w:hAnsi="Times New Roman" w:cs="Times New Roman"/>
          <w:sz w:val="24"/>
          <w:szCs w:val="24"/>
        </w:rPr>
        <w:lastRenderedPageBreak/>
        <w:t>este conhecimento não tem condições de surgir, ele deve insurgir contra a pretensão de universalidade do conhecimento hegemônico formulado de acordo com os parâmetros já levantados (CABRERA, 2013a, p.15).</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 crítica oferecida por Júlio Cabrera no âmbito da filosofia é importante, pois busca mapear autores/as latino-americanos que produzem filosofia desde a realidade da América Latina e também porque destaca a limitação exegética a que se propõem os/as intelectuais latino-americanos/as. Essas discussões se trazidas ao Direito, acentuam as dificuldades de se submeter </w:t>
      </w:r>
      <w:proofErr w:type="gramStart"/>
      <w:r w:rsidRPr="000C3401">
        <w:rPr>
          <w:rFonts w:ascii="Times New Roman" w:hAnsi="Times New Roman" w:cs="Times New Roman"/>
          <w:sz w:val="24"/>
          <w:szCs w:val="24"/>
        </w:rPr>
        <w:t>a</w:t>
      </w:r>
      <w:proofErr w:type="gramEnd"/>
      <w:r w:rsidRPr="000C3401">
        <w:rPr>
          <w:rFonts w:ascii="Times New Roman" w:hAnsi="Times New Roman" w:cs="Times New Roman"/>
          <w:sz w:val="24"/>
          <w:szCs w:val="24"/>
        </w:rPr>
        <w:t xml:space="preserve"> crítica colonial a esta área de conhecimento. Primeiro, porque a dimensão colonial do Direito não se confronta simplesmente pela inserção de autores/as e teorias latino-americanas no currículo.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Não se quer afirmar que no caso da Filosofia, Cabrera tenha afirmado que este problema seria solucionado através da mera inserção de autores/as latino-americanos/as nos currículos de filosofia. De toda forma, essa inserção já seria uma mudança significativa na filosofia, enquanto que o Direito se trata de uma técnica que tenta exaustivamente se afirmar enquanto ciência</w:t>
      </w:r>
      <w:r w:rsidRPr="000C3401">
        <w:rPr>
          <w:rStyle w:val="Refdenotaderodap"/>
          <w:rFonts w:ascii="Times New Roman" w:hAnsi="Times New Roman" w:cs="Times New Roman"/>
          <w:sz w:val="24"/>
          <w:szCs w:val="24"/>
        </w:rPr>
        <w:footnoteReference w:id="33"/>
      </w:r>
      <w:r w:rsidRPr="000C3401">
        <w:rPr>
          <w:rFonts w:ascii="Times New Roman" w:hAnsi="Times New Roman" w:cs="Times New Roman"/>
          <w:sz w:val="24"/>
          <w:szCs w:val="24"/>
        </w:rPr>
        <w:t xml:space="preserve">, técnica a qual foi imposta durante a dominação colonial. </w:t>
      </w:r>
      <w:proofErr w:type="gramStart"/>
      <w:r w:rsidRPr="000C3401">
        <w:rPr>
          <w:rFonts w:ascii="Times New Roman" w:hAnsi="Times New Roman" w:cs="Times New Roman"/>
          <w:sz w:val="24"/>
          <w:szCs w:val="24"/>
        </w:rPr>
        <w:t>A alteração no campo dos marcos teóricos</w:t>
      </w:r>
      <w:proofErr w:type="gramEnd"/>
      <w:r w:rsidRPr="000C3401">
        <w:rPr>
          <w:rFonts w:ascii="Times New Roman" w:hAnsi="Times New Roman" w:cs="Times New Roman"/>
          <w:sz w:val="24"/>
          <w:szCs w:val="24"/>
        </w:rPr>
        <w:t xml:space="preserve"> não seria suficiente para transformar a técnica jurídica que se reproduz nos tribunais ou nos órgãos legislativos. O modelo de Direito que existe na América Latina é o arcabouço teórico, burocrático e estatal transplantado das metrópoles europeias (Portugal e Espanha). A crítica que Cabrera oferece à sua área de conhecimento é uma das faces da crítica colonial a qual o Direito deve ser submetido.</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 problematização que o brasileiro Roberto Gomes em sua obra “Crítica da Razão Tupiniquim” traz ao campo da filosofia é contundente, e se pode aproveitar muito para uma análise da dimensão colonial da Educação Jurídica. Primeiro, ao caracterizar a Razão Tupiniquim (a filosofia praticada pelas universidades no Brasil, a qual também denomina filosofia </w:t>
      </w:r>
      <w:proofErr w:type="spellStart"/>
      <w:r w:rsidRPr="000C3401">
        <w:rPr>
          <w:rFonts w:ascii="Times New Roman" w:hAnsi="Times New Roman" w:cs="Times New Roman"/>
          <w:sz w:val="24"/>
          <w:szCs w:val="24"/>
        </w:rPr>
        <w:t>entre-nós</w:t>
      </w:r>
      <w:proofErr w:type="spellEnd"/>
      <w:r w:rsidRPr="000C3401">
        <w:rPr>
          <w:rFonts w:ascii="Times New Roman" w:hAnsi="Times New Roman" w:cs="Times New Roman"/>
          <w:sz w:val="24"/>
          <w:szCs w:val="24"/>
        </w:rPr>
        <w:t xml:space="preserve">) enquanto uma “Razão Ornamental”, </w:t>
      </w:r>
      <w:proofErr w:type="gramStart"/>
      <w:r w:rsidRPr="000C3401">
        <w:rPr>
          <w:rFonts w:ascii="Times New Roman" w:hAnsi="Times New Roman" w:cs="Times New Roman"/>
          <w:sz w:val="24"/>
          <w:szCs w:val="24"/>
        </w:rPr>
        <w:t>não- original</w:t>
      </w:r>
      <w:proofErr w:type="gramEnd"/>
      <w:r w:rsidRPr="000C3401">
        <w:rPr>
          <w:rFonts w:ascii="Times New Roman" w:hAnsi="Times New Roman" w:cs="Times New Roman"/>
          <w:sz w:val="24"/>
          <w:szCs w:val="24"/>
        </w:rPr>
        <w:t xml:space="preserve">, uma vez que tem suas origens nos “escafandros greco-romanos” (GOMES, 1994, p. 6-8) e nos problemas e urgências da realidade europeia (GOMES, 1994, p. 65). </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Ornamental, porque se trata de uma filosofia de “terno e gravata” que foge à realidade brasileira (GOMES, 1994, p.15), justificada numa seriedade autorizadora dos rituais acadêmicos, pelos quais não importa o conteúdo do que é dito e sim se o é a partir da forma consagrada no meio acadêmico (nas citações, nos congressos etc.) (GOMES, 1994, p. 12-13); no “</w:t>
      </w:r>
      <w:proofErr w:type="spellStart"/>
      <w:r w:rsidRPr="000C3401">
        <w:rPr>
          <w:rFonts w:ascii="Times New Roman" w:hAnsi="Times New Roman" w:cs="Times New Roman"/>
          <w:sz w:val="24"/>
          <w:szCs w:val="24"/>
        </w:rPr>
        <w:t>deslumbrismo</w:t>
      </w:r>
      <w:proofErr w:type="spellEnd"/>
      <w:r w:rsidRPr="000C3401">
        <w:rPr>
          <w:rFonts w:ascii="Times New Roman" w:hAnsi="Times New Roman" w:cs="Times New Roman"/>
          <w:sz w:val="24"/>
          <w:szCs w:val="24"/>
        </w:rPr>
        <w:t xml:space="preserve">” com a Europa e no incentivo ao triunfo do bacharel (GOMES, 1994, p. </w:t>
      </w:r>
      <w:r w:rsidRPr="000C3401">
        <w:rPr>
          <w:rFonts w:ascii="Times New Roman" w:hAnsi="Times New Roman" w:cs="Times New Roman"/>
          <w:sz w:val="24"/>
          <w:szCs w:val="24"/>
        </w:rPr>
        <w:lastRenderedPageBreak/>
        <w:t>71).  Enquadrar-se dentro do “sério</w:t>
      </w:r>
      <w:r w:rsidRPr="000C3401">
        <w:rPr>
          <w:rStyle w:val="Refdenotaderodap"/>
          <w:rFonts w:ascii="Times New Roman" w:hAnsi="Times New Roman" w:cs="Times New Roman"/>
          <w:sz w:val="24"/>
          <w:szCs w:val="24"/>
        </w:rPr>
        <w:footnoteReference w:id="34"/>
      </w:r>
      <w:r w:rsidRPr="000C3401">
        <w:rPr>
          <w:rFonts w:ascii="Times New Roman" w:hAnsi="Times New Roman" w:cs="Times New Roman"/>
          <w:sz w:val="24"/>
          <w:szCs w:val="24"/>
        </w:rPr>
        <w:t>” também significa obter benefícios dentro da estrutura acadêmica, como “</w:t>
      </w:r>
      <w:r w:rsidRPr="000C3401">
        <w:rPr>
          <w:rFonts w:ascii="Times New Roman" w:hAnsi="Times New Roman" w:cs="Times New Roman"/>
          <w:bCs/>
          <w:sz w:val="24"/>
          <w:szCs w:val="24"/>
        </w:rPr>
        <w:t>verbas, diplomas, honrarias, imortalidades acadêmicas -, menos o essencial: espírito crítico</w:t>
      </w:r>
      <w:r w:rsidRPr="000C3401">
        <w:rPr>
          <w:rFonts w:ascii="Times New Roman" w:hAnsi="Times New Roman" w:cs="Times New Roman"/>
          <w:sz w:val="24"/>
          <w:szCs w:val="24"/>
        </w:rPr>
        <w:t>” (GOMES, 1994, p. 29). Esta filosofia “séria” se fundamenta em citações em grego e latim, que busca analogias entre teorias europeias por vezes discordantes entre si (GOMES, 1994, p. 49), postura que o autor critica e chama de ecletismo.</w:t>
      </w:r>
    </w:p>
    <w:p w:rsidR="0091055F" w:rsidRPr="000C3401" w:rsidRDefault="0091055F" w:rsidP="0091055F">
      <w:pPr>
        <w:spacing w:after="0" w:line="360" w:lineRule="auto"/>
        <w:ind w:firstLine="567"/>
        <w:jc w:val="both"/>
        <w:rPr>
          <w:rFonts w:ascii="Times New Roman" w:hAnsi="Times New Roman" w:cs="Times New Roman"/>
          <w:bCs/>
          <w:sz w:val="24"/>
          <w:szCs w:val="24"/>
        </w:rPr>
      </w:pPr>
      <w:r w:rsidRPr="000C3401">
        <w:rPr>
          <w:rFonts w:ascii="Times New Roman" w:hAnsi="Times New Roman" w:cs="Times New Roman"/>
          <w:sz w:val="24"/>
          <w:szCs w:val="24"/>
        </w:rPr>
        <w:t xml:space="preserve">O ecletismo, combinação indiscriminada de temas e teorias advindos dos centros europeus, que Roberto Gomes em alguns momentos exemplifica sendo as universidades de Sorbonne, Oxford etc., ocasiona o mito da imparcialidade, já que </w:t>
      </w:r>
      <w:proofErr w:type="gramStart"/>
      <w:r w:rsidRPr="000C3401">
        <w:rPr>
          <w:rFonts w:ascii="Times New Roman" w:hAnsi="Times New Roman" w:cs="Times New Roman"/>
          <w:sz w:val="24"/>
          <w:szCs w:val="24"/>
        </w:rPr>
        <w:t>torna</w:t>
      </w:r>
      <w:proofErr w:type="gramEnd"/>
      <w:r w:rsidRPr="000C3401">
        <w:rPr>
          <w:rFonts w:ascii="Times New Roman" w:hAnsi="Times New Roman" w:cs="Times New Roman"/>
          <w:sz w:val="24"/>
          <w:szCs w:val="24"/>
        </w:rPr>
        <w:t xml:space="preserve"> possível conciliar perspectivas contraditórias, não exigindo deste modo, que sejam tomadas posições (GOMES, 1994, p. 34-35), além de permitir que se extraia o “melhor” das teorias em questão</w:t>
      </w:r>
      <w:r w:rsidRPr="000C3401">
        <w:rPr>
          <w:rStyle w:val="Refdenotaderodap"/>
          <w:rFonts w:ascii="Times New Roman" w:hAnsi="Times New Roman" w:cs="Times New Roman"/>
          <w:sz w:val="24"/>
          <w:szCs w:val="24"/>
        </w:rPr>
        <w:footnoteReference w:id="35"/>
      </w:r>
      <w:r w:rsidRPr="000C3401">
        <w:rPr>
          <w:rFonts w:ascii="Times New Roman" w:hAnsi="Times New Roman" w:cs="Times New Roman"/>
          <w:sz w:val="24"/>
          <w:szCs w:val="24"/>
        </w:rPr>
        <w:t>. Na verdade demonstra uma “imaturidade intelectual” (GOMES, 1994, p. 34-35). Ao ecletismo, pode-se somar outro “ismo”, a adoção do positivismo pela academia brasileira, enquanto um “</w:t>
      </w:r>
      <w:r w:rsidRPr="000C3401">
        <w:rPr>
          <w:rFonts w:ascii="Times New Roman" w:hAnsi="Times New Roman" w:cs="Times New Roman"/>
          <w:bCs/>
          <w:sz w:val="24"/>
          <w:szCs w:val="24"/>
        </w:rPr>
        <w:t xml:space="preserve">pensamento afirmativo, legitimador do vigente, que vai do tomismo ao estruturalismo, passando pelo </w:t>
      </w:r>
      <w:proofErr w:type="spellStart"/>
      <w:r w:rsidRPr="000C3401">
        <w:rPr>
          <w:rFonts w:ascii="Times New Roman" w:hAnsi="Times New Roman" w:cs="Times New Roman"/>
          <w:bCs/>
          <w:sz w:val="24"/>
          <w:szCs w:val="24"/>
        </w:rPr>
        <w:t>neopositivismo</w:t>
      </w:r>
      <w:proofErr w:type="spellEnd"/>
      <w:r w:rsidRPr="000C3401">
        <w:rPr>
          <w:rFonts w:ascii="Times New Roman" w:hAnsi="Times New Roman" w:cs="Times New Roman"/>
          <w:sz w:val="24"/>
          <w:szCs w:val="24"/>
        </w:rPr>
        <w:t>” (GOMES, 1994, p.74).</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Quanto a esta filosofia não ser original, deve-se explicar o que se compreende por originalidade. Segundo o autor originalidade é diferente de ineditismo ou novidade, pois remete a ideia de origem (GOMES, 1994, p. 21). Desta forma, a filosofia praticada no Brasil, não corresponde as suas próprias origens, uma vez que ao se referenciar na filosofia europeia, baseia-se em suas expressões “alemãs e latinas”, e ao trazê-las para a “nossa” filosofia não se leva em consideração que tais expressões da realidade europeia de fato são originais, situadas em origens de espaço e de tempo, impossíveis de serem transplantadas para contextos distintos (GOMES, 1994, p. 65). Os problemas vivenciados nos países europeus podem não fazer sentido algum na realidade brasileira (GOMES, 1994, p. 23).</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Para o autor, esta postura </w:t>
      </w:r>
      <w:proofErr w:type="spellStart"/>
      <w:r w:rsidRPr="000C3401">
        <w:rPr>
          <w:rFonts w:ascii="Times New Roman" w:hAnsi="Times New Roman" w:cs="Times New Roman"/>
          <w:sz w:val="24"/>
          <w:szCs w:val="24"/>
        </w:rPr>
        <w:t>assimilacionista</w:t>
      </w:r>
      <w:proofErr w:type="spellEnd"/>
      <w:r w:rsidRPr="000C3401">
        <w:rPr>
          <w:rFonts w:ascii="Times New Roman" w:hAnsi="Times New Roman" w:cs="Times New Roman"/>
          <w:sz w:val="24"/>
          <w:szCs w:val="24"/>
        </w:rPr>
        <w:t xml:space="preserve"> é produto da condição de colonizados/as que se encontra internalizada nos/as intelectuais brasileiros/as</w:t>
      </w:r>
      <w:r>
        <w:rPr>
          <w:rFonts w:ascii="Times New Roman" w:hAnsi="Times New Roman" w:cs="Times New Roman"/>
          <w:sz w:val="24"/>
          <w:szCs w:val="24"/>
        </w:rPr>
        <w:t xml:space="preserve">. </w:t>
      </w:r>
      <w:r w:rsidRPr="000C3401">
        <w:rPr>
          <w:rFonts w:ascii="Times New Roman" w:hAnsi="Times New Roman" w:cs="Times New Roman"/>
          <w:sz w:val="24"/>
          <w:szCs w:val="24"/>
        </w:rPr>
        <w:t>Trata-se de uma dependência, para além de econômica, cultural. É confortável esta dependência com a Europa, uma verdadeira relação incestuosa onde, amparados pela “violência do processo colonizador” (GOMES, 1994, p. 101) os/as intelectuais/as brasileiros/as não rompem o vínculo umbilical, e terminam voltando seus olhos para a Europa em busca de reconhecimento e apro</w:t>
      </w:r>
      <w:r>
        <w:rPr>
          <w:rFonts w:ascii="Times New Roman" w:hAnsi="Times New Roman" w:cs="Times New Roman"/>
          <w:sz w:val="24"/>
          <w:szCs w:val="24"/>
        </w:rPr>
        <w:t>vação</w:t>
      </w:r>
      <w:r w:rsidRPr="000C3401">
        <w:rPr>
          <w:rFonts w:ascii="Times New Roman" w:hAnsi="Times New Roman" w:cs="Times New Roman"/>
          <w:sz w:val="24"/>
          <w:szCs w:val="24"/>
        </w:rPr>
        <w:t>. Decorre disso a rejeição que a filosofia “</w:t>
      </w:r>
      <w:proofErr w:type="spellStart"/>
      <w:r w:rsidRPr="000C3401">
        <w:rPr>
          <w:rFonts w:ascii="Times New Roman" w:hAnsi="Times New Roman" w:cs="Times New Roman"/>
          <w:sz w:val="24"/>
          <w:szCs w:val="24"/>
        </w:rPr>
        <w:t>entre-nós</w:t>
      </w:r>
      <w:proofErr w:type="spellEnd"/>
      <w:r w:rsidRPr="000C3401">
        <w:rPr>
          <w:rFonts w:ascii="Times New Roman" w:hAnsi="Times New Roman" w:cs="Times New Roman"/>
          <w:sz w:val="24"/>
          <w:szCs w:val="24"/>
        </w:rPr>
        <w:t xml:space="preserve">” dispensa aos/às latino-americanos/as, sintoma do </w:t>
      </w:r>
      <w:r w:rsidRPr="000C3401">
        <w:rPr>
          <w:rFonts w:ascii="Times New Roman" w:hAnsi="Times New Roman" w:cs="Times New Roman"/>
          <w:sz w:val="24"/>
          <w:szCs w:val="24"/>
        </w:rPr>
        <w:lastRenderedPageBreak/>
        <w:t>“</w:t>
      </w:r>
      <w:r w:rsidRPr="000C3401">
        <w:rPr>
          <w:rFonts w:ascii="Times New Roman" w:hAnsi="Times New Roman" w:cs="Times New Roman"/>
          <w:bCs/>
          <w:sz w:val="24"/>
          <w:szCs w:val="24"/>
        </w:rPr>
        <w:t>desprezo que participava do conhecimento de nós mesmos, de nossos pobres recursos civilizados, perdidos no esmagamento de uma fiança torpe ligada à fome dos imperialismos</w:t>
      </w:r>
      <w:r w:rsidRPr="000C3401">
        <w:rPr>
          <w:rFonts w:ascii="Times New Roman" w:hAnsi="Times New Roman" w:cs="Times New Roman"/>
          <w:sz w:val="24"/>
          <w:szCs w:val="24"/>
        </w:rPr>
        <w:t xml:space="preserve">” (GOMES, 1994, p. 98). Esse distanciamento da realidade não é um acaso, uma vez que o </w:t>
      </w:r>
      <w:proofErr w:type="spellStart"/>
      <w:r w:rsidRPr="000C3401">
        <w:rPr>
          <w:rFonts w:ascii="Times New Roman" w:hAnsi="Times New Roman" w:cs="Times New Roman"/>
          <w:sz w:val="24"/>
          <w:szCs w:val="24"/>
        </w:rPr>
        <w:t>que-fazer</w:t>
      </w:r>
      <w:proofErr w:type="spellEnd"/>
      <w:r w:rsidRPr="000C3401">
        <w:rPr>
          <w:rFonts w:ascii="Times New Roman" w:hAnsi="Times New Roman" w:cs="Times New Roman"/>
          <w:sz w:val="24"/>
          <w:szCs w:val="24"/>
        </w:rPr>
        <w:t xml:space="preserve"> filosófico historicamente tem sido tarefa restrita às elites, apegadas à aprovação e reconhecimento da Europa. É de interesse dessas mesmas elites políticas, representadas por seus intelectuais, que o conhecimento filosófico se abstraia da realidade circundante e, portanto legitime a situação vigente (GOMES, 1994, p. 44-45).</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Diante disso, o pensamento brasileiro não pode ser encontrado nas teses e dissertações universitárias, porque a razão ornamental - essa filosofia </w:t>
      </w:r>
      <w:proofErr w:type="spellStart"/>
      <w:r w:rsidRPr="000C3401">
        <w:rPr>
          <w:rFonts w:ascii="Times New Roman" w:hAnsi="Times New Roman" w:cs="Times New Roman"/>
          <w:sz w:val="24"/>
          <w:szCs w:val="24"/>
        </w:rPr>
        <w:t>entre-nós</w:t>
      </w:r>
      <w:proofErr w:type="spellEnd"/>
      <w:r w:rsidRPr="000C3401">
        <w:rPr>
          <w:rFonts w:ascii="Times New Roman" w:hAnsi="Times New Roman" w:cs="Times New Roman"/>
          <w:sz w:val="24"/>
          <w:szCs w:val="24"/>
        </w:rPr>
        <w:t xml:space="preserve"> - é uma razão que não se situa em seu lugar de origem que é o Brasil, negando-se a pensar seu país a partir de seus próprios termos. Roberto Gomes chega a afirmar que as obras de Chico Buarque, Noel Rosa, Sérgio Buarque de Holanda, do jogador de futebol, do “homem da rua em geral”, da porta bandeira (GOMES, 1994, p. 8), por exemplo, teriam mais a contribuir para a construção de uma filosofia brasileira do que </w:t>
      </w:r>
      <w:proofErr w:type="gramStart"/>
      <w:r w:rsidRPr="000C3401">
        <w:rPr>
          <w:rFonts w:ascii="Times New Roman" w:hAnsi="Times New Roman" w:cs="Times New Roman"/>
          <w:sz w:val="24"/>
          <w:szCs w:val="24"/>
        </w:rPr>
        <w:t>o conhecimento forjado nos moldes</w:t>
      </w:r>
      <w:proofErr w:type="gramEnd"/>
      <w:r w:rsidRPr="000C3401">
        <w:rPr>
          <w:rFonts w:ascii="Times New Roman" w:hAnsi="Times New Roman" w:cs="Times New Roman"/>
          <w:sz w:val="24"/>
          <w:szCs w:val="24"/>
        </w:rPr>
        <w:t xml:space="preserve"> da razão ornamental.</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 existência de uma filosofia praticada nas universidades brasileiras, de livros de filosofia escritos por autores/as brasileiros/as não significa que esta filosofia seja brasileira. Uma filosofia verdadeiramente brasileira será possível somente “a partir de uma reflexão crítica a respeito de nosso modo de existir, de nossa linguagem, de nossas falsificações existenciais e históricas é que poderemos chegar aos limites de uma Filosofia nossa” (GOMES, 1994, p.61). </w:t>
      </w:r>
    </w:p>
    <w:p w:rsidR="0091055F" w:rsidRPr="000C3401" w:rsidRDefault="0091055F" w:rsidP="0091055F">
      <w:pPr>
        <w:spacing w:after="0" w:line="360" w:lineRule="auto"/>
        <w:ind w:firstLine="567"/>
        <w:jc w:val="both"/>
        <w:rPr>
          <w:rFonts w:ascii="Times New Roman" w:hAnsi="Times New Roman" w:cs="Times New Roman"/>
          <w:bCs/>
          <w:sz w:val="24"/>
          <w:szCs w:val="24"/>
        </w:rPr>
      </w:pPr>
      <w:r w:rsidRPr="000C3401">
        <w:rPr>
          <w:rFonts w:ascii="Times New Roman" w:hAnsi="Times New Roman" w:cs="Times New Roman"/>
          <w:sz w:val="24"/>
          <w:szCs w:val="24"/>
        </w:rPr>
        <w:t>Construir uma filosofia essencialmente brasileira é um projeto a se realizar (GOMES, 1994, p. 8), o qual não está pronto e para isto não existem fórmulas. Uma missão difícil, porém urgente que consiste em “pensar o que se é como se é” (GOMES, 1994, p. 8). Trata-se de produzir uma nova razão “</w:t>
      </w:r>
      <w:proofErr w:type="gramStart"/>
      <w:r w:rsidRPr="000C3401">
        <w:rPr>
          <w:rFonts w:ascii="Times New Roman" w:hAnsi="Times New Roman" w:cs="Times New Roman"/>
          <w:bCs/>
          <w:sz w:val="24"/>
          <w:szCs w:val="24"/>
        </w:rPr>
        <w:t>não-linear</w:t>
      </w:r>
      <w:proofErr w:type="gramEnd"/>
      <w:r w:rsidRPr="000C3401">
        <w:rPr>
          <w:rFonts w:ascii="Times New Roman" w:hAnsi="Times New Roman" w:cs="Times New Roman"/>
          <w:bCs/>
          <w:sz w:val="24"/>
          <w:szCs w:val="24"/>
        </w:rPr>
        <w:t>, não-silogística, não-séria -seria talvez uma tentativa de construir um discurso adequado ao que somos” (</w:t>
      </w:r>
      <w:r w:rsidRPr="000C3401">
        <w:rPr>
          <w:rFonts w:ascii="Times New Roman" w:hAnsi="Times New Roman" w:cs="Times New Roman"/>
          <w:sz w:val="24"/>
          <w:szCs w:val="24"/>
        </w:rPr>
        <w:t>GOMES, 1994</w:t>
      </w:r>
      <w:r w:rsidRPr="000C3401">
        <w:rPr>
          <w:rFonts w:ascii="Times New Roman" w:hAnsi="Times New Roman" w:cs="Times New Roman"/>
          <w:bCs/>
          <w:sz w:val="24"/>
          <w:szCs w:val="24"/>
        </w:rPr>
        <w:t>, p. 80), que providencie uma releitura crítica da história para a ruptura da condição de colonizados/as (</w:t>
      </w:r>
      <w:r w:rsidRPr="000C3401">
        <w:rPr>
          <w:rFonts w:ascii="Times New Roman" w:hAnsi="Times New Roman" w:cs="Times New Roman"/>
          <w:sz w:val="24"/>
          <w:szCs w:val="24"/>
        </w:rPr>
        <w:t>GOMES, 1994</w:t>
      </w:r>
      <w:r w:rsidRPr="000C3401">
        <w:rPr>
          <w:rFonts w:ascii="Times New Roman" w:hAnsi="Times New Roman" w:cs="Times New Roman"/>
          <w:bCs/>
          <w:sz w:val="24"/>
          <w:szCs w:val="24"/>
        </w:rPr>
        <w:t>, p.108 – 109), uma razão que abdique “integralmente” das estruturas que edificam a razão ornamental (</w:t>
      </w:r>
      <w:r w:rsidRPr="000C3401">
        <w:rPr>
          <w:rFonts w:ascii="Times New Roman" w:hAnsi="Times New Roman" w:cs="Times New Roman"/>
          <w:sz w:val="24"/>
          <w:szCs w:val="24"/>
        </w:rPr>
        <w:t>GOMES, 1994</w:t>
      </w:r>
      <w:r w:rsidRPr="000C3401">
        <w:rPr>
          <w:rFonts w:ascii="Times New Roman" w:hAnsi="Times New Roman" w:cs="Times New Roman"/>
          <w:bCs/>
          <w:sz w:val="24"/>
          <w:szCs w:val="24"/>
        </w:rPr>
        <w:t>, p. 89) e que principalmente se situe em seu lugar de origem.</w:t>
      </w:r>
    </w:p>
    <w:p w:rsidR="0091055F" w:rsidRPr="000C3401" w:rsidRDefault="0091055F" w:rsidP="0091055F">
      <w:pPr>
        <w:spacing w:after="0" w:line="360" w:lineRule="auto"/>
        <w:ind w:firstLine="567"/>
        <w:jc w:val="both"/>
        <w:rPr>
          <w:rFonts w:ascii="Times New Roman" w:hAnsi="Times New Roman" w:cs="Times New Roman"/>
          <w:bCs/>
          <w:sz w:val="24"/>
          <w:szCs w:val="24"/>
        </w:rPr>
      </w:pPr>
      <w:r w:rsidRPr="000C3401">
        <w:rPr>
          <w:rFonts w:ascii="Times New Roman" w:hAnsi="Times New Roman" w:cs="Times New Roman"/>
          <w:bCs/>
          <w:sz w:val="24"/>
          <w:szCs w:val="24"/>
        </w:rPr>
        <w:t xml:space="preserve">Entretanto, assim como nas contribuições de Cabrera e </w:t>
      </w:r>
      <w:proofErr w:type="spellStart"/>
      <w:r w:rsidRPr="000C3401">
        <w:rPr>
          <w:rFonts w:ascii="Times New Roman" w:hAnsi="Times New Roman" w:cs="Times New Roman"/>
          <w:bCs/>
          <w:sz w:val="24"/>
          <w:szCs w:val="24"/>
        </w:rPr>
        <w:t>Fals</w:t>
      </w:r>
      <w:proofErr w:type="spellEnd"/>
      <w:r w:rsidRPr="000C3401">
        <w:rPr>
          <w:rFonts w:ascii="Times New Roman" w:hAnsi="Times New Roman" w:cs="Times New Roman"/>
          <w:bCs/>
          <w:sz w:val="24"/>
          <w:szCs w:val="24"/>
        </w:rPr>
        <w:t xml:space="preserve"> Borda, o autor recusa a hipótese de um “</w:t>
      </w:r>
      <w:proofErr w:type="spellStart"/>
      <w:r w:rsidRPr="000C3401">
        <w:rPr>
          <w:rFonts w:ascii="Times New Roman" w:hAnsi="Times New Roman" w:cs="Times New Roman"/>
          <w:bCs/>
          <w:sz w:val="24"/>
          <w:szCs w:val="24"/>
        </w:rPr>
        <w:t>ilhamento</w:t>
      </w:r>
      <w:proofErr w:type="spellEnd"/>
      <w:r w:rsidRPr="000C3401">
        <w:rPr>
          <w:rFonts w:ascii="Times New Roman" w:hAnsi="Times New Roman" w:cs="Times New Roman"/>
          <w:bCs/>
          <w:sz w:val="24"/>
          <w:szCs w:val="24"/>
        </w:rPr>
        <w:t xml:space="preserve"> cultural”, e é a partir do diálogo continuado com o pensamento euro-americano que a razão brasileira pode se constituir historicamente e alcançar maturidade intelectual (</w:t>
      </w:r>
      <w:r w:rsidRPr="000C3401">
        <w:rPr>
          <w:rFonts w:ascii="Times New Roman" w:hAnsi="Times New Roman" w:cs="Times New Roman"/>
          <w:sz w:val="24"/>
          <w:szCs w:val="24"/>
        </w:rPr>
        <w:t>GOMES, 1994</w:t>
      </w:r>
      <w:r w:rsidRPr="000C3401">
        <w:rPr>
          <w:rFonts w:ascii="Times New Roman" w:hAnsi="Times New Roman" w:cs="Times New Roman"/>
          <w:bCs/>
          <w:sz w:val="24"/>
          <w:szCs w:val="24"/>
        </w:rPr>
        <w:t xml:space="preserve">, p. 105). Esta interação deve ocorrer somente através da perspectiva antropofágica, no sentido atribuído por Mário de Andrade, quando o </w:t>
      </w:r>
      <w:r w:rsidRPr="000C3401">
        <w:rPr>
          <w:rFonts w:ascii="Times New Roman" w:hAnsi="Times New Roman" w:cs="Times New Roman"/>
          <w:bCs/>
          <w:sz w:val="24"/>
          <w:szCs w:val="24"/>
        </w:rPr>
        <w:lastRenderedPageBreak/>
        <w:t>conhecimento de estranho/estrangeiro é apropriado criticamente – devorado – e transformado em algo próprio, “nosso” (</w:t>
      </w:r>
      <w:r w:rsidRPr="000C3401">
        <w:rPr>
          <w:rFonts w:ascii="Times New Roman" w:hAnsi="Times New Roman" w:cs="Times New Roman"/>
          <w:sz w:val="24"/>
          <w:szCs w:val="24"/>
        </w:rPr>
        <w:t>GOMES, 1994</w:t>
      </w:r>
      <w:r w:rsidRPr="000C3401">
        <w:rPr>
          <w:rFonts w:ascii="Times New Roman" w:hAnsi="Times New Roman" w:cs="Times New Roman"/>
          <w:bCs/>
          <w:sz w:val="24"/>
          <w:szCs w:val="24"/>
        </w:rPr>
        <w:t>, p. 105).</w:t>
      </w:r>
    </w:p>
    <w:p w:rsidR="0091055F"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 abordagem apresentada por Roberto Gomes demonstra sérias coincidências com a dimensão colonial da Educação Jurídica, quando critica a razão ornamental pautada na seriedade, na exacerbação da figura do </w:t>
      </w:r>
      <w:proofErr w:type="gramStart"/>
      <w:r w:rsidRPr="000C3401">
        <w:rPr>
          <w:rFonts w:ascii="Times New Roman" w:hAnsi="Times New Roman" w:cs="Times New Roman"/>
          <w:sz w:val="24"/>
          <w:szCs w:val="24"/>
        </w:rPr>
        <w:t>bacharel e</w:t>
      </w:r>
      <w:proofErr w:type="gramEnd"/>
      <w:r w:rsidRPr="000C3401">
        <w:rPr>
          <w:rFonts w:ascii="Times New Roman" w:hAnsi="Times New Roman" w:cs="Times New Roman"/>
          <w:sz w:val="24"/>
          <w:szCs w:val="24"/>
        </w:rPr>
        <w:t xml:space="preserve"> na afirmação do positivismo. Uma das discussões mais recorrentes acerca da Educação Jurídica se debruça sobre o “bacharelismo” (VENÂNCIO FILHO, 1982). Resta identificar como a crítica à condição colonizada e a aposta de sua superação através de uma razão brasileira, que se reconheça no Brasil e na América Latina pode ser enfrentada no campo da formação em Direito.</w:t>
      </w:r>
    </w:p>
    <w:p w:rsidR="0091055F" w:rsidRDefault="0091055F" w:rsidP="0091055F">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Finalmente, é fundamental reconhecer que apropriação do contexto pela produção de conhecimento também foi debatida na área da educação. </w:t>
      </w:r>
      <w:proofErr w:type="gramStart"/>
      <w:r>
        <w:rPr>
          <w:rFonts w:ascii="Times New Roman" w:hAnsi="Times New Roman" w:cs="Times New Roman"/>
          <w:sz w:val="24"/>
          <w:szCs w:val="24"/>
        </w:rPr>
        <w:t>Pode-se</w:t>
      </w:r>
      <w:proofErr w:type="gramEnd"/>
      <w:r>
        <w:rPr>
          <w:rFonts w:ascii="Times New Roman" w:hAnsi="Times New Roman" w:cs="Times New Roman"/>
          <w:sz w:val="24"/>
          <w:szCs w:val="24"/>
        </w:rPr>
        <w:t xml:space="preserve"> elencar diversas contribuições</w:t>
      </w:r>
      <w:r>
        <w:rPr>
          <w:rStyle w:val="Refdenotaderodap"/>
          <w:rFonts w:ascii="Times New Roman" w:hAnsi="Times New Roman" w:cs="Times New Roman"/>
          <w:sz w:val="24"/>
          <w:szCs w:val="24"/>
        </w:rPr>
        <w:footnoteReference w:id="36"/>
      </w:r>
      <w:r>
        <w:rPr>
          <w:rFonts w:ascii="Times New Roman" w:hAnsi="Times New Roman" w:cs="Times New Roman"/>
          <w:sz w:val="24"/>
          <w:szCs w:val="24"/>
        </w:rPr>
        <w:t xml:space="preserve"> que alertaram para a necessidade que a pedagogia latino-americana tivesse feição própria e o sentido de transformação de seu contexto. Ressalta-se a pedagogia </w:t>
      </w:r>
      <w:proofErr w:type="spellStart"/>
      <w:r>
        <w:rPr>
          <w:rFonts w:ascii="Times New Roman" w:hAnsi="Times New Roman" w:cs="Times New Roman"/>
          <w:sz w:val="24"/>
          <w:szCs w:val="24"/>
        </w:rPr>
        <w:t>freireana</w:t>
      </w:r>
      <w:proofErr w:type="spellEnd"/>
      <w:r>
        <w:rPr>
          <w:rFonts w:ascii="Times New Roman" w:hAnsi="Times New Roman" w:cs="Times New Roman"/>
          <w:sz w:val="24"/>
          <w:szCs w:val="24"/>
        </w:rPr>
        <w:t xml:space="preserve">; uma recusa à educação bancária – a pedagogia dominante – que assume que a prática educativa é um ato encharcado de política, com grande potencial transformador da realidade latino-americana. </w:t>
      </w:r>
    </w:p>
    <w:p w:rsidR="0091055F" w:rsidRPr="00D67276" w:rsidRDefault="0091055F" w:rsidP="0091055F">
      <w:pPr>
        <w:spacing w:after="0" w:line="360" w:lineRule="auto"/>
        <w:ind w:firstLine="284"/>
        <w:jc w:val="both"/>
        <w:rPr>
          <w:rFonts w:ascii="Times New Roman" w:eastAsia="Lucida Sans Unicode" w:hAnsi="Times New Roman" w:cs="Times New Roman"/>
          <w:kern w:val="1"/>
          <w:sz w:val="24"/>
          <w:szCs w:val="24"/>
        </w:rPr>
      </w:pPr>
      <w:r w:rsidRPr="00D67276">
        <w:rPr>
          <w:rFonts w:ascii="Times New Roman" w:eastAsia="Lucida Sans Unicode" w:hAnsi="Times New Roman" w:cs="Times New Roman"/>
          <w:kern w:val="1"/>
          <w:sz w:val="24"/>
          <w:szCs w:val="24"/>
        </w:rPr>
        <w:t>Segundo Paulo Freire</w:t>
      </w:r>
      <w:r>
        <w:rPr>
          <w:rFonts w:ascii="Times New Roman" w:eastAsia="Lucida Sans Unicode" w:hAnsi="Times New Roman" w:cs="Times New Roman"/>
          <w:kern w:val="1"/>
          <w:sz w:val="24"/>
          <w:szCs w:val="24"/>
        </w:rPr>
        <w:t>,</w:t>
      </w:r>
      <w:r w:rsidRPr="00D67276">
        <w:rPr>
          <w:rFonts w:ascii="Times New Roman" w:eastAsia="Lucida Sans Unicode" w:hAnsi="Times New Roman" w:cs="Times New Roman"/>
          <w:kern w:val="1"/>
          <w:sz w:val="24"/>
          <w:szCs w:val="24"/>
        </w:rPr>
        <w:t xml:space="preserve"> a “alienação é imitação, são olhos alheios” (FREIRE</w:t>
      </w:r>
      <w:r>
        <w:rPr>
          <w:rFonts w:ascii="Times New Roman" w:eastAsia="Lucida Sans Unicode" w:hAnsi="Times New Roman" w:cs="Times New Roman"/>
          <w:kern w:val="1"/>
          <w:sz w:val="24"/>
          <w:szCs w:val="24"/>
        </w:rPr>
        <w:t xml:space="preserve">, </w:t>
      </w:r>
      <w:r w:rsidRPr="00D67276">
        <w:rPr>
          <w:rFonts w:ascii="Times New Roman" w:eastAsia="Lucida Sans Unicode" w:hAnsi="Times New Roman" w:cs="Times New Roman"/>
          <w:kern w:val="1"/>
          <w:sz w:val="24"/>
          <w:szCs w:val="24"/>
        </w:rPr>
        <w:t>1979, p. 19). Por isto, fazer ciência descompromissada é consequentemente produ</w:t>
      </w:r>
      <w:r>
        <w:rPr>
          <w:rFonts w:ascii="Times New Roman" w:eastAsia="Lucida Sans Unicode" w:hAnsi="Times New Roman" w:cs="Times New Roman"/>
          <w:kern w:val="1"/>
          <w:sz w:val="24"/>
          <w:szCs w:val="24"/>
        </w:rPr>
        <w:t>zir</w:t>
      </w:r>
      <w:r w:rsidRPr="00D67276">
        <w:rPr>
          <w:rFonts w:ascii="Times New Roman" w:eastAsia="Lucida Sans Unicode" w:hAnsi="Times New Roman" w:cs="Times New Roman"/>
          <w:kern w:val="1"/>
          <w:sz w:val="24"/>
          <w:szCs w:val="24"/>
        </w:rPr>
        <w:t xml:space="preserve"> ciência alienada. Os</w:t>
      </w:r>
      <w:r>
        <w:rPr>
          <w:rFonts w:ascii="Times New Roman" w:eastAsia="Lucida Sans Unicode" w:hAnsi="Times New Roman" w:cs="Times New Roman"/>
          <w:kern w:val="1"/>
          <w:sz w:val="24"/>
          <w:szCs w:val="24"/>
        </w:rPr>
        <w:t>/as</w:t>
      </w:r>
      <w:r w:rsidRPr="00D67276">
        <w:rPr>
          <w:rFonts w:ascii="Times New Roman" w:eastAsia="Lucida Sans Unicode" w:hAnsi="Times New Roman" w:cs="Times New Roman"/>
          <w:kern w:val="1"/>
          <w:sz w:val="24"/>
          <w:szCs w:val="24"/>
        </w:rPr>
        <w:t xml:space="preserve"> oprimidos</w:t>
      </w:r>
      <w:r>
        <w:rPr>
          <w:rFonts w:ascii="Times New Roman" w:eastAsia="Lucida Sans Unicode" w:hAnsi="Times New Roman" w:cs="Times New Roman"/>
          <w:kern w:val="1"/>
          <w:sz w:val="24"/>
          <w:szCs w:val="24"/>
        </w:rPr>
        <w:t>/as</w:t>
      </w:r>
      <w:r w:rsidRPr="00D67276">
        <w:rPr>
          <w:rFonts w:ascii="Times New Roman" w:eastAsia="Lucida Sans Unicode" w:hAnsi="Times New Roman" w:cs="Times New Roman"/>
          <w:kern w:val="1"/>
          <w:sz w:val="24"/>
          <w:szCs w:val="24"/>
        </w:rPr>
        <w:t xml:space="preserve"> se caracterizam pela consciência servil diante do “senhor”, e tornam-se objetos. O papel do</w:t>
      </w:r>
      <w:r>
        <w:rPr>
          <w:rFonts w:ascii="Times New Roman" w:eastAsia="Lucida Sans Unicode" w:hAnsi="Times New Roman" w:cs="Times New Roman"/>
          <w:kern w:val="1"/>
          <w:sz w:val="24"/>
          <w:szCs w:val="24"/>
        </w:rPr>
        <w:t>/a</w:t>
      </w:r>
      <w:r w:rsidRPr="00D67276">
        <w:rPr>
          <w:rFonts w:ascii="Times New Roman" w:eastAsia="Lucida Sans Unicode" w:hAnsi="Times New Roman" w:cs="Times New Roman"/>
          <w:kern w:val="1"/>
          <w:sz w:val="24"/>
          <w:szCs w:val="24"/>
        </w:rPr>
        <w:t xml:space="preserve"> cientista é perceber junto com os oprimidos as potencialidades de suas ações, relacioná-las com o</w:t>
      </w:r>
      <w:r>
        <w:rPr>
          <w:rFonts w:ascii="Times New Roman" w:eastAsia="Lucida Sans Unicode" w:hAnsi="Times New Roman" w:cs="Times New Roman"/>
          <w:kern w:val="1"/>
          <w:sz w:val="24"/>
          <w:szCs w:val="24"/>
        </w:rPr>
        <w:t xml:space="preserve"> seu</w:t>
      </w:r>
      <w:r w:rsidRPr="00D67276">
        <w:rPr>
          <w:rFonts w:ascii="Times New Roman" w:eastAsia="Lucida Sans Unicode" w:hAnsi="Times New Roman" w:cs="Times New Roman"/>
          <w:kern w:val="1"/>
          <w:sz w:val="24"/>
          <w:szCs w:val="24"/>
        </w:rPr>
        <w:t xml:space="preserve"> contexto, a historicidade e seu papel no mundo, que é um dado concreto modificado pelas ações dos sujeitos. (FREIRE, 1973, p. 51)</w:t>
      </w:r>
    </w:p>
    <w:p w:rsidR="0091055F" w:rsidRPr="00D67276" w:rsidRDefault="0091055F" w:rsidP="0091055F">
      <w:pPr>
        <w:spacing w:after="0" w:line="360" w:lineRule="auto"/>
        <w:ind w:firstLine="284"/>
        <w:jc w:val="both"/>
        <w:rPr>
          <w:rFonts w:ascii="Times New Roman" w:eastAsia="Lucida Sans Unicode" w:hAnsi="Times New Roman" w:cs="Times New Roman"/>
          <w:kern w:val="1"/>
          <w:sz w:val="24"/>
          <w:szCs w:val="24"/>
        </w:rPr>
      </w:pPr>
      <w:r w:rsidRPr="00D67276">
        <w:rPr>
          <w:rFonts w:ascii="Times New Roman" w:hAnsi="Times New Roman" w:cs="Times New Roman"/>
          <w:sz w:val="24"/>
          <w:szCs w:val="24"/>
        </w:rPr>
        <w:t>É importante esclarecer na proposta de Paulo Freire a concepção de educação bancária.  Segundo esta realidade pedagógica, as relações entre professor e aluno</w:t>
      </w:r>
      <w:r w:rsidRPr="00D67276">
        <w:rPr>
          <w:rStyle w:val="Refdenotaderodap"/>
          <w:rFonts w:ascii="Times New Roman" w:hAnsi="Times New Roman" w:cs="Times New Roman"/>
          <w:sz w:val="24"/>
          <w:szCs w:val="24"/>
        </w:rPr>
        <w:footnoteReference w:id="37"/>
      </w:r>
      <w:r w:rsidRPr="00D67276">
        <w:rPr>
          <w:rFonts w:ascii="Times New Roman" w:hAnsi="Times New Roman" w:cs="Times New Roman"/>
          <w:sz w:val="24"/>
          <w:szCs w:val="24"/>
        </w:rPr>
        <w:t xml:space="preserve"> são hierarquizadas, de natureza fundamentalmente narr</w:t>
      </w:r>
      <w:r>
        <w:rPr>
          <w:rFonts w:ascii="Times New Roman" w:hAnsi="Times New Roman" w:cs="Times New Roman"/>
          <w:sz w:val="24"/>
          <w:szCs w:val="24"/>
        </w:rPr>
        <w:t>ativa, discursiva e dissertante; fundada em uma</w:t>
      </w:r>
      <w:r w:rsidRPr="00D67276">
        <w:rPr>
          <w:rFonts w:ascii="Times New Roman" w:hAnsi="Times New Roman" w:cs="Times New Roman"/>
          <w:sz w:val="24"/>
          <w:szCs w:val="24"/>
        </w:rPr>
        <w:t xml:space="preserve"> “</w:t>
      </w:r>
      <w:r>
        <w:rPr>
          <w:rFonts w:ascii="Times New Roman" w:hAnsi="Times New Roman" w:cs="Times New Roman"/>
          <w:sz w:val="24"/>
          <w:szCs w:val="24"/>
        </w:rPr>
        <w:t>n</w:t>
      </w:r>
      <w:r w:rsidRPr="00D67276">
        <w:rPr>
          <w:rFonts w:ascii="Times New Roman" w:hAnsi="Times New Roman" w:cs="Times New Roman"/>
          <w:sz w:val="24"/>
          <w:szCs w:val="24"/>
        </w:rPr>
        <w:t xml:space="preserve">arração </w:t>
      </w:r>
      <w:r w:rsidRPr="00D67276">
        <w:rPr>
          <w:rFonts w:ascii="Times New Roman" w:hAnsi="Times New Roman" w:cs="Times New Roman"/>
          <w:sz w:val="24"/>
          <w:szCs w:val="24"/>
        </w:rPr>
        <w:lastRenderedPageBreak/>
        <w:t>e dissertação que implica um sujeito – o que narra - e objetos pacientes, ouvintes – os educandos.” (FREIRE, 1973, p. 75). Segundo Paulo Freire</w:t>
      </w:r>
    </w:p>
    <w:p w:rsidR="0091055F" w:rsidRPr="00D67276" w:rsidRDefault="0091055F" w:rsidP="0091055F">
      <w:pPr>
        <w:spacing w:before="100" w:beforeAutospacing="1" w:after="100" w:afterAutospacing="1" w:line="240" w:lineRule="auto"/>
        <w:ind w:left="2268"/>
        <w:jc w:val="both"/>
        <w:rPr>
          <w:rFonts w:ascii="Times New Roman" w:hAnsi="Times New Roman" w:cs="Times New Roman"/>
          <w:sz w:val="20"/>
          <w:szCs w:val="20"/>
        </w:rPr>
      </w:pPr>
      <w:r w:rsidRPr="00D67276">
        <w:rPr>
          <w:rFonts w:ascii="Times New Roman" w:hAnsi="Times New Roman" w:cs="Times New Roman"/>
          <w:sz w:val="20"/>
          <w:szCs w:val="20"/>
        </w:rPr>
        <w:t>O professor é ainda um ser superior que ensina a ignorantes. Isto forma uma consciência bancária. O educando recebe passivamente os conhecimentos, tornando-se um depósito do educador. Educa-se para arquivar o que se deposita. Mas o curioso é que o arquivado é o próprio homem, que perde assim o seu poder de criar, se faz menos homem é uma peça. O destino do homem deve ser de criar e transformar o mundo, sendo o sujeito de sua ação (FREIRE, 1979 p. 21).</w:t>
      </w:r>
    </w:p>
    <w:p w:rsidR="0091055F" w:rsidRPr="00D67276" w:rsidRDefault="0091055F" w:rsidP="0091055F">
      <w:pPr>
        <w:spacing w:after="0" w:line="360" w:lineRule="auto"/>
        <w:jc w:val="both"/>
        <w:rPr>
          <w:rFonts w:ascii="Times New Roman" w:hAnsi="Times New Roman" w:cs="Times New Roman"/>
          <w:sz w:val="24"/>
          <w:szCs w:val="24"/>
        </w:rPr>
      </w:pPr>
      <w:r w:rsidRPr="00D67276">
        <w:rPr>
          <w:rFonts w:ascii="Times New Roman" w:hAnsi="Times New Roman" w:cs="Times New Roman"/>
          <w:sz w:val="24"/>
          <w:szCs w:val="24"/>
        </w:rPr>
        <w:tab/>
        <w:t>Esta narração, que possui um protagonista bem definido – o</w:t>
      </w:r>
      <w:r>
        <w:rPr>
          <w:rFonts w:ascii="Times New Roman" w:hAnsi="Times New Roman" w:cs="Times New Roman"/>
          <w:sz w:val="24"/>
          <w:szCs w:val="24"/>
        </w:rPr>
        <w:t>/a</w:t>
      </w:r>
      <w:r w:rsidRPr="00D67276">
        <w:rPr>
          <w:rFonts w:ascii="Times New Roman" w:hAnsi="Times New Roman" w:cs="Times New Roman"/>
          <w:sz w:val="24"/>
          <w:szCs w:val="24"/>
        </w:rPr>
        <w:t xml:space="preserve"> professor</w:t>
      </w:r>
      <w:r>
        <w:rPr>
          <w:rFonts w:ascii="Times New Roman" w:hAnsi="Times New Roman" w:cs="Times New Roman"/>
          <w:sz w:val="24"/>
          <w:szCs w:val="24"/>
        </w:rPr>
        <w:t>/a</w:t>
      </w:r>
      <w:r w:rsidRPr="00D67276">
        <w:rPr>
          <w:rFonts w:ascii="Times New Roman" w:hAnsi="Times New Roman" w:cs="Times New Roman"/>
          <w:sz w:val="24"/>
          <w:szCs w:val="24"/>
        </w:rPr>
        <w:t xml:space="preserve"> – e um paciente que é o</w:t>
      </w:r>
      <w:r>
        <w:rPr>
          <w:rFonts w:ascii="Times New Roman" w:hAnsi="Times New Roman" w:cs="Times New Roman"/>
          <w:sz w:val="24"/>
          <w:szCs w:val="24"/>
        </w:rPr>
        <w:t>/a</w:t>
      </w:r>
      <w:r w:rsidRPr="00D67276">
        <w:rPr>
          <w:rFonts w:ascii="Times New Roman" w:hAnsi="Times New Roman" w:cs="Times New Roman"/>
          <w:sz w:val="24"/>
          <w:szCs w:val="24"/>
        </w:rPr>
        <w:t xml:space="preserve"> estudante, </w:t>
      </w:r>
      <w:proofErr w:type="gramStart"/>
      <w:r w:rsidRPr="00D67276">
        <w:rPr>
          <w:rFonts w:ascii="Times New Roman" w:hAnsi="Times New Roman" w:cs="Times New Roman"/>
          <w:sz w:val="24"/>
          <w:szCs w:val="24"/>
        </w:rPr>
        <w:t>consiste</w:t>
      </w:r>
      <w:proofErr w:type="gramEnd"/>
      <w:r w:rsidRPr="00D67276">
        <w:rPr>
          <w:rFonts w:ascii="Times New Roman" w:hAnsi="Times New Roman" w:cs="Times New Roman"/>
          <w:sz w:val="24"/>
          <w:szCs w:val="24"/>
        </w:rPr>
        <w:t xml:space="preserve"> no depósito de conteúdos narrados para preencher a cabeça “vazia” dos recipientes. Esta relação se dá necessariamente através de uma antinomia desnecessária, e desenvolve uma situação de opressão, professor</w:t>
      </w:r>
      <w:r>
        <w:rPr>
          <w:rFonts w:ascii="Times New Roman" w:hAnsi="Times New Roman" w:cs="Times New Roman"/>
          <w:sz w:val="24"/>
          <w:szCs w:val="24"/>
        </w:rPr>
        <w:t>/a</w:t>
      </w:r>
      <w:r w:rsidRPr="00D67276">
        <w:rPr>
          <w:rFonts w:ascii="Times New Roman" w:hAnsi="Times New Roman" w:cs="Times New Roman"/>
          <w:sz w:val="24"/>
          <w:szCs w:val="24"/>
        </w:rPr>
        <w:t xml:space="preserve"> </w:t>
      </w:r>
      <w:r w:rsidRPr="00D67276">
        <w:rPr>
          <w:rFonts w:ascii="Times New Roman" w:hAnsi="Times New Roman" w:cs="Times New Roman"/>
          <w:i/>
          <w:sz w:val="24"/>
          <w:szCs w:val="24"/>
        </w:rPr>
        <w:t>versus</w:t>
      </w:r>
      <w:r w:rsidRPr="00D67276">
        <w:rPr>
          <w:rFonts w:ascii="Times New Roman" w:hAnsi="Times New Roman" w:cs="Times New Roman"/>
          <w:sz w:val="24"/>
          <w:szCs w:val="24"/>
        </w:rPr>
        <w:t xml:space="preserve"> aluno</w:t>
      </w:r>
      <w:r>
        <w:rPr>
          <w:rFonts w:ascii="Times New Roman" w:hAnsi="Times New Roman" w:cs="Times New Roman"/>
          <w:sz w:val="24"/>
          <w:szCs w:val="24"/>
        </w:rPr>
        <w:t>/a</w:t>
      </w:r>
      <w:r w:rsidRPr="00D67276">
        <w:rPr>
          <w:rFonts w:ascii="Times New Roman" w:hAnsi="Times New Roman" w:cs="Times New Roman"/>
          <w:sz w:val="24"/>
          <w:szCs w:val="24"/>
        </w:rPr>
        <w:t>. A prática pedagógica não se estabelece por meio do diálogo e sim de comunicados (FREIRE, 1973; 1989). Na proposta da educação bancária o</w:t>
      </w:r>
      <w:r>
        <w:rPr>
          <w:rFonts w:ascii="Times New Roman" w:hAnsi="Times New Roman" w:cs="Times New Roman"/>
          <w:sz w:val="24"/>
          <w:szCs w:val="24"/>
        </w:rPr>
        <w:t>/a</w:t>
      </w:r>
      <w:r w:rsidRPr="00D67276">
        <w:rPr>
          <w:rFonts w:ascii="Times New Roman" w:hAnsi="Times New Roman" w:cs="Times New Roman"/>
          <w:sz w:val="24"/>
          <w:szCs w:val="24"/>
        </w:rPr>
        <w:t xml:space="preserve"> educador</w:t>
      </w:r>
      <w:r>
        <w:rPr>
          <w:rFonts w:ascii="Times New Roman" w:hAnsi="Times New Roman" w:cs="Times New Roman"/>
          <w:sz w:val="24"/>
          <w:szCs w:val="24"/>
        </w:rPr>
        <w:t>/a</w:t>
      </w:r>
      <w:r w:rsidRPr="00D67276">
        <w:rPr>
          <w:rFonts w:ascii="Times New Roman" w:hAnsi="Times New Roman" w:cs="Times New Roman"/>
          <w:sz w:val="24"/>
          <w:szCs w:val="24"/>
        </w:rPr>
        <w:t xml:space="preserve"> é compreendido como eixo central do processo educativo, o</w:t>
      </w:r>
      <w:r>
        <w:rPr>
          <w:rFonts w:ascii="Times New Roman" w:hAnsi="Times New Roman" w:cs="Times New Roman"/>
          <w:sz w:val="24"/>
          <w:szCs w:val="24"/>
        </w:rPr>
        <w:t>/a</w:t>
      </w:r>
      <w:r w:rsidRPr="00D67276">
        <w:rPr>
          <w:rFonts w:ascii="Times New Roman" w:hAnsi="Times New Roman" w:cs="Times New Roman"/>
          <w:sz w:val="24"/>
          <w:szCs w:val="24"/>
        </w:rPr>
        <w:t xml:space="preserve"> narrador</w:t>
      </w:r>
      <w:r>
        <w:rPr>
          <w:rFonts w:ascii="Times New Roman" w:hAnsi="Times New Roman" w:cs="Times New Roman"/>
          <w:sz w:val="24"/>
          <w:szCs w:val="24"/>
        </w:rPr>
        <w:t>/a</w:t>
      </w:r>
      <w:r w:rsidRPr="00D67276">
        <w:rPr>
          <w:rFonts w:ascii="Times New Roman" w:hAnsi="Times New Roman" w:cs="Times New Roman"/>
          <w:sz w:val="24"/>
          <w:szCs w:val="24"/>
        </w:rPr>
        <w:t xml:space="preserve"> de conteúdos a serem memorizados pelos</w:t>
      </w:r>
      <w:r>
        <w:rPr>
          <w:rFonts w:ascii="Times New Roman" w:hAnsi="Times New Roman" w:cs="Times New Roman"/>
          <w:sz w:val="24"/>
          <w:szCs w:val="24"/>
        </w:rPr>
        <w:t>/a</w:t>
      </w:r>
      <w:r w:rsidRPr="00D67276">
        <w:rPr>
          <w:rFonts w:ascii="Times New Roman" w:hAnsi="Times New Roman" w:cs="Times New Roman"/>
          <w:sz w:val="24"/>
          <w:szCs w:val="24"/>
        </w:rPr>
        <w:t xml:space="preserve"> educandos</w:t>
      </w:r>
      <w:r>
        <w:rPr>
          <w:rFonts w:ascii="Times New Roman" w:hAnsi="Times New Roman" w:cs="Times New Roman"/>
          <w:sz w:val="24"/>
          <w:szCs w:val="24"/>
        </w:rPr>
        <w:t>/a</w:t>
      </w:r>
      <w:r w:rsidRPr="00D67276">
        <w:rPr>
          <w:rFonts w:ascii="Times New Roman" w:hAnsi="Times New Roman" w:cs="Times New Roman"/>
          <w:sz w:val="24"/>
          <w:szCs w:val="24"/>
        </w:rPr>
        <w:t xml:space="preserve">, uma vez que a memorização consiste no único momento de ação </w:t>
      </w:r>
      <w:r>
        <w:rPr>
          <w:rFonts w:ascii="Times New Roman" w:hAnsi="Times New Roman" w:cs="Times New Roman"/>
          <w:sz w:val="24"/>
          <w:szCs w:val="24"/>
        </w:rPr>
        <w:t>do qual</w:t>
      </w:r>
      <w:r w:rsidRPr="00D67276">
        <w:rPr>
          <w:rFonts w:ascii="Times New Roman" w:hAnsi="Times New Roman" w:cs="Times New Roman"/>
          <w:sz w:val="24"/>
          <w:szCs w:val="24"/>
        </w:rPr>
        <w:t xml:space="preserve"> dispõem (FREIRE, 1973, p. 75-76).</w:t>
      </w:r>
    </w:p>
    <w:p w:rsidR="0091055F" w:rsidRPr="00D67276" w:rsidRDefault="0091055F" w:rsidP="0091055F">
      <w:pPr>
        <w:spacing w:after="0" w:line="360" w:lineRule="auto"/>
        <w:jc w:val="both"/>
        <w:rPr>
          <w:rFonts w:ascii="Times New Roman" w:hAnsi="Times New Roman" w:cs="Times New Roman"/>
          <w:sz w:val="24"/>
          <w:szCs w:val="24"/>
        </w:rPr>
      </w:pPr>
      <w:r w:rsidRPr="00D67276">
        <w:rPr>
          <w:rFonts w:ascii="Times New Roman" w:hAnsi="Times New Roman" w:cs="Times New Roman"/>
          <w:sz w:val="24"/>
          <w:szCs w:val="24"/>
        </w:rPr>
        <w:tab/>
      </w:r>
      <w:r>
        <w:rPr>
          <w:rFonts w:ascii="Times New Roman" w:hAnsi="Times New Roman" w:cs="Times New Roman"/>
          <w:sz w:val="24"/>
          <w:szCs w:val="24"/>
        </w:rPr>
        <w:t>A educação bancária</w:t>
      </w:r>
      <w:r w:rsidRPr="00D67276">
        <w:rPr>
          <w:rFonts w:ascii="Times New Roman" w:hAnsi="Times New Roman" w:cs="Times New Roman"/>
          <w:sz w:val="24"/>
          <w:szCs w:val="24"/>
        </w:rPr>
        <w:t xml:space="preserve"> pretende se desenvolver fora da história, pelos temas de uma minoria dominante que em determinado histórico encontra-se na situação de poder. A história enquanto movimento progressivo, dialético e a condição inacabada do homem, que para este autor são pressupostos inerentes à realidade (FREIRE, 2001, p. 51), são negados pela educação bancária, a fim de manter as estruturas de dominação e opressão. Tais estruturas são </w:t>
      </w:r>
      <w:proofErr w:type="spellStart"/>
      <w:r w:rsidRPr="00D67276">
        <w:rPr>
          <w:rFonts w:ascii="Times New Roman" w:hAnsi="Times New Roman" w:cs="Times New Roman"/>
          <w:sz w:val="24"/>
          <w:szCs w:val="24"/>
        </w:rPr>
        <w:t>invisibilizadas</w:t>
      </w:r>
      <w:proofErr w:type="spellEnd"/>
      <w:r w:rsidRPr="00D67276">
        <w:rPr>
          <w:rFonts w:ascii="Times New Roman" w:hAnsi="Times New Roman" w:cs="Times New Roman"/>
          <w:sz w:val="24"/>
          <w:szCs w:val="24"/>
        </w:rPr>
        <w:t xml:space="preserve">, a fim de que os que se encontram oprimidos não desenvolvam a consciência de sua condição e lutem para modificá-la, sendo fundamental para a educação bancária a </w:t>
      </w:r>
      <w:proofErr w:type="spellStart"/>
      <w:r w:rsidRPr="00D67276">
        <w:rPr>
          <w:rFonts w:ascii="Times New Roman" w:hAnsi="Times New Roman" w:cs="Times New Roman"/>
          <w:sz w:val="24"/>
          <w:szCs w:val="24"/>
        </w:rPr>
        <w:t>descont</w:t>
      </w:r>
      <w:r>
        <w:rPr>
          <w:rFonts w:ascii="Times New Roman" w:hAnsi="Times New Roman" w:cs="Times New Roman"/>
          <w:sz w:val="24"/>
          <w:szCs w:val="24"/>
        </w:rPr>
        <w:t>extualização</w:t>
      </w:r>
      <w:proofErr w:type="spellEnd"/>
      <w:r>
        <w:rPr>
          <w:rFonts w:ascii="Times New Roman" w:hAnsi="Times New Roman" w:cs="Times New Roman"/>
          <w:sz w:val="24"/>
          <w:szCs w:val="24"/>
        </w:rPr>
        <w:t xml:space="preserve"> e a despolitização. Nas palavras do pedagogo brasileiro:</w:t>
      </w:r>
    </w:p>
    <w:p w:rsidR="0091055F" w:rsidRPr="00D67276" w:rsidRDefault="0091055F" w:rsidP="0091055F">
      <w:pPr>
        <w:autoSpaceDE w:val="0"/>
        <w:autoSpaceDN w:val="0"/>
        <w:adjustRightInd w:val="0"/>
        <w:spacing w:before="100" w:beforeAutospacing="1" w:after="100" w:afterAutospacing="1" w:line="240" w:lineRule="auto"/>
        <w:ind w:left="2268"/>
        <w:jc w:val="both"/>
        <w:rPr>
          <w:rFonts w:ascii="Times New Roman" w:hAnsi="Times New Roman" w:cs="Times New Roman"/>
          <w:sz w:val="20"/>
          <w:szCs w:val="20"/>
        </w:rPr>
      </w:pPr>
      <w:r w:rsidRPr="00D67276">
        <w:rPr>
          <w:rFonts w:ascii="Times New Roman" w:hAnsi="Times New Roman" w:cs="Times New Roman"/>
          <w:sz w:val="20"/>
          <w:szCs w:val="20"/>
        </w:rPr>
        <w:t xml:space="preserve">Por que não discutir com os alunos a realidade concreta a que se deva associar a disciplina cujo conteúdo se ensina, a realidade agressiva em que a violência é a constante e a convivência das pessoas é muito maior com a morte do que com a vida? Por que não estabelecer </w:t>
      </w:r>
      <w:proofErr w:type="gramStart"/>
      <w:r w:rsidRPr="00D67276">
        <w:rPr>
          <w:rFonts w:ascii="Times New Roman" w:hAnsi="Times New Roman" w:cs="Times New Roman"/>
          <w:sz w:val="20"/>
          <w:szCs w:val="20"/>
        </w:rPr>
        <w:t>uma necessária “intimidade” entre os saberes curriculares fundamentais</w:t>
      </w:r>
      <w:proofErr w:type="gramEnd"/>
      <w:r w:rsidRPr="00D67276">
        <w:rPr>
          <w:rFonts w:ascii="Times New Roman" w:hAnsi="Times New Roman" w:cs="Times New Roman"/>
          <w:sz w:val="20"/>
          <w:szCs w:val="20"/>
        </w:rPr>
        <w:t xml:space="preserve"> aos alunos e a experiência social que eles têm como indivíduos? Por que não discutir as implicações políticas e ideológicas de </w:t>
      </w:r>
      <w:proofErr w:type="gramStart"/>
      <w:r w:rsidRPr="00D67276">
        <w:rPr>
          <w:rFonts w:ascii="Times New Roman" w:hAnsi="Times New Roman" w:cs="Times New Roman"/>
          <w:sz w:val="20"/>
          <w:szCs w:val="20"/>
        </w:rPr>
        <w:t>um tal</w:t>
      </w:r>
      <w:proofErr w:type="gramEnd"/>
      <w:r w:rsidRPr="00D67276">
        <w:rPr>
          <w:rFonts w:ascii="Times New Roman" w:hAnsi="Times New Roman" w:cs="Times New Roman"/>
          <w:sz w:val="20"/>
          <w:szCs w:val="20"/>
        </w:rPr>
        <w:t xml:space="preserve"> descaso dos dominantes pelas áreas pobres da cidade? A ética de classe embutida neste descaso? Porque, dirá um educador </w:t>
      </w:r>
      <w:proofErr w:type="spellStart"/>
      <w:r w:rsidRPr="00D67276">
        <w:rPr>
          <w:rFonts w:ascii="Times New Roman" w:hAnsi="Times New Roman" w:cs="Times New Roman"/>
          <w:sz w:val="20"/>
          <w:szCs w:val="20"/>
        </w:rPr>
        <w:t>reacionariamente</w:t>
      </w:r>
      <w:proofErr w:type="spellEnd"/>
      <w:r w:rsidRPr="00D67276">
        <w:rPr>
          <w:rFonts w:ascii="Times New Roman" w:hAnsi="Times New Roman" w:cs="Times New Roman"/>
          <w:sz w:val="20"/>
          <w:szCs w:val="20"/>
        </w:rPr>
        <w:t xml:space="preserve"> pragmático, a escola não tem nada que ver com isso. A escola não é </w:t>
      </w:r>
      <w:proofErr w:type="gramStart"/>
      <w:r w:rsidRPr="00D67276">
        <w:rPr>
          <w:rFonts w:ascii="Times New Roman" w:hAnsi="Times New Roman" w:cs="Times New Roman"/>
          <w:sz w:val="20"/>
          <w:szCs w:val="20"/>
        </w:rPr>
        <w:t>partido</w:t>
      </w:r>
      <w:proofErr w:type="gramEnd"/>
      <w:r w:rsidRPr="00D67276">
        <w:rPr>
          <w:rFonts w:ascii="Times New Roman" w:hAnsi="Times New Roman" w:cs="Times New Roman"/>
          <w:sz w:val="20"/>
          <w:szCs w:val="20"/>
        </w:rPr>
        <w:t xml:space="preserve">. Ela tem que ensinar os conteúdos, </w:t>
      </w:r>
      <w:proofErr w:type="gramStart"/>
      <w:r w:rsidRPr="00D67276">
        <w:rPr>
          <w:rFonts w:ascii="Times New Roman" w:hAnsi="Times New Roman" w:cs="Times New Roman"/>
          <w:sz w:val="20"/>
          <w:szCs w:val="20"/>
        </w:rPr>
        <w:t>transferi-los</w:t>
      </w:r>
      <w:proofErr w:type="gramEnd"/>
      <w:r w:rsidRPr="00D67276">
        <w:rPr>
          <w:rFonts w:ascii="Times New Roman" w:hAnsi="Times New Roman" w:cs="Times New Roman"/>
          <w:sz w:val="20"/>
          <w:szCs w:val="20"/>
        </w:rPr>
        <w:t xml:space="preserve"> aos alunos. Aprendidos, estes operam por si mesmos (FREIRE, 2002, p. 15).</w:t>
      </w:r>
    </w:p>
    <w:p w:rsidR="0091055F" w:rsidRPr="00D67276" w:rsidRDefault="0091055F" w:rsidP="0091055F">
      <w:pPr>
        <w:spacing w:after="0" w:line="360" w:lineRule="auto"/>
        <w:jc w:val="both"/>
        <w:rPr>
          <w:rFonts w:ascii="Times New Roman" w:hAnsi="Times New Roman" w:cs="Times New Roman"/>
          <w:sz w:val="24"/>
          <w:szCs w:val="24"/>
        </w:rPr>
      </w:pPr>
      <w:r w:rsidRPr="00D67276">
        <w:rPr>
          <w:rFonts w:ascii="Times New Roman" w:hAnsi="Times New Roman" w:cs="Times New Roman"/>
          <w:sz w:val="24"/>
          <w:szCs w:val="24"/>
        </w:rPr>
        <w:tab/>
        <w:t xml:space="preserve">Ao escamotear as relações de poder, e negar a integração do aluno a seu contexto, uma vez que este não se encontra apenas nele e sim com ele, construindo-o, modificando-o; a atual proposta de educação busca a adaptação e o ajustamento à realidade posta, promovendo </w:t>
      </w:r>
      <w:r w:rsidRPr="00D67276">
        <w:rPr>
          <w:rFonts w:ascii="Times New Roman" w:hAnsi="Times New Roman" w:cs="Times New Roman"/>
          <w:sz w:val="24"/>
          <w:szCs w:val="24"/>
        </w:rPr>
        <w:lastRenderedPageBreak/>
        <w:t xml:space="preserve">assim, a desumanização do aluno, quando exclui seu potencial de ser histórico. (FREIRE, 1989, p 42). Corroborando ainda mais como o paradigma moderno, este modo de educação, se acredita </w:t>
      </w:r>
      <w:proofErr w:type="spellStart"/>
      <w:r w:rsidRPr="00D67276">
        <w:rPr>
          <w:rFonts w:ascii="Times New Roman" w:hAnsi="Times New Roman" w:cs="Times New Roman"/>
          <w:sz w:val="24"/>
          <w:szCs w:val="24"/>
        </w:rPr>
        <w:t>desideologizado</w:t>
      </w:r>
      <w:proofErr w:type="spellEnd"/>
      <w:r w:rsidRPr="00D67276">
        <w:rPr>
          <w:rFonts w:ascii="Times New Roman" w:hAnsi="Times New Roman" w:cs="Times New Roman"/>
          <w:sz w:val="24"/>
          <w:szCs w:val="24"/>
        </w:rPr>
        <w:t>, o que para Paulo Freire consiste na ideologia da opressão, já que vê a ignorância sempre no</w:t>
      </w:r>
      <w:r>
        <w:rPr>
          <w:rFonts w:ascii="Times New Roman" w:hAnsi="Times New Roman" w:cs="Times New Roman"/>
          <w:sz w:val="24"/>
          <w:szCs w:val="24"/>
        </w:rPr>
        <w:t>/a</w:t>
      </w:r>
      <w:r w:rsidRPr="00D67276">
        <w:rPr>
          <w:rFonts w:ascii="Times New Roman" w:hAnsi="Times New Roman" w:cs="Times New Roman"/>
          <w:sz w:val="24"/>
          <w:szCs w:val="24"/>
        </w:rPr>
        <w:t xml:space="preserve"> outro</w:t>
      </w:r>
      <w:r>
        <w:rPr>
          <w:rFonts w:ascii="Times New Roman" w:hAnsi="Times New Roman" w:cs="Times New Roman"/>
          <w:sz w:val="24"/>
          <w:szCs w:val="24"/>
        </w:rPr>
        <w:t>/a</w:t>
      </w:r>
      <w:r w:rsidRPr="00D67276">
        <w:rPr>
          <w:rFonts w:ascii="Times New Roman" w:hAnsi="Times New Roman" w:cs="Times New Roman"/>
          <w:sz w:val="24"/>
          <w:szCs w:val="24"/>
        </w:rPr>
        <w:t>, estando sempre certa, numa alienação da ignorância. (FREIRE, 1973, p 77).</w:t>
      </w:r>
    </w:p>
    <w:p w:rsidR="0091055F" w:rsidRDefault="0091055F" w:rsidP="0091055F">
      <w:pPr>
        <w:spacing w:after="0" w:line="360" w:lineRule="auto"/>
        <w:jc w:val="both"/>
        <w:rPr>
          <w:rFonts w:ascii="Times New Roman" w:hAnsi="Times New Roman" w:cs="Times New Roman"/>
          <w:sz w:val="24"/>
          <w:szCs w:val="24"/>
        </w:rPr>
      </w:pPr>
      <w:r w:rsidRPr="00D67276">
        <w:rPr>
          <w:rFonts w:ascii="Times New Roman" w:hAnsi="Times New Roman" w:cs="Times New Roman"/>
          <w:sz w:val="24"/>
          <w:szCs w:val="24"/>
        </w:rPr>
        <w:tab/>
        <w:t xml:space="preserve">Por fim, </w:t>
      </w:r>
      <w:r>
        <w:rPr>
          <w:rFonts w:ascii="Times New Roman" w:hAnsi="Times New Roman" w:cs="Times New Roman"/>
          <w:sz w:val="24"/>
          <w:szCs w:val="24"/>
        </w:rPr>
        <w:t xml:space="preserve">a educação bancária </w:t>
      </w:r>
      <w:r w:rsidRPr="00D67276">
        <w:rPr>
          <w:rFonts w:ascii="Times New Roman" w:hAnsi="Times New Roman" w:cs="Times New Roman"/>
          <w:sz w:val="24"/>
          <w:szCs w:val="24"/>
        </w:rPr>
        <w:t xml:space="preserve">ao objetivar manter o </w:t>
      </w:r>
      <w:r w:rsidRPr="00D67276">
        <w:rPr>
          <w:rFonts w:ascii="Times New Roman" w:hAnsi="Times New Roman" w:cs="Times New Roman"/>
          <w:i/>
          <w:sz w:val="24"/>
          <w:szCs w:val="24"/>
        </w:rPr>
        <w:t>status quo</w:t>
      </w:r>
      <w:r w:rsidRPr="00D67276">
        <w:rPr>
          <w:rFonts w:ascii="Times New Roman" w:hAnsi="Times New Roman" w:cs="Times New Roman"/>
          <w:sz w:val="24"/>
          <w:szCs w:val="24"/>
        </w:rPr>
        <w:t xml:space="preserve">, desconstrói ao invés de ser palavra criadora, estimula uma postura passiva de aprendizagem, o que inviabiliza a realização de autonomia. Compreende-se por autonomia a capacidade da reflexão e do resgate do educando enquanto sujeito de sua própria destinação histórica (FREIRE, 1973). </w:t>
      </w:r>
    </w:p>
    <w:p w:rsidR="0091055F" w:rsidRDefault="0091055F" w:rsidP="0091055F">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O debate levantado acima, realizado por filósofos/as, geógrafos/as, sociólogos/as, pedagogos/as etc., servem como fontes pedagógicas para a reflexão da educação desenvolvida nas demais áreas do conhecimento, inclusive na Educação em Direito. Trata-se de questionar o papel daqueles/as que realizam ciência na América Latina, uma vez que neste espaço distinto, o colonialismo pedagógico, além de ser identificado nos variados campos do saber, perpetua a domesticação, a dominação e o servilismo em relação à Europa.</w:t>
      </w:r>
    </w:p>
    <w:p w:rsidR="0091055F" w:rsidRPr="000C3401" w:rsidRDefault="0091055F" w:rsidP="0091055F">
      <w:pPr>
        <w:spacing w:after="0" w:line="360" w:lineRule="auto"/>
        <w:jc w:val="both"/>
        <w:rPr>
          <w:rFonts w:ascii="Times New Roman" w:hAnsi="Times New Roman" w:cs="Times New Roman"/>
          <w:sz w:val="24"/>
          <w:szCs w:val="24"/>
        </w:rPr>
      </w:pPr>
    </w:p>
    <w:p w:rsidR="0091055F" w:rsidRPr="000C3401" w:rsidRDefault="0091055F" w:rsidP="0091055F">
      <w:pPr>
        <w:rPr>
          <w:rFonts w:ascii="Times New Roman" w:hAnsi="Times New Roman" w:cs="Times New Roman"/>
          <w:sz w:val="24"/>
          <w:szCs w:val="24"/>
        </w:rPr>
      </w:pPr>
      <w:r>
        <w:rPr>
          <w:rFonts w:ascii="Times New Roman" w:hAnsi="Times New Roman" w:cs="Times New Roman"/>
          <w:sz w:val="24"/>
          <w:szCs w:val="24"/>
        </w:rPr>
        <w:t>2.2</w:t>
      </w:r>
      <w:r w:rsidRPr="000C3401">
        <w:rPr>
          <w:rFonts w:ascii="Times New Roman" w:hAnsi="Times New Roman" w:cs="Times New Roman"/>
          <w:sz w:val="24"/>
          <w:szCs w:val="24"/>
        </w:rPr>
        <w:t xml:space="preserve">. COLONIALIDADE DO SABER: UMA CRÍTICA À MODERNIDADE </w:t>
      </w:r>
    </w:p>
    <w:p w:rsidR="0091055F" w:rsidRPr="000C3401" w:rsidRDefault="0091055F" w:rsidP="0091055F">
      <w:pPr>
        <w:spacing w:after="0" w:line="360" w:lineRule="auto"/>
        <w:ind w:firstLine="709"/>
        <w:jc w:val="both"/>
        <w:rPr>
          <w:rFonts w:ascii="Times New Roman" w:hAnsi="Times New Roman" w:cs="Times New Roman"/>
          <w:sz w:val="24"/>
          <w:szCs w:val="24"/>
        </w:rPr>
      </w:pPr>
      <w:r w:rsidRPr="000C3401">
        <w:rPr>
          <w:rFonts w:ascii="Times New Roman" w:hAnsi="Times New Roman" w:cs="Times New Roman"/>
          <w:sz w:val="24"/>
          <w:szCs w:val="24"/>
        </w:rPr>
        <w:t xml:space="preserve">A colonialidade do saber se apresenta como outro sentido ao que se chama neste trabalho de crítica à dimensão colonial da produção do conhecimento. Trata-se de identificar que ao lado da racionalidade moderna existe uma face oculta e constitutiva: a colonialidade, sendo que o conhecimento é uma das esferas nas quais se manifesta. </w:t>
      </w:r>
    </w:p>
    <w:p w:rsidR="0091055F" w:rsidRPr="000C3401" w:rsidRDefault="0091055F" w:rsidP="0091055F">
      <w:pPr>
        <w:spacing w:after="0" w:line="360" w:lineRule="auto"/>
        <w:ind w:firstLine="709"/>
        <w:jc w:val="both"/>
        <w:rPr>
          <w:rFonts w:ascii="Times New Roman" w:hAnsi="Times New Roman" w:cs="Times New Roman"/>
          <w:sz w:val="24"/>
          <w:szCs w:val="24"/>
        </w:rPr>
      </w:pPr>
      <w:r w:rsidRPr="000C3401">
        <w:rPr>
          <w:rFonts w:ascii="Times New Roman" w:hAnsi="Times New Roman" w:cs="Times New Roman"/>
          <w:sz w:val="24"/>
          <w:szCs w:val="24"/>
        </w:rPr>
        <w:t xml:space="preserve">Se no debate acerca do colonialismo intelectual </w:t>
      </w:r>
      <w:r>
        <w:rPr>
          <w:rFonts w:ascii="Times New Roman" w:hAnsi="Times New Roman" w:cs="Times New Roman"/>
          <w:sz w:val="24"/>
          <w:szCs w:val="24"/>
        </w:rPr>
        <w:t>predominou o questionamento à</w:t>
      </w:r>
      <w:r w:rsidRPr="000C3401">
        <w:rPr>
          <w:rFonts w:ascii="Times New Roman" w:hAnsi="Times New Roman" w:cs="Times New Roman"/>
          <w:sz w:val="24"/>
          <w:szCs w:val="24"/>
        </w:rPr>
        <w:t xml:space="preserve"> postura colonizada perante os</w:t>
      </w:r>
      <w:r>
        <w:rPr>
          <w:rFonts w:ascii="Times New Roman" w:hAnsi="Times New Roman" w:cs="Times New Roman"/>
          <w:sz w:val="24"/>
          <w:szCs w:val="24"/>
        </w:rPr>
        <w:t>/as</w:t>
      </w:r>
      <w:r w:rsidRPr="000C3401">
        <w:rPr>
          <w:rFonts w:ascii="Times New Roman" w:hAnsi="Times New Roman" w:cs="Times New Roman"/>
          <w:sz w:val="24"/>
          <w:szCs w:val="24"/>
        </w:rPr>
        <w:t xml:space="preserve"> intelectuais do “Norte” e se identificava a necessidade de se construir uma “ciência própria”, a colonialidade do saber </w:t>
      </w:r>
      <w:r>
        <w:rPr>
          <w:rFonts w:ascii="Times New Roman" w:hAnsi="Times New Roman" w:cs="Times New Roman"/>
          <w:sz w:val="24"/>
          <w:szCs w:val="24"/>
        </w:rPr>
        <w:t>acentua sua crítica</w:t>
      </w:r>
      <w:r w:rsidRPr="000C3401">
        <w:rPr>
          <w:rFonts w:ascii="Times New Roman" w:hAnsi="Times New Roman" w:cs="Times New Roman"/>
          <w:sz w:val="24"/>
          <w:szCs w:val="24"/>
        </w:rPr>
        <w:t xml:space="preserve"> ao conhecimento moderno, que ao se constituir enquanto universal, busca eliminar todos os saberes que não são construídos dentro de seus parâmetros. Dessa forma, relega a condição de “senso comum”, “conhecimento tradicional” os saberes dos povos que foram as vítimas sacrificadas pelo colonialismo e o eurocentrismo.</w:t>
      </w:r>
    </w:p>
    <w:p w:rsidR="0091055F" w:rsidRPr="000C3401" w:rsidRDefault="0091055F" w:rsidP="0091055F">
      <w:pPr>
        <w:spacing w:after="0" w:line="360" w:lineRule="auto"/>
        <w:ind w:firstLine="709"/>
        <w:jc w:val="both"/>
        <w:rPr>
          <w:rFonts w:ascii="Times New Roman" w:hAnsi="Times New Roman" w:cs="Times New Roman"/>
          <w:sz w:val="24"/>
          <w:szCs w:val="24"/>
        </w:rPr>
      </w:pPr>
      <w:r w:rsidRPr="000C3401">
        <w:rPr>
          <w:rFonts w:ascii="Times New Roman" w:hAnsi="Times New Roman" w:cs="Times New Roman"/>
          <w:sz w:val="24"/>
          <w:szCs w:val="24"/>
        </w:rPr>
        <w:t xml:space="preserve">Esta categoria se baseia especialmente nas seguintes compreensões: a desconstrução do “mito da modernidade” (DUSSEL, 1994), a distinção entre colonialismo e colonialidade, a categoria colonialidade do poder, a existência de uma ferida colonial, bem como a urgência de uma “opção </w:t>
      </w:r>
      <w:proofErr w:type="spellStart"/>
      <w:r w:rsidRPr="000C3401">
        <w:rPr>
          <w:rFonts w:ascii="Times New Roman" w:hAnsi="Times New Roman" w:cs="Times New Roman"/>
          <w:sz w:val="24"/>
          <w:szCs w:val="24"/>
        </w:rPr>
        <w:t>descolonial</w:t>
      </w:r>
      <w:proofErr w:type="spellEnd"/>
      <w:r w:rsidRPr="000C3401">
        <w:rPr>
          <w:rFonts w:ascii="Times New Roman" w:hAnsi="Times New Roman" w:cs="Times New Roman"/>
          <w:sz w:val="24"/>
          <w:szCs w:val="24"/>
        </w:rPr>
        <w:t xml:space="preserve">” (MIGNOLO, 2008b, p. 244) para o qual é necessário um “pensamento de fronteira” (MIGNOLO, 2008b). </w:t>
      </w:r>
    </w:p>
    <w:p w:rsidR="0091055F" w:rsidRPr="000C3401" w:rsidRDefault="0091055F" w:rsidP="0091055F">
      <w:pPr>
        <w:spacing w:after="0" w:line="360" w:lineRule="auto"/>
        <w:ind w:firstLine="709"/>
        <w:jc w:val="both"/>
        <w:rPr>
          <w:rFonts w:ascii="Times New Roman" w:hAnsi="Times New Roman" w:cs="Times New Roman"/>
          <w:sz w:val="24"/>
          <w:szCs w:val="24"/>
        </w:rPr>
      </w:pPr>
      <w:r w:rsidRPr="000C3401">
        <w:rPr>
          <w:rFonts w:ascii="Times New Roman" w:hAnsi="Times New Roman" w:cs="Times New Roman"/>
          <w:sz w:val="24"/>
          <w:szCs w:val="24"/>
        </w:rPr>
        <w:lastRenderedPageBreak/>
        <w:t>A discussão acerca da colonialidade se constitui a partir do esforço de u</w:t>
      </w:r>
      <w:r>
        <w:rPr>
          <w:rFonts w:ascii="Times New Roman" w:hAnsi="Times New Roman" w:cs="Times New Roman"/>
          <w:sz w:val="24"/>
          <w:szCs w:val="24"/>
        </w:rPr>
        <w:t>m grupo de intelectuais latino-</w:t>
      </w:r>
      <w:r w:rsidRPr="000C3401">
        <w:rPr>
          <w:rFonts w:ascii="Times New Roman" w:hAnsi="Times New Roman" w:cs="Times New Roman"/>
          <w:sz w:val="24"/>
          <w:szCs w:val="24"/>
        </w:rPr>
        <w:t>americanos/as</w:t>
      </w:r>
      <w:r w:rsidRPr="000C3401">
        <w:rPr>
          <w:rFonts w:ascii="Times New Roman" w:hAnsi="Times New Roman" w:cs="Times New Roman"/>
          <w:sz w:val="24"/>
          <w:szCs w:val="24"/>
          <w:vertAlign w:val="superscript"/>
        </w:rPr>
        <w:footnoteReference w:id="38"/>
      </w:r>
      <w:r w:rsidRPr="000C3401">
        <w:rPr>
          <w:rFonts w:ascii="Times New Roman" w:hAnsi="Times New Roman" w:cs="Times New Roman"/>
          <w:sz w:val="24"/>
          <w:szCs w:val="24"/>
        </w:rPr>
        <w:t xml:space="preserve"> (professores em universidades latino-americanas e estadunidenses) que a partir da década de 1990 e início dos anos 2000</w:t>
      </w:r>
      <w:r>
        <w:rPr>
          <w:rFonts w:ascii="Times New Roman" w:hAnsi="Times New Roman" w:cs="Times New Roman"/>
          <w:sz w:val="24"/>
          <w:szCs w:val="24"/>
        </w:rPr>
        <w:t xml:space="preserve">, </w:t>
      </w:r>
      <w:r w:rsidRPr="000C3401">
        <w:rPr>
          <w:rFonts w:ascii="Times New Roman" w:hAnsi="Times New Roman" w:cs="Times New Roman"/>
          <w:sz w:val="24"/>
          <w:szCs w:val="24"/>
        </w:rPr>
        <w:t xml:space="preserve">iniciaram uma discussão acerca da colonialidade enquanto elemento constitutivo da racionalidade moderna. Esta corrente teórica que possui eixos comuns de compreensão epistemológica não é de todo homogênea, e a princípio se denominou de grupo modernidade-colonialidade. </w:t>
      </w:r>
    </w:p>
    <w:p w:rsidR="0091055F" w:rsidRPr="000C3401" w:rsidRDefault="0091055F" w:rsidP="0091055F">
      <w:pPr>
        <w:spacing w:after="0" w:line="360" w:lineRule="auto"/>
        <w:ind w:firstLine="709"/>
        <w:jc w:val="both"/>
        <w:rPr>
          <w:rFonts w:ascii="Times New Roman" w:hAnsi="Times New Roman" w:cs="Times New Roman"/>
          <w:sz w:val="24"/>
          <w:szCs w:val="24"/>
        </w:rPr>
      </w:pPr>
      <w:r w:rsidRPr="000C3401">
        <w:rPr>
          <w:rFonts w:ascii="Times New Roman" w:hAnsi="Times New Roman" w:cs="Times New Roman"/>
          <w:sz w:val="24"/>
          <w:szCs w:val="24"/>
        </w:rPr>
        <w:t xml:space="preserve">Com o amadurecimento das construções teóricas, o grupo entendeu que a modernidade na realidade constituía uma tríade indissociável e acrescentou a categoria </w:t>
      </w:r>
      <w:proofErr w:type="spellStart"/>
      <w:r w:rsidRPr="000C3401">
        <w:rPr>
          <w:rFonts w:ascii="Times New Roman" w:hAnsi="Times New Roman" w:cs="Times New Roman"/>
          <w:sz w:val="24"/>
          <w:szCs w:val="24"/>
        </w:rPr>
        <w:t>descolonialidade</w:t>
      </w:r>
      <w:proofErr w:type="spellEnd"/>
      <w:r w:rsidRPr="000C3401">
        <w:rPr>
          <w:rFonts w:ascii="Times New Roman" w:hAnsi="Times New Roman" w:cs="Times New Roman"/>
          <w:sz w:val="24"/>
          <w:szCs w:val="24"/>
        </w:rPr>
        <w:t>/</w:t>
      </w:r>
      <w:proofErr w:type="spellStart"/>
      <w:r w:rsidRPr="000C3401">
        <w:rPr>
          <w:rFonts w:ascii="Times New Roman" w:hAnsi="Times New Roman" w:cs="Times New Roman"/>
          <w:sz w:val="24"/>
          <w:szCs w:val="24"/>
        </w:rPr>
        <w:t>decolonialidade</w:t>
      </w:r>
      <w:proofErr w:type="spellEnd"/>
      <w:r w:rsidRPr="000C3401">
        <w:rPr>
          <w:rFonts w:ascii="Times New Roman" w:hAnsi="Times New Roman" w:cs="Times New Roman"/>
          <w:sz w:val="24"/>
          <w:szCs w:val="24"/>
          <w:vertAlign w:val="superscript"/>
        </w:rPr>
        <w:footnoteReference w:id="39"/>
      </w:r>
      <w:r w:rsidRPr="000C3401">
        <w:rPr>
          <w:rFonts w:ascii="Times New Roman" w:hAnsi="Times New Roman" w:cs="Times New Roman"/>
          <w:sz w:val="24"/>
          <w:szCs w:val="24"/>
        </w:rPr>
        <w:t xml:space="preserve"> (GROSFOGUEL, MIGNOLO, 2008, p. 29). Assim, o grupo é conhecido como marco modernidade-colonialidade-</w:t>
      </w:r>
      <w:proofErr w:type="spellStart"/>
      <w:r w:rsidRPr="000C3401">
        <w:rPr>
          <w:rFonts w:ascii="Times New Roman" w:hAnsi="Times New Roman" w:cs="Times New Roman"/>
          <w:sz w:val="24"/>
          <w:szCs w:val="24"/>
        </w:rPr>
        <w:t>descolonialidade</w:t>
      </w:r>
      <w:proofErr w:type="spellEnd"/>
      <w:r w:rsidRPr="000C3401">
        <w:rPr>
          <w:rFonts w:ascii="Times New Roman" w:hAnsi="Times New Roman" w:cs="Times New Roman"/>
          <w:sz w:val="24"/>
          <w:szCs w:val="24"/>
        </w:rPr>
        <w:t xml:space="preserve">, e outras expressões também são </w:t>
      </w:r>
      <w:proofErr w:type="gramStart"/>
      <w:r w:rsidRPr="000C3401">
        <w:rPr>
          <w:rFonts w:ascii="Times New Roman" w:hAnsi="Times New Roman" w:cs="Times New Roman"/>
          <w:sz w:val="24"/>
          <w:szCs w:val="24"/>
        </w:rPr>
        <w:t>utilizadas</w:t>
      </w:r>
      <w:proofErr w:type="gramEnd"/>
      <w:r w:rsidRPr="000C3401">
        <w:rPr>
          <w:rFonts w:ascii="Times New Roman" w:hAnsi="Times New Roman" w:cs="Times New Roman"/>
          <w:sz w:val="24"/>
          <w:szCs w:val="24"/>
        </w:rPr>
        <w:t xml:space="preserve"> para se referir a ele como “pensamento </w:t>
      </w:r>
      <w:proofErr w:type="spellStart"/>
      <w:r w:rsidRPr="000C3401">
        <w:rPr>
          <w:rFonts w:ascii="Times New Roman" w:hAnsi="Times New Roman" w:cs="Times New Roman"/>
          <w:sz w:val="24"/>
          <w:szCs w:val="24"/>
        </w:rPr>
        <w:t>descolonial</w:t>
      </w:r>
      <w:proofErr w:type="spellEnd"/>
      <w:r w:rsidRPr="000C3401">
        <w:rPr>
          <w:rFonts w:ascii="Times New Roman" w:hAnsi="Times New Roman" w:cs="Times New Roman"/>
          <w:sz w:val="24"/>
          <w:szCs w:val="24"/>
        </w:rPr>
        <w:t xml:space="preserve">”, “giro </w:t>
      </w:r>
      <w:proofErr w:type="spellStart"/>
      <w:r w:rsidRPr="000C3401">
        <w:rPr>
          <w:rFonts w:ascii="Times New Roman" w:hAnsi="Times New Roman" w:cs="Times New Roman"/>
          <w:sz w:val="24"/>
          <w:szCs w:val="24"/>
        </w:rPr>
        <w:t>descolonial</w:t>
      </w:r>
      <w:proofErr w:type="spellEnd"/>
      <w:r w:rsidRPr="000C3401">
        <w:rPr>
          <w:rFonts w:ascii="Times New Roman" w:hAnsi="Times New Roman" w:cs="Times New Roman"/>
          <w:sz w:val="24"/>
          <w:szCs w:val="24"/>
        </w:rPr>
        <w:t xml:space="preserve">” e “opção </w:t>
      </w:r>
      <w:proofErr w:type="spellStart"/>
      <w:r w:rsidRPr="000C3401">
        <w:rPr>
          <w:rFonts w:ascii="Times New Roman" w:hAnsi="Times New Roman" w:cs="Times New Roman"/>
          <w:sz w:val="24"/>
          <w:szCs w:val="24"/>
        </w:rPr>
        <w:t>descolonial</w:t>
      </w:r>
      <w:proofErr w:type="spellEnd"/>
      <w:r w:rsidRPr="000C3401">
        <w:rPr>
          <w:rFonts w:ascii="Times New Roman" w:hAnsi="Times New Roman" w:cs="Times New Roman"/>
          <w:sz w:val="24"/>
          <w:szCs w:val="24"/>
        </w:rPr>
        <w:t>”.</w:t>
      </w:r>
    </w:p>
    <w:p w:rsidR="0091055F" w:rsidRPr="000C3401" w:rsidRDefault="0091055F" w:rsidP="0091055F">
      <w:pPr>
        <w:spacing w:after="0" w:line="360" w:lineRule="auto"/>
        <w:ind w:firstLine="709"/>
        <w:jc w:val="both"/>
        <w:rPr>
          <w:rFonts w:ascii="Times New Roman" w:hAnsi="Times New Roman" w:cs="Times New Roman"/>
          <w:sz w:val="24"/>
          <w:szCs w:val="24"/>
        </w:rPr>
      </w:pPr>
      <w:r w:rsidRPr="000C3401">
        <w:rPr>
          <w:rFonts w:ascii="Times New Roman" w:hAnsi="Times New Roman" w:cs="Times New Roman"/>
          <w:sz w:val="24"/>
          <w:szCs w:val="24"/>
        </w:rPr>
        <w:t>As fontes que subsidiam a conformação desse pensamento são diversas, podendo-se citar as teorias críticas euro-americanas acerca da modernidade, os estudos subalternos do Sul Asiático, a teoria feminista chicana</w:t>
      </w:r>
      <w:r w:rsidRPr="000C3401">
        <w:rPr>
          <w:rFonts w:ascii="Times New Roman" w:hAnsi="Times New Roman" w:cs="Times New Roman"/>
          <w:sz w:val="24"/>
          <w:szCs w:val="24"/>
          <w:vertAlign w:val="superscript"/>
        </w:rPr>
        <w:footnoteReference w:id="40"/>
      </w:r>
      <w:r w:rsidRPr="000C3401">
        <w:rPr>
          <w:rFonts w:ascii="Times New Roman" w:hAnsi="Times New Roman" w:cs="Times New Roman"/>
          <w:sz w:val="24"/>
          <w:szCs w:val="24"/>
        </w:rPr>
        <w:t>, a teoria pós-colonial (Edward Said</w:t>
      </w:r>
      <w:r>
        <w:rPr>
          <w:rStyle w:val="Refdenotaderodap"/>
          <w:rFonts w:ascii="Times New Roman" w:hAnsi="Times New Roman" w:cs="Times New Roman"/>
          <w:sz w:val="24"/>
          <w:szCs w:val="24"/>
        </w:rPr>
        <w:footnoteReference w:id="41"/>
      </w:r>
      <w:r w:rsidRPr="000C3401">
        <w:rPr>
          <w:rFonts w:ascii="Times New Roman" w:hAnsi="Times New Roman" w:cs="Times New Roman"/>
          <w:sz w:val="24"/>
          <w:szCs w:val="24"/>
        </w:rPr>
        <w:t xml:space="preserve">, Franz </w:t>
      </w:r>
      <w:proofErr w:type="spellStart"/>
      <w:r w:rsidRPr="000C3401">
        <w:rPr>
          <w:rFonts w:ascii="Times New Roman" w:hAnsi="Times New Roman" w:cs="Times New Roman"/>
          <w:sz w:val="24"/>
          <w:szCs w:val="24"/>
        </w:rPr>
        <w:t>Fanon</w:t>
      </w:r>
      <w:proofErr w:type="spellEnd"/>
      <w:r w:rsidRPr="000C3401">
        <w:rPr>
          <w:rFonts w:ascii="Times New Roman" w:hAnsi="Times New Roman" w:cs="Times New Roman"/>
          <w:sz w:val="24"/>
          <w:szCs w:val="24"/>
        </w:rPr>
        <w:t xml:space="preserve">, Samir Amin, </w:t>
      </w:r>
      <w:proofErr w:type="spellStart"/>
      <w:r w:rsidRPr="000C3401">
        <w:rPr>
          <w:rFonts w:ascii="Times New Roman" w:hAnsi="Times New Roman" w:cs="Times New Roman"/>
          <w:sz w:val="24"/>
          <w:szCs w:val="24"/>
        </w:rPr>
        <w:t>Aimé</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Cesaire</w:t>
      </w:r>
      <w:proofErr w:type="spellEnd"/>
      <w:r w:rsidRPr="000C3401">
        <w:rPr>
          <w:rFonts w:ascii="Times New Roman" w:hAnsi="Times New Roman" w:cs="Times New Roman"/>
          <w:sz w:val="24"/>
          <w:szCs w:val="24"/>
        </w:rPr>
        <w:t xml:space="preserve"> etc.), a filosofia africana, um redimensionamento das teorias do sistema-mundo (</w:t>
      </w:r>
      <w:proofErr w:type="spellStart"/>
      <w:r w:rsidRPr="000C3401">
        <w:rPr>
          <w:rFonts w:ascii="Times New Roman" w:hAnsi="Times New Roman" w:cs="Times New Roman"/>
          <w:sz w:val="24"/>
          <w:szCs w:val="24"/>
        </w:rPr>
        <w:t>Imannuel</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Wa</w:t>
      </w:r>
      <w:r>
        <w:rPr>
          <w:rFonts w:ascii="Times New Roman" w:hAnsi="Times New Roman" w:cs="Times New Roman"/>
          <w:sz w:val="24"/>
          <w:szCs w:val="24"/>
        </w:rPr>
        <w:t>l</w:t>
      </w:r>
      <w:r w:rsidRPr="000C3401">
        <w:rPr>
          <w:rFonts w:ascii="Times New Roman" w:hAnsi="Times New Roman" w:cs="Times New Roman"/>
          <w:sz w:val="24"/>
          <w:szCs w:val="24"/>
        </w:rPr>
        <w:t>lerstein</w:t>
      </w:r>
      <w:proofErr w:type="spellEnd"/>
      <w:r w:rsidRPr="000C3401">
        <w:rPr>
          <w:rFonts w:ascii="Times New Roman" w:hAnsi="Times New Roman" w:cs="Times New Roman"/>
          <w:sz w:val="24"/>
          <w:szCs w:val="24"/>
        </w:rPr>
        <w:t xml:space="preserve">), sendo que pode ser considerada como sua principal influência a “reflexão continuada sobre a realidade cultural e política latino-americana, incluindo o conhecimento subalternizado dos grupos explorados e oprimidos” (ESCOBAR, 2003, p. 53). Se por um lado, as perspectivas da teoria da dependência, teologia da libertação e a investigação-ação-participativa são consideradas contribuições importantes e autênticas do </w:t>
      </w:r>
      <w:r w:rsidRPr="000C3401">
        <w:rPr>
          <w:rFonts w:ascii="Times New Roman" w:hAnsi="Times New Roman" w:cs="Times New Roman"/>
          <w:sz w:val="24"/>
          <w:szCs w:val="24"/>
        </w:rPr>
        <w:lastRenderedPageBreak/>
        <w:t xml:space="preserve">pensamento crítico latino-americano, o pensamento </w:t>
      </w:r>
      <w:proofErr w:type="spellStart"/>
      <w:r w:rsidRPr="000C3401">
        <w:rPr>
          <w:rFonts w:ascii="Times New Roman" w:hAnsi="Times New Roman" w:cs="Times New Roman"/>
          <w:sz w:val="24"/>
          <w:szCs w:val="24"/>
        </w:rPr>
        <w:t>descolonial</w:t>
      </w:r>
      <w:proofErr w:type="spellEnd"/>
      <w:r w:rsidRPr="000C3401">
        <w:rPr>
          <w:rFonts w:ascii="Times New Roman" w:hAnsi="Times New Roman" w:cs="Times New Roman"/>
          <w:sz w:val="24"/>
          <w:szCs w:val="24"/>
        </w:rPr>
        <w:t xml:space="preserve"> se considera legatário direto delas</w:t>
      </w:r>
      <w:r w:rsidRPr="000C3401">
        <w:rPr>
          <w:rFonts w:ascii="Times New Roman" w:hAnsi="Times New Roman" w:cs="Times New Roman"/>
          <w:sz w:val="24"/>
          <w:szCs w:val="24"/>
          <w:vertAlign w:val="superscript"/>
        </w:rPr>
        <w:footnoteReference w:id="42"/>
      </w:r>
      <w:r w:rsidRPr="000C3401">
        <w:rPr>
          <w:rFonts w:ascii="Times New Roman" w:hAnsi="Times New Roman" w:cs="Times New Roman"/>
          <w:sz w:val="24"/>
          <w:szCs w:val="24"/>
        </w:rPr>
        <w:t xml:space="preserve"> (ESCOBAR, 2003, p. 2003).  </w:t>
      </w:r>
    </w:p>
    <w:p w:rsidR="0091055F" w:rsidRPr="000C3401" w:rsidRDefault="0091055F" w:rsidP="0091055F">
      <w:pPr>
        <w:spacing w:after="0" w:line="360" w:lineRule="auto"/>
        <w:ind w:firstLine="709"/>
        <w:jc w:val="both"/>
        <w:rPr>
          <w:rFonts w:ascii="Times New Roman" w:hAnsi="Times New Roman" w:cs="Times New Roman"/>
          <w:sz w:val="24"/>
          <w:szCs w:val="24"/>
        </w:rPr>
      </w:pPr>
      <w:r w:rsidRPr="000C3401">
        <w:rPr>
          <w:rFonts w:ascii="Times New Roman" w:hAnsi="Times New Roman" w:cs="Times New Roman"/>
          <w:sz w:val="24"/>
          <w:szCs w:val="24"/>
        </w:rPr>
        <w:t xml:space="preserve">Este grupo submete uma crítica à modernidade ao relaciona-la com o processo violento da colonização. Nesse sentido, busca reordenar a gênese da modernidade para além do </w:t>
      </w:r>
      <w:proofErr w:type="spellStart"/>
      <w:r w:rsidRPr="000C3401">
        <w:rPr>
          <w:rFonts w:ascii="Times New Roman" w:hAnsi="Times New Roman" w:cs="Times New Roman"/>
          <w:sz w:val="24"/>
          <w:szCs w:val="24"/>
        </w:rPr>
        <w:t>metarrelato</w:t>
      </w:r>
      <w:proofErr w:type="spellEnd"/>
      <w:r w:rsidRPr="000C3401">
        <w:rPr>
          <w:rFonts w:ascii="Times New Roman" w:hAnsi="Times New Roman" w:cs="Times New Roman"/>
          <w:sz w:val="24"/>
          <w:szCs w:val="24"/>
        </w:rPr>
        <w:t xml:space="preserve"> europeu. Ao invés de trabalhar com as origens tradicionais que o conhecimento moderno reivindica como Grécia, Roma, Iluminismo, Revoluções Burguesas etc., identifica no processo de conquista das Américas a construção da ideia de Europa e concretização das possibilidades para a expansão da dominação europeia. Um dos fundamentos teóricos do pensamento </w:t>
      </w:r>
      <w:proofErr w:type="spellStart"/>
      <w:r w:rsidRPr="000C3401">
        <w:rPr>
          <w:rFonts w:ascii="Times New Roman" w:hAnsi="Times New Roman" w:cs="Times New Roman"/>
          <w:sz w:val="24"/>
          <w:szCs w:val="24"/>
        </w:rPr>
        <w:t>descolonial</w:t>
      </w:r>
      <w:proofErr w:type="spellEnd"/>
      <w:r w:rsidRPr="000C3401">
        <w:rPr>
          <w:rFonts w:ascii="Times New Roman" w:hAnsi="Times New Roman" w:cs="Times New Roman"/>
          <w:sz w:val="24"/>
          <w:szCs w:val="24"/>
        </w:rPr>
        <w:t xml:space="preserve"> consiste na contribuição de Enrique </w:t>
      </w:r>
      <w:proofErr w:type="spellStart"/>
      <w:r w:rsidRPr="000C3401">
        <w:rPr>
          <w:rFonts w:ascii="Times New Roman" w:hAnsi="Times New Roman" w:cs="Times New Roman"/>
          <w:sz w:val="24"/>
          <w:szCs w:val="24"/>
        </w:rPr>
        <w:t>Dussel</w:t>
      </w:r>
      <w:proofErr w:type="spellEnd"/>
      <w:r w:rsidRPr="000C3401">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0C3401">
        <w:rPr>
          <w:rFonts w:ascii="Times New Roman" w:hAnsi="Times New Roman" w:cs="Times New Roman"/>
          <w:sz w:val="24"/>
          <w:szCs w:val="24"/>
        </w:rPr>
        <w:t xml:space="preserve">qual desconstrói o mito da modernidade. </w:t>
      </w:r>
    </w:p>
    <w:p w:rsidR="0091055F" w:rsidRPr="000C3401" w:rsidRDefault="0091055F" w:rsidP="0091055F">
      <w:pPr>
        <w:spacing w:after="0" w:line="360" w:lineRule="auto"/>
        <w:ind w:firstLine="709"/>
        <w:jc w:val="both"/>
        <w:rPr>
          <w:rFonts w:ascii="Times New Roman" w:hAnsi="Times New Roman" w:cs="Times New Roman"/>
          <w:sz w:val="24"/>
          <w:szCs w:val="24"/>
        </w:rPr>
      </w:pPr>
      <w:r w:rsidRPr="000C3401">
        <w:rPr>
          <w:rFonts w:ascii="Times New Roman" w:hAnsi="Times New Roman" w:cs="Times New Roman"/>
          <w:sz w:val="24"/>
          <w:szCs w:val="24"/>
        </w:rPr>
        <w:t xml:space="preserve">A modernidade se originou nas cidades europeias medievais, livres, centros de enorme criatividade. Mas nasceu quando a Europa pôde se confrontar com o “Outro” e controlá-lo, vencê-lo, violenta-lo, quando pôde se definir com um “ego” descobridor, conquistador, colonizador da Alteridade constitutiva da mesma Modernidade. De todas as maneiras, esse Outro não foi descoberto como Outro, senão que foi encoberto como “O Mesmo” que a Europa já era desde sempre. De maneira que em 1492 será o momento do nascimento da Modernidade como conceito, o momento concreto da origem de um mito de violência sacrificial muito particular e, ao mesmo tempo, um processo de encobrimento do </w:t>
      </w:r>
      <w:proofErr w:type="gramStart"/>
      <w:r w:rsidRPr="000C3401">
        <w:rPr>
          <w:rFonts w:ascii="Times New Roman" w:hAnsi="Times New Roman" w:cs="Times New Roman"/>
          <w:sz w:val="24"/>
          <w:szCs w:val="24"/>
        </w:rPr>
        <w:t>não-europeu</w:t>
      </w:r>
      <w:proofErr w:type="gramEnd"/>
      <w:r w:rsidRPr="000C3401">
        <w:rPr>
          <w:rFonts w:ascii="Times New Roman" w:hAnsi="Times New Roman" w:cs="Times New Roman"/>
          <w:sz w:val="24"/>
          <w:szCs w:val="24"/>
        </w:rPr>
        <w:t xml:space="preserve"> (DUSSEL, 1993, p. 8)</w:t>
      </w:r>
      <w:r>
        <w:rPr>
          <w:rFonts w:ascii="Times New Roman" w:hAnsi="Times New Roman" w:cs="Times New Roman"/>
          <w:sz w:val="24"/>
          <w:szCs w:val="24"/>
        </w:rPr>
        <w:t>.</w:t>
      </w:r>
    </w:p>
    <w:p w:rsidR="0091055F" w:rsidRPr="000C3401" w:rsidRDefault="0091055F" w:rsidP="0091055F">
      <w:pPr>
        <w:spacing w:after="0" w:line="360" w:lineRule="auto"/>
        <w:ind w:firstLine="709"/>
        <w:jc w:val="both"/>
        <w:rPr>
          <w:rFonts w:ascii="Times New Roman" w:hAnsi="Times New Roman" w:cs="Times New Roman"/>
          <w:sz w:val="24"/>
          <w:szCs w:val="24"/>
        </w:rPr>
      </w:pPr>
      <w:r w:rsidRPr="000C3401">
        <w:rPr>
          <w:rFonts w:ascii="Times New Roman" w:hAnsi="Times New Roman" w:cs="Times New Roman"/>
          <w:sz w:val="24"/>
          <w:szCs w:val="24"/>
        </w:rPr>
        <w:t xml:space="preserve">Segundo </w:t>
      </w:r>
      <w:proofErr w:type="spellStart"/>
      <w:r w:rsidRPr="000C3401">
        <w:rPr>
          <w:rFonts w:ascii="Times New Roman" w:hAnsi="Times New Roman" w:cs="Times New Roman"/>
          <w:sz w:val="24"/>
          <w:szCs w:val="24"/>
        </w:rPr>
        <w:t>Edgardo</w:t>
      </w:r>
      <w:proofErr w:type="spellEnd"/>
      <w:r w:rsidRPr="000C3401">
        <w:rPr>
          <w:rFonts w:ascii="Times New Roman" w:hAnsi="Times New Roman" w:cs="Times New Roman"/>
          <w:sz w:val="24"/>
          <w:szCs w:val="24"/>
        </w:rPr>
        <w:t xml:space="preserve"> Lander, a modernidade é o contexto histórico, cultural e intelectual que condiciona a construção das disciplinas sociais. Apresenta-se como a única forma de perceber o mundo, articulando quatro ideias fundamentais: a dimensão universal da história relacionada à ideia de progresso, o que desencadeia a hierarquização entre “povos, continentes e experiências históricas”; a naturalização das relações da sociedade liberal capitalista enquanto relações naturais humanas; a ideia de que as separações características da sociedade capitalista não só são naturais como constituem a realidade, e; a superioridade dos </w:t>
      </w:r>
      <w:r w:rsidRPr="000C3401">
        <w:rPr>
          <w:rFonts w:ascii="Times New Roman" w:hAnsi="Times New Roman" w:cs="Times New Roman"/>
          <w:sz w:val="24"/>
          <w:szCs w:val="24"/>
        </w:rPr>
        <w:lastRenderedPageBreak/>
        <w:t>conhecimentos produzidos na sociedade capitalista segundo os limites da ciência moderna em relação a outras formas de conhecer e produzir co</w:t>
      </w:r>
      <w:r>
        <w:rPr>
          <w:rFonts w:ascii="Times New Roman" w:hAnsi="Times New Roman" w:cs="Times New Roman"/>
          <w:sz w:val="24"/>
          <w:szCs w:val="24"/>
        </w:rPr>
        <w:t>nhecimento</w:t>
      </w:r>
      <w:r w:rsidRPr="000C3401">
        <w:rPr>
          <w:rFonts w:ascii="Times New Roman" w:hAnsi="Times New Roman" w:cs="Times New Roman"/>
          <w:sz w:val="24"/>
          <w:szCs w:val="24"/>
        </w:rPr>
        <w:t xml:space="preserve"> (LANDER, 2005, p. 13)</w:t>
      </w:r>
      <w:r>
        <w:rPr>
          <w:rFonts w:ascii="Times New Roman" w:hAnsi="Times New Roman" w:cs="Times New Roman"/>
          <w:sz w:val="24"/>
          <w:szCs w:val="24"/>
        </w:rPr>
        <w:t>.</w:t>
      </w:r>
    </w:p>
    <w:p w:rsidR="0091055F" w:rsidRPr="000C3401" w:rsidRDefault="0091055F" w:rsidP="0091055F">
      <w:pPr>
        <w:spacing w:after="0" w:line="360" w:lineRule="auto"/>
        <w:ind w:firstLine="709"/>
        <w:jc w:val="both"/>
        <w:rPr>
          <w:rFonts w:ascii="Times New Roman" w:hAnsi="Times New Roman" w:cs="Times New Roman"/>
          <w:sz w:val="24"/>
          <w:szCs w:val="24"/>
        </w:rPr>
      </w:pPr>
      <w:r w:rsidRPr="000C3401">
        <w:rPr>
          <w:rFonts w:ascii="Times New Roman" w:hAnsi="Times New Roman" w:cs="Times New Roman"/>
          <w:sz w:val="24"/>
          <w:szCs w:val="24"/>
        </w:rPr>
        <w:t>A realidade latino-americana demonstra a face oculta da modernidade: a colonialidade, que inicia não apenas a organização colonial do mundo, mas ao mesmo tempo a constituição colonial dos saberes, das linguagens,</w:t>
      </w:r>
      <w:r>
        <w:rPr>
          <w:rFonts w:ascii="Times New Roman" w:hAnsi="Times New Roman" w:cs="Times New Roman"/>
          <w:sz w:val="24"/>
          <w:szCs w:val="24"/>
        </w:rPr>
        <w:t xml:space="preserve"> da memória, etc. (LANDER, 2005</w:t>
      </w:r>
      <w:r w:rsidRPr="000C3401">
        <w:rPr>
          <w:rFonts w:ascii="Times New Roman" w:hAnsi="Times New Roman" w:cs="Times New Roman"/>
          <w:sz w:val="24"/>
          <w:szCs w:val="24"/>
        </w:rPr>
        <w:t>). Desta forma, determinados sujeitos sociais são autorizados a falar, possuir bens, produzir/impor conhecimento, criar normas jurídicas e sociais; enquanto outros sujeitos</w:t>
      </w:r>
      <w:r w:rsidRPr="000C3401">
        <w:rPr>
          <w:rFonts w:ascii="Times New Roman" w:hAnsi="Times New Roman" w:cs="Times New Roman"/>
          <w:sz w:val="24"/>
          <w:szCs w:val="24"/>
          <w:vertAlign w:val="superscript"/>
        </w:rPr>
        <w:footnoteReference w:id="43"/>
      </w:r>
      <w:r w:rsidRPr="000C3401">
        <w:rPr>
          <w:rFonts w:ascii="Times New Roman" w:hAnsi="Times New Roman" w:cs="Times New Roman"/>
          <w:sz w:val="24"/>
          <w:szCs w:val="24"/>
        </w:rPr>
        <w:t xml:space="preserve"> (indígenas, negros/as, mulheres etc.) são subalternizados e autorizados a obedecer, atingidos por violências físicas e epistêmicas. Os saberes construídos pelo senso comum e a tradição, enfim, o conhecimento popular foi deslegitimado pela ciência moderna, sendo nítida além da colonialidade do poder (QUIJANO, 2005 e 2000) a colonialidade do saber (LANDER, 2005).</w:t>
      </w:r>
    </w:p>
    <w:p w:rsidR="0091055F" w:rsidRPr="000C3401" w:rsidRDefault="0091055F" w:rsidP="0091055F">
      <w:pPr>
        <w:spacing w:after="0" w:line="360" w:lineRule="auto"/>
        <w:ind w:firstLine="284"/>
        <w:jc w:val="both"/>
        <w:rPr>
          <w:rFonts w:ascii="Times New Roman" w:hAnsi="Times New Roman" w:cs="Times New Roman"/>
          <w:sz w:val="24"/>
          <w:szCs w:val="24"/>
        </w:rPr>
      </w:pPr>
      <w:r w:rsidRPr="000C3401">
        <w:rPr>
          <w:rFonts w:ascii="Times New Roman" w:hAnsi="Times New Roman" w:cs="Times New Roman"/>
          <w:sz w:val="24"/>
          <w:szCs w:val="24"/>
        </w:rPr>
        <w:t>A modernidade</w:t>
      </w:r>
      <w:r w:rsidRPr="000C3401">
        <w:rPr>
          <w:rStyle w:val="Refdenotaderodap"/>
          <w:rFonts w:ascii="Times New Roman" w:hAnsi="Times New Roman" w:cs="Times New Roman"/>
          <w:sz w:val="24"/>
          <w:szCs w:val="24"/>
        </w:rPr>
        <w:footnoteReference w:id="44"/>
      </w:r>
      <w:r w:rsidRPr="000C3401">
        <w:rPr>
          <w:rFonts w:ascii="Times New Roman" w:hAnsi="Times New Roman" w:cs="Times New Roman"/>
          <w:sz w:val="24"/>
          <w:szCs w:val="24"/>
        </w:rPr>
        <w:t>, que à primeira vista poderia se tratar apenas de um paradigma de conhecimento baseado em premissas como objetividade, neutralidade, e oposições binárias como homem/natureza, certo/errado, sujeito/objeto, na verdade cuidou de organizar o mundo através de saberes que se autodeterminaram universais (CASTRO-GÓMEZ, 2005, p.80). Foi capaz de criar múltiplas alteridades e “em nome da razão e do humanismo, excluiu de seu imaginário a hibridez, a multiplicidade, a ambiguidade e a contingência das formas de vida concreta” (CASTRO-GOMÉZ, 2005, p.80).</w:t>
      </w:r>
    </w:p>
    <w:p w:rsidR="0091055F" w:rsidRPr="000C3401" w:rsidRDefault="0091055F" w:rsidP="0091055F">
      <w:pPr>
        <w:spacing w:after="0" w:line="360" w:lineRule="auto"/>
        <w:ind w:firstLine="284"/>
        <w:jc w:val="both"/>
        <w:rPr>
          <w:rFonts w:ascii="Times New Roman" w:hAnsi="Times New Roman" w:cs="Times New Roman"/>
          <w:sz w:val="24"/>
          <w:szCs w:val="24"/>
        </w:rPr>
      </w:pPr>
      <w:r w:rsidRPr="000C3401">
        <w:rPr>
          <w:rFonts w:ascii="Times New Roman" w:hAnsi="Times New Roman" w:cs="Times New Roman"/>
          <w:sz w:val="24"/>
          <w:szCs w:val="24"/>
        </w:rPr>
        <w:t xml:space="preserve"> Para garantir a organização racional do mundo era necessário que a modernidade contasse com um mecanismo central de regulação, tarefa à qual o </w:t>
      </w:r>
      <w:r>
        <w:rPr>
          <w:rFonts w:ascii="Times New Roman" w:hAnsi="Times New Roman" w:cs="Times New Roman"/>
          <w:sz w:val="24"/>
          <w:szCs w:val="24"/>
        </w:rPr>
        <w:t>e</w:t>
      </w:r>
      <w:r w:rsidRPr="000C3401">
        <w:rPr>
          <w:rFonts w:ascii="Times New Roman" w:hAnsi="Times New Roman" w:cs="Times New Roman"/>
          <w:sz w:val="24"/>
          <w:szCs w:val="24"/>
        </w:rPr>
        <w:t>stado-</w:t>
      </w:r>
      <w:r>
        <w:rPr>
          <w:rFonts w:ascii="Times New Roman" w:hAnsi="Times New Roman" w:cs="Times New Roman"/>
          <w:sz w:val="24"/>
          <w:szCs w:val="24"/>
        </w:rPr>
        <w:t>nacional</w:t>
      </w:r>
      <w:r w:rsidRPr="000C3401">
        <w:rPr>
          <w:rFonts w:ascii="Times New Roman" w:hAnsi="Times New Roman" w:cs="Times New Roman"/>
          <w:sz w:val="24"/>
          <w:szCs w:val="24"/>
        </w:rPr>
        <w:t xml:space="preserve"> cumpriu eficientemente (CASTRO-GOMEZ, 2005, p. 80). Contudo, a organização do mundo, que se pretende neutra e fora do contexto, possui a colonialidade enquanto uma face oculta de cunho civilizatório. Diante disso não se pode separar a modernidade da colonialidade, elas são elementos de uma mesma realidade. Segundo Aníbal </w:t>
      </w:r>
      <w:proofErr w:type="spellStart"/>
      <w:r w:rsidRPr="000C3401">
        <w:rPr>
          <w:rFonts w:ascii="Times New Roman" w:hAnsi="Times New Roman" w:cs="Times New Roman"/>
          <w:sz w:val="24"/>
          <w:szCs w:val="24"/>
        </w:rPr>
        <w:t>Quijano</w:t>
      </w:r>
      <w:proofErr w:type="spellEnd"/>
      <w:r w:rsidRPr="000C3401">
        <w:rPr>
          <w:rFonts w:ascii="Times New Roman" w:hAnsi="Times New Roman" w:cs="Times New Roman"/>
          <w:sz w:val="24"/>
          <w:szCs w:val="24"/>
        </w:rPr>
        <w:t xml:space="preserve"> (2000, p. 342),</w:t>
      </w:r>
    </w:p>
    <w:p w:rsidR="0091055F" w:rsidRPr="000C3401" w:rsidRDefault="0091055F" w:rsidP="0091055F">
      <w:pPr>
        <w:pStyle w:val="Standard"/>
        <w:tabs>
          <w:tab w:val="left" w:pos="4110"/>
          <w:tab w:val="left" w:pos="7512"/>
          <w:tab w:val="left" w:pos="10914"/>
          <w:tab w:val="left" w:pos="19845"/>
        </w:tabs>
        <w:spacing w:before="100" w:beforeAutospacing="1" w:after="100" w:afterAutospacing="1"/>
        <w:ind w:left="2268"/>
        <w:jc w:val="both"/>
        <w:rPr>
          <w:rFonts w:cs="Times New Roman"/>
        </w:rPr>
      </w:pPr>
      <w:r w:rsidRPr="000C3401">
        <w:rPr>
          <w:rFonts w:cs="Times New Roman"/>
          <w:sz w:val="20"/>
          <w:szCs w:val="20"/>
        </w:rPr>
        <w:t xml:space="preserve">A colonialidade é um dos elementos constitutivos e específicos do padrão mundial de poder capitalista. Funda-se na imposição de uma classificação racial/étnica da população do mundo como pedra angular deste padrão de poder e opera em cada um dos planos, âmbitos e dimensões, materiais e subjetivas, da existência social e cotidiana e a escala </w:t>
      </w:r>
      <w:proofErr w:type="spellStart"/>
      <w:r w:rsidRPr="000C3401">
        <w:rPr>
          <w:rFonts w:cs="Times New Roman"/>
          <w:sz w:val="20"/>
          <w:szCs w:val="20"/>
        </w:rPr>
        <w:t>societal</w:t>
      </w:r>
      <w:proofErr w:type="spellEnd"/>
      <w:r w:rsidRPr="000C3401">
        <w:rPr>
          <w:rFonts w:cs="Times New Roman"/>
          <w:sz w:val="20"/>
          <w:szCs w:val="20"/>
        </w:rPr>
        <w:t xml:space="preserve">.  Origina-se e se </w:t>
      </w:r>
      <w:proofErr w:type="spellStart"/>
      <w:r w:rsidRPr="000C3401">
        <w:rPr>
          <w:rFonts w:cs="Times New Roman"/>
          <w:sz w:val="20"/>
          <w:szCs w:val="20"/>
        </w:rPr>
        <w:t>mundializa</w:t>
      </w:r>
      <w:proofErr w:type="spellEnd"/>
      <w:r w:rsidRPr="000C3401">
        <w:rPr>
          <w:rFonts w:cs="Times New Roman"/>
          <w:sz w:val="20"/>
          <w:szCs w:val="20"/>
        </w:rPr>
        <w:t xml:space="preserve"> a partir da América.</w:t>
      </w:r>
    </w:p>
    <w:p w:rsidR="0091055F" w:rsidRPr="000C3401" w:rsidRDefault="0091055F" w:rsidP="0091055F">
      <w:pPr>
        <w:pStyle w:val="Standard"/>
        <w:spacing w:line="360" w:lineRule="atLeast"/>
        <w:ind w:firstLine="284"/>
        <w:jc w:val="both"/>
        <w:rPr>
          <w:rFonts w:cs="Times New Roman"/>
        </w:rPr>
      </w:pPr>
      <w:r w:rsidRPr="000C3401">
        <w:rPr>
          <w:rFonts w:cs="Times New Roman"/>
        </w:rPr>
        <w:lastRenderedPageBreak/>
        <w:t>É preciso distinguir a colonialidade de colonialismo. Ainda que tais conceitos estejam rela</w:t>
      </w:r>
      <w:r>
        <w:rPr>
          <w:rFonts w:cs="Times New Roman"/>
        </w:rPr>
        <w:t>cionados (MIGNOLO, 2008a)</w:t>
      </w:r>
      <w:r w:rsidRPr="000C3401">
        <w:rPr>
          <w:rFonts w:cs="Times New Roman"/>
        </w:rPr>
        <w:t xml:space="preserve">, o colonialismo diz respeito aos domínios imperiais (controle da autoridade, político, econômico sob outra jurisdição territorial) (QUIJANO, 2000, nota-de-rodapé, p. 381) historicamente delimitados, ocasionando a falsa impressão que após os processos de descolonização, o colonialismo teria chegado ao fim. </w:t>
      </w:r>
    </w:p>
    <w:p w:rsidR="0091055F" w:rsidRPr="000C3401" w:rsidRDefault="0091055F" w:rsidP="0091055F">
      <w:pPr>
        <w:pStyle w:val="Standard"/>
        <w:spacing w:line="360" w:lineRule="atLeast"/>
        <w:ind w:firstLine="284"/>
        <w:jc w:val="both"/>
        <w:rPr>
          <w:rFonts w:cs="Times New Roman"/>
        </w:rPr>
      </w:pPr>
      <w:r w:rsidRPr="000C3401">
        <w:rPr>
          <w:rFonts w:cs="Times New Roman"/>
        </w:rPr>
        <w:t>Além disso, o colonialismo foi considerado como passo fundamental no caminho da “modernidade” e “civilização” (MIGNOLO, 2006c, p.676). Por outro lado, a colonialidade constitui uma dimensão inesgotável, que continua presente e invisível mesmo havendo ocorrido os processos de descolonização. A colonialidade se constitui dentro do colonialismo, entretanto, ela segue mais “enraizada” e “duradoura” (QUIJANO, 2000, nota-de-rodapé, p. 381), e se durante os períodos históricos de colonização Espanha e Portugal foram as protagonistas da colonialidade, após a Segunda Guerra Mundial os Estados Unidos assumiram esta posição (MIGNOLO, 2008a, p. 18).</w:t>
      </w:r>
    </w:p>
    <w:p w:rsidR="0091055F" w:rsidRPr="000C3401" w:rsidRDefault="0091055F" w:rsidP="0091055F">
      <w:pPr>
        <w:pStyle w:val="Standard"/>
        <w:spacing w:line="360" w:lineRule="atLeast"/>
        <w:ind w:firstLine="284"/>
        <w:jc w:val="both"/>
        <w:rPr>
          <w:rFonts w:cs="Times New Roman"/>
        </w:rPr>
      </w:pPr>
      <w:r w:rsidRPr="000C3401">
        <w:rPr>
          <w:rFonts w:cs="Times New Roman"/>
        </w:rPr>
        <w:t>Estes conceitos podem parecer confusos se distanciados da experiência histórica d</w:t>
      </w:r>
      <w:r>
        <w:rPr>
          <w:rFonts w:cs="Times New Roman"/>
        </w:rPr>
        <w:t>a América Latina. A equação se esclarece</w:t>
      </w:r>
      <w:r w:rsidRPr="000C3401">
        <w:rPr>
          <w:rFonts w:cs="Times New Roman"/>
        </w:rPr>
        <w:t xml:space="preserve"> quando se percebe que a colonização das Américas - a própria invenção europeia deste nome/espaço e a homogeneização violenta deste território vasto e povoado - está inserida dentro do processo de consolidação do sistema-mundo capit</w:t>
      </w:r>
      <w:r>
        <w:rPr>
          <w:rFonts w:cs="Times New Roman"/>
        </w:rPr>
        <w:t xml:space="preserve">alista e dos estados-nacionais. </w:t>
      </w:r>
      <w:r w:rsidRPr="000C3401">
        <w:rPr>
          <w:rFonts w:cs="Times New Roman"/>
        </w:rPr>
        <w:t xml:space="preserve">Para isto, foi necessária a invenção de alteridades, a “invenção do outro” – “perfis de subjetividade estatalmente coordenados” - (CASTRO-GÓMEZ, 2005, p. 80) que justificasse a dominação e exploração das gentes e das riquezas deste território. O “outro” era aquele/a que não era europeu, branco, proprietário e masculino. </w:t>
      </w:r>
    </w:p>
    <w:p w:rsidR="0091055F" w:rsidRPr="000C3401" w:rsidRDefault="0091055F" w:rsidP="0091055F">
      <w:pPr>
        <w:pStyle w:val="Standard"/>
        <w:spacing w:line="360" w:lineRule="atLeast"/>
        <w:ind w:firstLine="284"/>
        <w:jc w:val="both"/>
        <w:rPr>
          <w:rFonts w:cs="Times New Roman"/>
        </w:rPr>
      </w:pPr>
      <w:r w:rsidRPr="000C3401">
        <w:rPr>
          <w:rFonts w:cs="Times New Roman"/>
        </w:rPr>
        <w:t xml:space="preserve">A invenção de subjetividades realizadas racionalmente se fundamentava também por meio da oposição barbárie </w:t>
      </w:r>
      <w:r w:rsidRPr="000C3401">
        <w:rPr>
          <w:rFonts w:cs="Times New Roman"/>
          <w:i/>
        </w:rPr>
        <w:t>versus</w:t>
      </w:r>
      <w:r w:rsidRPr="000C3401">
        <w:rPr>
          <w:rFonts w:cs="Times New Roman"/>
        </w:rPr>
        <w:t xml:space="preserve"> civilização. Os povos das Américas eram “o outro” bárbaro. As Américas se tornaram “o outro” do mundo, que na verdade se tratava da Europa, a qual construiu um mundo autorreferente para si e se outorgou o direito de civilizar o que não considerasse civilizado.</w:t>
      </w:r>
    </w:p>
    <w:p w:rsidR="0091055F" w:rsidRPr="000C3401" w:rsidRDefault="0091055F" w:rsidP="0091055F">
      <w:pPr>
        <w:pStyle w:val="Standard"/>
        <w:spacing w:line="360" w:lineRule="atLeast"/>
        <w:ind w:firstLine="284"/>
        <w:jc w:val="both"/>
        <w:rPr>
          <w:rFonts w:cs="Times New Roman"/>
        </w:rPr>
      </w:pPr>
      <w:r w:rsidRPr="000C3401">
        <w:rPr>
          <w:rFonts w:cs="Times New Roman"/>
        </w:rPr>
        <w:t>De acordo com Santiago-Castro Gómez (2005, p. 82), este processo de construção negativa de alteridades se realizou especialmente por meio da educação, do direito e da língua oficial. Além disso, a escola pode ser considerada uma instituição que concretiza os objetivos da modernidade, devido às suas práticas educativas que veiculam e fortalecem os ideais da “razão, progresso e capital” para a formação do sujeito moderno. A pedagogia da escola se nutre de sentidos, práticas e conhecimentos que se fundamentam na colonialidade, pondo à margem as concepções dos “povos originários”, fazendo legítima apenas a visão do mundo representada pelo eurocentrismo (DIAZ M., 2010, p. 222).</w:t>
      </w:r>
    </w:p>
    <w:p w:rsidR="0091055F" w:rsidRPr="000C3401" w:rsidRDefault="0091055F" w:rsidP="0091055F">
      <w:pPr>
        <w:pStyle w:val="Standard"/>
        <w:spacing w:line="360" w:lineRule="atLeast"/>
        <w:ind w:firstLine="284"/>
        <w:jc w:val="both"/>
      </w:pPr>
      <w:r w:rsidRPr="000C3401">
        <w:rPr>
          <w:rFonts w:cs="Times New Roman"/>
        </w:rPr>
        <w:t xml:space="preserve">A consequência da modernidade/colonialidade na América Latina se construiu a partir das distinções de classe, raça e gênero, e, em seu fundamento, sob o manto da modernidade. O cidadão latino-americano foi forjado principalmente através da língua e das constituições. A língua, que ainda hoje é um desafio para o exercício de cidadania na América Latina haja vista </w:t>
      </w:r>
      <w:r w:rsidRPr="000C3401">
        <w:rPr>
          <w:rFonts w:cs="Times New Roman"/>
        </w:rPr>
        <w:lastRenderedPageBreak/>
        <w:t xml:space="preserve">a multiplicidade de povos que aqui resistem se combinava com outro grande marco legitimador de alteridades da modernidade: a escrita. Por isto, na formação jurídica latino-americana </w:t>
      </w:r>
      <w:proofErr w:type="gramStart"/>
      <w:r w:rsidRPr="000C3401">
        <w:rPr>
          <w:rFonts w:cs="Times New Roman"/>
        </w:rPr>
        <w:t>o</w:t>
      </w:r>
      <w:proofErr w:type="gramEnd"/>
    </w:p>
    <w:p w:rsidR="0091055F" w:rsidRPr="000C3401" w:rsidRDefault="0091055F" w:rsidP="0091055F">
      <w:pPr>
        <w:pStyle w:val="Standard"/>
        <w:spacing w:before="100" w:beforeAutospacing="1" w:after="100" w:afterAutospacing="1" w:line="100" w:lineRule="atLeast"/>
        <w:ind w:left="2268"/>
        <w:jc w:val="both"/>
      </w:pPr>
      <w:proofErr w:type="gramStart"/>
      <w:r w:rsidRPr="000C3401">
        <w:rPr>
          <w:rFonts w:cs="Times New Roman"/>
          <w:sz w:val="20"/>
          <w:szCs w:val="20"/>
        </w:rPr>
        <w:t>projeto</w:t>
      </w:r>
      <w:proofErr w:type="gramEnd"/>
      <w:r w:rsidRPr="000C3401">
        <w:rPr>
          <w:rFonts w:cs="Times New Roman"/>
          <w:sz w:val="20"/>
          <w:szCs w:val="20"/>
        </w:rPr>
        <w:t xml:space="preserve"> fundacional da nação se leva a cabo mediante a implementação de instituições legitimadas pela letra (escolas, hospitais, oficinas, prisões) (...) </w:t>
      </w:r>
      <w:r w:rsidRPr="000C3401">
        <w:rPr>
          <w:rFonts w:cs="Times New Roman"/>
          <w:b/>
          <w:sz w:val="20"/>
          <w:szCs w:val="20"/>
        </w:rPr>
        <w:t>A formação do cidadão como sujeito de direito somente é possível dentro do contexto e da escrita disciplinar e, neste caso, dentro do espaço de legalidade definido pela constituição</w:t>
      </w:r>
      <w:r w:rsidRPr="000C3401">
        <w:rPr>
          <w:rFonts w:cs="Times New Roman"/>
          <w:sz w:val="20"/>
          <w:szCs w:val="20"/>
        </w:rPr>
        <w:t xml:space="preserve">. </w:t>
      </w:r>
      <w:proofErr w:type="gramStart"/>
      <w:r w:rsidRPr="000C3401">
        <w:rPr>
          <w:rFonts w:cs="Times New Roman"/>
          <w:sz w:val="20"/>
          <w:szCs w:val="20"/>
        </w:rPr>
        <w:t>A função jurídico-política das constituições</w:t>
      </w:r>
      <w:proofErr w:type="gramEnd"/>
      <w:r w:rsidRPr="000C3401">
        <w:rPr>
          <w:rFonts w:cs="Times New Roman"/>
          <w:sz w:val="20"/>
          <w:szCs w:val="20"/>
        </w:rPr>
        <w:t xml:space="preserve"> é, precisamente, </w:t>
      </w:r>
      <w:r w:rsidRPr="000C3401">
        <w:rPr>
          <w:rFonts w:cs="Times New Roman"/>
          <w:i/>
          <w:iCs/>
          <w:sz w:val="20"/>
          <w:szCs w:val="20"/>
        </w:rPr>
        <w:t>inventar a cidadania</w:t>
      </w:r>
      <w:r w:rsidRPr="000C3401">
        <w:rPr>
          <w:rFonts w:cs="Times New Roman"/>
          <w:sz w:val="20"/>
          <w:szCs w:val="20"/>
        </w:rPr>
        <w:t xml:space="preserve">, ou seja, criar um campo de identidades homogêneas que tornem viável o projeto moderno da </w:t>
      </w:r>
      <w:proofErr w:type="spellStart"/>
      <w:r w:rsidRPr="000C3401">
        <w:rPr>
          <w:rFonts w:cs="Times New Roman"/>
          <w:sz w:val="20"/>
          <w:szCs w:val="20"/>
        </w:rPr>
        <w:t>governamentabilidade</w:t>
      </w:r>
      <w:proofErr w:type="spellEnd"/>
      <w:r w:rsidRPr="000C3401">
        <w:rPr>
          <w:rFonts w:cs="Times New Roman"/>
          <w:sz w:val="20"/>
          <w:szCs w:val="20"/>
        </w:rPr>
        <w:t>. A constituição venezuelana de 1839 declara, por exemplo, que só podem ser cidadãos os homens casados, maiores de 25 anos, que saibam ler e escrever, que sejam proprietários de bens de raiz e que tenham uma profissão que gere rendas anuais não inferiores a 400 pesos. A aquisição da cidadania é, então, um funil pelo qual só passarão aquelas pessoas cujo perfil se ajuste ao tipo de sujeito requerido pelo projeto da modernidade: homem, branco, pai de família, católico, proprietário, letrado e heterossexual Qual o grande problema disso? O problema é que “o outro” aqui inventado, ainda persiste a ser “o outro” contemporaneamente (CASTRO-GÓMEZ, 2005, p.82, grifo meu).</w:t>
      </w:r>
    </w:p>
    <w:p w:rsidR="0091055F" w:rsidRPr="000C3401" w:rsidRDefault="0091055F" w:rsidP="0091055F">
      <w:pPr>
        <w:pStyle w:val="Standard"/>
        <w:spacing w:line="360" w:lineRule="atLeast"/>
        <w:ind w:firstLine="284"/>
        <w:jc w:val="both"/>
        <w:rPr>
          <w:rFonts w:cs="Times New Roman"/>
        </w:rPr>
      </w:pPr>
      <w:r w:rsidRPr="000C3401">
        <w:rPr>
          <w:rFonts w:cs="Times New Roman"/>
        </w:rPr>
        <w:t xml:space="preserve">Para compreender epistemologicamente a produção de conhecimento na América Latina é importante esclarecer uma categoria fundamental para a modernidade-colonialidade: a concepção de </w:t>
      </w:r>
      <w:r>
        <w:rPr>
          <w:rFonts w:cs="Times New Roman"/>
        </w:rPr>
        <w:t>e</w:t>
      </w:r>
      <w:r w:rsidRPr="000C3401">
        <w:rPr>
          <w:rFonts w:cs="Times New Roman"/>
        </w:rPr>
        <w:t xml:space="preserve">urocentrismo, a qual permeia as experiências político-cognitivas neste espaço. Conforme visto no tópico </w:t>
      </w:r>
      <w:r w:rsidRPr="00573F84">
        <w:rPr>
          <w:rFonts w:cs="Times New Roman"/>
        </w:rPr>
        <w:t xml:space="preserve">1.2.1 (supra) </w:t>
      </w:r>
      <w:r w:rsidRPr="000C3401">
        <w:rPr>
          <w:rFonts w:cs="Times New Roman"/>
        </w:rPr>
        <w:t xml:space="preserve">o </w:t>
      </w:r>
      <w:r>
        <w:rPr>
          <w:rFonts w:cs="Times New Roman"/>
        </w:rPr>
        <w:t>e</w:t>
      </w:r>
      <w:r w:rsidRPr="000C3401">
        <w:rPr>
          <w:rFonts w:cs="Times New Roman"/>
        </w:rPr>
        <w:t>urocentrismo se funda na racionalidade moderna ao afirmar a Europa como centro do capitalismo e da razão, compreendendo que dentro do desenvolvimento histórico a Europa e os Europeus seriam os mais avançados na “linha unidirecional da espécie” (</w:t>
      </w:r>
      <w:proofErr w:type="spellStart"/>
      <w:r w:rsidRPr="000C3401">
        <w:rPr>
          <w:rFonts w:cs="Times New Roman"/>
        </w:rPr>
        <w:t>Quijano</w:t>
      </w:r>
      <w:proofErr w:type="spellEnd"/>
      <w:r w:rsidRPr="000C3401">
        <w:rPr>
          <w:rFonts w:cs="Times New Roman"/>
        </w:rPr>
        <w:t>, 2000, p 344) e deste modo se firmou um dos eixos da modernidade/colonialidade, “uma concepção de humanidade segundo a qual a população do mundo se diferenciava em inferiores e superiores, irracionais e racionais, primitivos e civilizados, tradicionais e modernos” (QUIJANO, 2000, p. 344).</w:t>
      </w:r>
    </w:p>
    <w:p w:rsidR="0091055F" w:rsidRPr="000C3401" w:rsidRDefault="0091055F" w:rsidP="0091055F">
      <w:pPr>
        <w:pStyle w:val="Standard"/>
        <w:spacing w:line="360" w:lineRule="atLeast"/>
        <w:ind w:firstLine="284"/>
        <w:jc w:val="both"/>
        <w:rPr>
          <w:rFonts w:cs="Times New Roman"/>
        </w:rPr>
      </w:pPr>
      <w:r w:rsidRPr="000C3401">
        <w:rPr>
          <w:rFonts w:cs="Times New Roman"/>
        </w:rPr>
        <w:t xml:space="preserve">Diante desse contexto e da compreensão da colonialidade enquanto elemento constitutivo da modernidade é preciso esclarecer o seu terceiro elemento: a </w:t>
      </w:r>
      <w:proofErr w:type="spellStart"/>
      <w:r w:rsidRPr="000C3401">
        <w:rPr>
          <w:rFonts w:cs="Times New Roman"/>
        </w:rPr>
        <w:t>descolonialidade</w:t>
      </w:r>
      <w:proofErr w:type="spellEnd"/>
      <w:r w:rsidRPr="000C3401">
        <w:rPr>
          <w:rStyle w:val="Refdenotaderodap"/>
          <w:rFonts w:cs="Times New Roman"/>
        </w:rPr>
        <w:footnoteReference w:id="45"/>
      </w:r>
      <w:proofErr w:type="gramStart"/>
      <w:r w:rsidRPr="000C3401">
        <w:rPr>
          <w:rFonts w:cs="Times New Roman"/>
        </w:rPr>
        <w:t>.</w:t>
      </w:r>
      <w:proofErr w:type="gramEnd"/>
      <w:r w:rsidRPr="000C3401">
        <w:rPr>
          <w:rFonts w:cs="Times New Roman"/>
        </w:rPr>
        <w:t xml:space="preserve">Trata-se por “pensamento </w:t>
      </w:r>
      <w:proofErr w:type="spellStart"/>
      <w:r w:rsidRPr="000C3401">
        <w:rPr>
          <w:rFonts w:cs="Times New Roman"/>
        </w:rPr>
        <w:t>descolonial</w:t>
      </w:r>
      <w:proofErr w:type="spellEnd"/>
      <w:r w:rsidRPr="000C3401">
        <w:rPr>
          <w:rFonts w:cs="Times New Roman"/>
        </w:rPr>
        <w:t>”, “</w:t>
      </w:r>
      <w:proofErr w:type="spellStart"/>
      <w:r w:rsidRPr="000C3401">
        <w:rPr>
          <w:rFonts w:cs="Times New Roman"/>
        </w:rPr>
        <w:t>descolonialidade</w:t>
      </w:r>
      <w:proofErr w:type="spellEnd"/>
      <w:r w:rsidRPr="000C3401">
        <w:rPr>
          <w:rFonts w:cs="Times New Roman"/>
        </w:rPr>
        <w:t xml:space="preserve">”, “giro </w:t>
      </w:r>
      <w:proofErr w:type="spellStart"/>
      <w:r w:rsidRPr="000C3401">
        <w:rPr>
          <w:rFonts w:cs="Times New Roman"/>
        </w:rPr>
        <w:t>des-colonial</w:t>
      </w:r>
      <w:proofErr w:type="spellEnd"/>
      <w:r w:rsidRPr="000C3401">
        <w:rPr>
          <w:rFonts w:cs="Times New Roman"/>
        </w:rPr>
        <w:t xml:space="preserve">” ou “opção </w:t>
      </w:r>
      <w:proofErr w:type="spellStart"/>
      <w:r w:rsidRPr="000C3401">
        <w:rPr>
          <w:rFonts w:cs="Times New Roman"/>
        </w:rPr>
        <w:t>descolonial</w:t>
      </w:r>
      <w:proofErr w:type="spellEnd"/>
      <w:r w:rsidRPr="000C3401">
        <w:rPr>
          <w:rFonts w:cs="Times New Roman"/>
        </w:rPr>
        <w:t>”, o conhecimento que é produto da energia de descontentamento diante da violência epistêmica ocasionada pela modernidade/colonialidade (MIGNOLO, 2008b, p. 249). Vale ressaltar que o pensamento colonial tem pouco a ver com os processos históricos de descolonização</w:t>
      </w:r>
      <w:r w:rsidRPr="000C3401">
        <w:rPr>
          <w:rStyle w:val="Refdenotaderodap"/>
          <w:rFonts w:cs="Times New Roman"/>
        </w:rPr>
        <w:footnoteReference w:id="46"/>
      </w:r>
      <w:r w:rsidRPr="000C3401">
        <w:rPr>
          <w:rFonts w:cs="Times New Roman"/>
        </w:rPr>
        <w:t>, porque estes processos buscaram descolonização política, o que não foi suficiente para uma descolonização epistêmica (MIGNOLO, 2008a, p.108).</w:t>
      </w:r>
    </w:p>
    <w:p w:rsidR="0091055F" w:rsidRPr="000C3401" w:rsidRDefault="0091055F" w:rsidP="0091055F">
      <w:pPr>
        <w:pStyle w:val="Standard"/>
        <w:spacing w:line="360" w:lineRule="atLeast"/>
        <w:ind w:firstLine="284"/>
        <w:jc w:val="both"/>
      </w:pPr>
      <w:r w:rsidRPr="000C3401">
        <w:rPr>
          <w:rFonts w:cs="Times New Roman"/>
        </w:rPr>
        <w:t xml:space="preserve">Ainda que tal terminologia seja recente, esta forma de produzir conhecimento acompanhou necessariamente </w:t>
      </w:r>
      <w:proofErr w:type="gramStart"/>
      <w:r w:rsidRPr="000C3401">
        <w:rPr>
          <w:rFonts w:cs="Times New Roman"/>
        </w:rPr>
        <w:t>a</w:t>
      </w:r>
      <w:proofErr w:type="gramEnd"/>
      <w:r w:rsidRPr="000C3401">
        <w:rPr>
          <w:rFonts w:cs="Times New Roman"/>
        </w:rPr>
        <w:t xml:space="preserve"> produção de conhecimento moderna (MIGNOLO, 2008b, p. 251). O pensamento </w:t>
      </w:r>
      <w:proofErr w:type="spellStart"/>
      <w:r w:rsidRPr="000C3401">
        <w:rPr>
          <w:rFonts w:cs="Times New Roman"/>
        </w:rPr>
        <w:t>descolonial</w:t>
      </w:r>
      <w:proofErr w:type="spellEnd"/>
      <w:r w:rsidRPr="000C3401">
        <w:rPr>
          <w:rFonts w:cs="Times New Roman"/>
        </w:rPr>
        <w:t xml:space="preserve"> é aquele produzido pelos sujeitos que sentem em seus corpos a ferida </w:t>
      </w:r>
      <w:r w:rsidRPr="000C3401">
        <w:rPr>
          <w:rFonts w:cs="Times New Roman"/>
        </w:rPr>
        <w:lastRenderedPageBreak/>
        <w:t>colonial. Por ferida colonial se entende “</w:t>
      </w:r>
      <w:r w:rsidRPr="000C3401">
        <w:t>o sentimento de inferioridade impostos nos seres humanos que não encaixam no modelo predeterminado pelos relatos euro</w:t>
      </w:r>
      <w:r>
        <w:t>-</w:t>
      </w:r>
      <w:r w:rsidRPr="000C3401">
        <w:t xml:space="preserve">americanos” (MIGNOLO, 2008a, p. 17). Assim, pode-se afirmar que a opção </w:t>
      </w:r>
      <w:proofErr w:type="spellStart"/>
      <w:r w:rsidRPr="000C3401">
        <w:t>descolonial</w:t>
      </w:r>
      <w:proofErr w:type="spellEnd"/>
      <w:r w:rsidRPr="000C3401">
        <w:t xml:space="preserve"> sempre esteve presente na filosofia indígena e filosofia africana (MIGNOLO, 2008a, p. 210).</w:t>
      </w:r>
    </w:p>
    <w:p w:rsidR="0091055F" w:rsidRPr="000C3401" w:rsidRDefault="0091055F" w:rsidP="0091055F">
      <w:pPr>
        <w:pStyle w:val="Standard"/>
        <w:spacing w:line="360" w:lineRule="atLeast"/>
        <w:ind w:firstLine="284"/>
        <w:jc w:val="both"/>
      </w:pPr>
      <w:r w:rsidRPr="000C3401">
        <w:t xml:space="preserve">O esforço para descolonizar os saberes pressupõe identificar </w:t>
      </w:r>
      <w:proofErr w:type="gramStart"/>
      <w:r w:rsidRPr="000C3401">
        <w:t>a geopolítica do conhecimento, buscando articular de forma crítica a história</w:t>
      </w:r>
      <w:proofErr w:type="gramEnd"/>
      <w:r w:rsidRPr="000C3401">
        <w:t xml:space="preserve">, a partir da heterogeneidade histórico-cultural (MIGNOLO, 2008c, p. 249). Significa compreender que a ciência se trata de um discurso regional da história da modernidade europeia, e que este discurso além de localizado é duplo, “por um lado, é a ‘história da modernidade europeia’ mas por outro, é também a história silenciada da colonialidade europeia” (MIGNOLO, 2006c, p. 680). Reconhecer a colonialidade enquanto elemento inerente à modernidade, o desvelamento da dimensão colonial já pode ser considerado pensamento </w:t>
      </w:r>
      <w:proofErr w:type="spellStart"/>
      <w:r w:rsidRPr="000C3401">
        <w:t>descolonial</w:t>
      </w:r>
      <w:proofErr w:type="spellEnd"/>
      <w:r w:rsidRPr="000C3401">
        <w:t xml:space="preserve"> “em marcha” (MIGNOLO, 2008b, p. 249).</w:t>
      </w:r>
    </w:p>
    <w:p w:rsidR="0091055F" w:rsidRPr="000C3401" w:rsidRDefault="0091055F" w:rsidP="0091055F">
      <w:pPr>
        <w:pStyle w:val="Standard"/>
        <w:spacing w:line="360" w:lineRule="atLeast"/>
        <w:ind w:firstLine="284"/>
        <w:jc w:val="both"/>
        <w:rPr>
          <w:rFonts w:cs="Times New Roman"/>
        </w:rPr>
      </w:pPr>
      <w:r w:rsidRPr="000C3401">
        <w:rPr>
          <w:rFonts w:cs="Times New Roman"/>
        </w:rPr>
        <w:t xml:space="preserve">Para o pensamento </w:t>
      </w:r>
      <w:proofErr w:type="spellStart"/>
      <w:r w:rsidRPr="000C3401">
        <w:rPr>
          <w:rFonts w:cs="Times New Roman"/>
        </w:rPr>
        <w:t>descolonial</w:t>
      </w:r>
      <w:proofErr w:type="spellEnd"/>
      <w:r w:rsidRPr="000C3401">
        <w:rPr>
          <w:rFonts w:cs="Times New Roman"/>
        </w:rPr>
        <w:t xml:space="preserve"> é imprescindível a coexistência dos saberes (MIGNOLO, 2008c, p. 246), tanto os saberes constituídos no paradigma moderno, como os conhecimentos que foram historicamente negados e reduzidos à </w:t>
      </w:r>
      <w:proofErr w:type="spellStart"/>
      <w:r w:rsidRPr="000C3401">
        <w:rPr>
          <w:rFonts w:cs="Times New Roman"/>
        </w:rPr>
        <w:t>doxa</w:t>
      </w:r>
      <w:proofErr w:type="spellEnd"/>
      <w:r w:rsidRPr="000C3401">
        <w:rPr>
          <w:rFonts w:cs="Times New Roman"/>
        </w:rPr>
        <w:t xml:space="preserve"> pela modernidade. Diante do reconhecimento dos limites da modernidade, notadamente o caráter violento e irrealizável de sua pretensão à universalidade, trata-se de constituir um conhecimento </w:t>
      </w:r>
      <w:r>
        <w:rPr>
          <w:rFonts w:cs="Times New Roman"/>
        </w:rPr>
        <w:t>“</w:t>
      </w:r>
      <w:proofErr w:type="spellStart"/>
      <w:r w:rsidRPr="000C3401">
        <w:rPr>
          <w:rFonts w:cs="Times New Roman"/>
        </w:rPr>
        <w:t>pluri-versal</w:t>
      </w:r>
      <w:proofErr w:type="spellEnd"/>
      <w:r>
        <w:rPr>
          <w:rFonts w:cs="Times New Roman"/>
        </w:rPr>
        <w:t>”</w:t>
      </w:r>
      <w:r w:rsidRPr="000C3401">
        <w:rPr>
          <w:rFonts w:cs="Times New Roman"/>
        </w:rPr>
        <w:t xml:space="preserve">, tendo em vista </w:t>
      </w:r>
      <w:proofErr w:type="gramStart"/>
      <w:r w:rsidRPr="000C3401">
        <w:rPr>
          <w:rFonts w:cs="Times New Roman"/>
        </w:rPr>
        <w:t>que</w:t>
      </w:r>
      <w:proofErr w:type="gramEnd"/>
    </w:p>
    <w:p w:rsidR="0091055F" w:rsidRPr="000C3401" w:rsidRDefault="0091055F" w:rsidP="0091055F">
      <w:pPr>
        <w:pStyle w:val="Standard"/>
        <w:spacing w:before="100" w:beforeAutospacing="1" w:after="100" w:afterAutospacing="1"/>
        <w:ind w:left="2268"/>
        <w:jc w:val="both"/>
        <w:rPr>
          <w:sz w:val="20"/>
          <w:szCs w:val="20"/>
        </w:rPr>
      </w:pPr>
      <w:r w:rsidRPr="000C3401">
        <w:rPr>
          <w:sz w:val="20"/>
          <w:szCs w:val="20"/>
        </w:rPr>
        <w:t xml:space="preserve">(...) não pode haver um caminho, </w:t>
      </w:r>
      <w:proofErr w:type="spellStart"/>
      <w:r w:rsidRPr="000C3401">
        <w:rPr>
          <w:sz w:val="20"/>
          <w:szCs w:val="20"/>
        </w:rPr>
        <w:t>uni-versal</w:t>
      </w:r>
      <w:proofErr w:type="spellEnd"/>
      <w:r w:rsidRPr="000C3401">
        <w:rPr>
          <w:sz w:val="20"/>
          <w:szCs w:val="20"/>
        </w:rPr>
        <w:t xml:space="preserve">. Tem de haver muitos caminhos, </w:t>
      </w:r>
      <w:proofErr w:type="spellStart"/>
      <w:r w:rsidRPr="000C3401">
        <w:rPr>
          <w:sz w:val="20"/>
          <w:szCs w:val="20"/>
        </w:rPr>
        <w:t>pluri-versais</w:t>
      </w:r>
      <w:proofErr w:type="spellEnd"/>
      <w:r w:rsidRPr="000C3401">
        <w:rPr>
          <w:sz w:val="20"/>
          <w:szCs w:val="20"/>
        </w:rPr>
        <w:t xml:space="preserve">. E este é o futuro que pode ser alcançado a partir da perspectiva da colonialidade com a contribuição dada pela modernidade, mas não de modo inverso. O primeiro cenário conduz à </w:t>
      </w:r>
      <w:proofErr w:type="spellStart"/>
      <w:r w:rsidRPr="000C3401">
        <w:rPr>
          <w:sz w:val="20"/>
          <w:szCs w:val="20"/>
        </w:rPr>
        <w:t>pluri-versalidade</w:t>
      </w:r>
      <w:proofErr w:type="spellEnd"/>
      <w:r w:rsidRPr="000C3401">
        <w:rPr>
          <w:sz w:val="20"/>
          <w:szCs w:val="20"/>
        </w:rPr>
        <w:t xml:space="preserve">; o segundo, a </w:t>
      </w:r>
      <w:proofErr w:type="spellStart"/>
      <w:r w:rsidRPr="000C3401">
        <w:rPr>
          <w:sz w:val="20"/>
          <w:szCs w:val="20"/>
        </w:rPr>
        <w:t>uni-versalidade</w:t>
      </w:r>
      <w:proofErr w:type="spellEnd"/>
      <w:r w:rsidRPr="000C3401">
        <w:rPr>
          <w:sz w:val="20"/>
          <w:szCs w:val="20"/>
        </w:rPr>
        <w:t>, a uma inclusão generosa do diverso dentro do mesmo lado bom da modernidade. (...) A negação e o repúdio em nome da modernidade (religiosa, filosófica, jurídica, ética, etc.) eram totalitários no sentido em que negavam e repudiavam tudo o que não estivesse de acordo com os princípios restritos e limitados de uma crença fundamentalista na universalidade (MIGNOLO, 2006c, p.678</w:t>
      </w:r>
      <w:proofErr w:type="gramStart"/>
      <w:r w:rsidRPr="000C3401">
        <w:rPr>
          <w:sz w:val="20"/>
          <w:szCs w:val="20"/>
        </w:rPr>
        <w:t>)</w:t>
      </w:r>
      <w:proofErr w:type="gramEnd"/>
    </w:p>
    <w:p w:rsidR="0091055F" w:rsidRPr="000C3401" w:rsidRDefault="0091055F" w:rsidP="0091055F">
      <w:pPr>
        <w:pStyle w:val="Standard"/>
        <w:spacing w:line="360" w:lineRule="atLeast"/>
        <w:ind w:firstLine="284"/>
        <w:jc w:val="both"/>
      </w:pPr>
      <w:r>
        <w:t xml:space="preserve">A reivindicação pela </w:t>
      </w:r>
      <w:proofErr w:type="spellStart"/>
      <w:r>
        <w:t>pluri-versalidade</w:t>
      </w:r>
      <w:proofErr w:type="spellEnd"/>
      <w:r>
        <w:t xml:space="preserve"> demonstra que</w:t>
      </w:r>
      <w:r w:rsidRPr="000C3401">
        <w:t xml:space="preserve"> o pensamento </w:t>
      </w:r>
      <w:proofErr w:type="spellStart"/>
      <w:r w:rsidRPr="000C3401">
        <w:t>descolonial</w:t>
      </w:r>
      <w:proofErr w:type="spellEnd"/>
      <w:r w:rsidRPr="000C3401">
        <w:t xml:space="preserve"> não propugna a exclusão e negação total da modernidade. </w:t>
      </w:r>
      <w:r>
        <w:t xml:space="preserve">A recusa ao acúmulo do conhecimento moderno </w:t>
      </w:r>
      <w:r w:rsidRPr="000C3401">
        <w:t xml:space="preserve">significaria sucumbir à mesma armadilha que o conhecimento moderno </w:t>
      </w:r>
      <w:proofErr w:type="gramStart"/>
      <w:r w:rsidRPr="000C3401">
        <w:t>apresenta,</w:t>
      </w:r>
      <w:proofErr w:type="gramEnd"/>
      <w:r w:rsidRPr="000C3401">
        <w:t xml:space="preserve"> um conhecimento único, totalizador, o qual acarretou consequências negativas, dentre elas a ausência (MIGNOLO, 2008a, p. 17) de outros saberes, os saberes do/a “outro/a” colonizado/a. </w:t>
      </w:r>
    </w:p>
    <w:p w:rsidR="0091055F" w:rsidRPr="000C3401" w:rsidRDefault="0091055F" w:rsidP="0091055F">
      <w:pPr>
        <w:pStyle w:val="Standard"/>
        <w:spacing w:line="360" w:lineRule="atLeast"/>
        <w:ind w:firstLine="284"/>
        <w:jc w:val="both"/>
      </w:pPr>
      <w:r w:rsidRPr="000C3401">
        <w:t xml:space="preserve">Desta forma, o conhecimento que se produz com uma perspectiva </w:t>
      </w:r>
      <w:proofErr w:type="spellStart"/>
      <w:r w:rsidRPr="000C3401">
        <w:t>descolonial</w:t>
      </w:r>
      <w:proofErr w:type="spellEnd"/>
      <w:r w:rsidRPr="000C3401">
        <w:t xml:space="preserve"> é um “pensamento de fronteira”, o qual caminha entre o acúmulo da ciência moderno/colonial e a pluralidade epistêmica dos sujeitos coloniais, as quais são tomadas em situação de igualdade epistêmica (MIGNOLO, 2008c, p.246). Pode-se afirmar que a opção </w:t>
      </w:r>
      <w:proofErr w:type="spellStart"/>
      <w:r>
        <w:t>des</w:t>
      </w:r>
      <w:r w:rsidRPr="000C3401">
        <w:t>colonial</w:t>
      </w:r>
      <w:proofErr w:type="spellEnd"/>
      <w:r w:rsidRPr="000C3401">
        <w:t xml:space="preserve"> seja um método e pensamento de fronteira um horizonte (MIGNOLO, 2008c, p. 246).</w:t>
      </w:r>
    </w:p>
    <w:p w:rsidR="0091055F" w:rsidRPr="000C3401" w:rsidRDefault="0091055F" w:rsidP="0091055F">
      <w:pPr>
        <w:pStyle w:val="Standard"/>
        <w:spacing w:line="360" w:lineRule="atLeast"/>
        <w:ind w:firstLine="284"/>
        <w:jc w:val="both"/>
      </w:pPr>
      <w:r w:rsidRPr="000C3401">
        <w:t xml:space="preserve">No esforço de identificar referenciais teóricos e históricos para além da modernidade eurocêntrica, Walter </w:t>
      </w:r>
      <w:proofErr w:type="spellStart"/>
      <w:r w:rsidRPr="000C3401">
        <w:t>Mignolo</w:t>
      </w:r>
      <w:proofErr w:type="spellEnd"/>
      <w:r w:rsidRPr="000C3401">
        <w:t xml:space="preserve"> apresenta duas contribuições pioneiras para a construção de um </w:t>
      </w:r>
      <w:r w:rsidRPr="000C3401">
        <w:lastRenderedPageBreak/>
        <w:t xml:space="preserve">pensamento de fronteira a partir da obra de Felipe </w:t>
      </w:r>
      <w:proofErr w:type="spellStart"/>
      <w:r w:rsidRPr="000C3401">
        <w:t>Waman</w:t>
      </w:r>
      <w:proofErr w:type="spellEnd"/>
      <w:r w:rsidRPr="000C3401">
        <w:t xml:space="preserve"> Puma de Ayala e </w:t>
      </w:r>
      <w:proofErr w:type="spellStart"/>
      <w:r w:rsidRPr="000C3401">
        <w:t>Ottabah</w:t>
      </w:r>
      <w:proofErr w:type="spellEnd"/>
      <w:r w:rsidRPr="000C3401">
        <w:t xml:space="preserve"> </w:t>
      </w:r>
      <w:proofErr w:type="spellStart"/>
      <w:r w:rsidRPr="000C3401">
        <w:t>Cugoano</w:t>
      </w:r>
      <w:proofErr w:type="spellEnd"/>
      <w:r w:rsidRPr="000C3401">
        <w:t xml:space="preserve"> (</w:t>
      </w:r>
      <w:proofErr w:type="gramStart"/>
      <w:r w:rsidRPr="000C3401">
        <w:t>MIGNOLO,</w:t>
      </w:r>
      <w:proofErr w:type="gramEnd"/>
      <w:r w:rsidRPr="000C3401">
        <w:t>2008b, p. 251). Estes autores, analisando a realidade a partir da ferida colonial, uma vez que se tratava de um habitante do Peru que se identificava com a população colonizada (Ayala) e um ser humano que fora escravizado</w:t>
      </w:r>
      <w:r w:rsidRPr="000C3401">
        <w:rPr>
          <w:rStyle w:val="Refdenotaderodap"/>
        </w:rPr>
        <w:footnoteReference w:id="47"/>
      </w:r>
      <w:r w:rsidRPr="000C3401">
        <w:t xml:space="preserve"> (</w:t>
      </w:r>
      <w:proofErr w:type="spellStart"/>
      <w:r w:rsidRPr="000C3401">
        <w:t>Cugoano</w:t>
      </w:r>
      <w:proofErr w:type="spellEnd"/>
      <w:r w:rsidRPr="000C3401">
        <w:t xml:space="preserve">), </w:t>
      </w:r>
      <w:proofErr w:type="gramStart"/>
      <w:r w:rsidRPr="000C3401">
        <w:t>buscaram</w:t>
      </w:r>
      <w:proofErr w:type="gramEnd"/>
      <w:r w:rsidRPr="000C3401">
        <w:t xml:space="preserve"> dialogar a situação colonial a que estavam submetidos com a realidade dos povos colonizados.</w:t>
      </w:r>
    </w:p>
    <w:p w:rsidR="0091055F" w:rsidRPr="000C3401" w:rsidRDefault="0091055F" w:rsidP="0091055F">
      <w:pPr>
        <w:pStyle w:val="Standard"/>
        <w:spacing w:line="360" w:lineRule="atLeast"/>
        <w:ind w:firstLine="284"/>
        <w:jc w:val="both"/>
      </w:pPr>
      <w:proofErr w:type="spellStart"/>
      <w:r w:rsidRPr="000C3401">
        <w:t>Waman</w:t>
      </w:r>
      <w:proofErr w:type="spellEnd"/>
      <w:r w:rsidRPr="000C3401">
        <w:t xml:space="preserve"> Puma de Ayala, no início do século XVII (1616) envia sua obra </w:t>
      </w:r>
      <w:r w:rsidRPr="000C3401">
        <w:rPr>
          <w:i/>
        </w:rPr>
        <w:t xml:space="preserve">Nueva Crônica e </w:t>
      </w:r>
      <w:proofErr w:type="spellStart"/>
      <w:r w:rsidRPr="000C3401">
        <w:rPr>
          <w:i/>
        </w:rPr>
        <w:t>Buen</w:t>
      </w:r>
      <w:proofErr w:type="spellEnd"/>
      <w:r w:rsidRPr="000C3401">
        <w:rPr>
          <w:i/>
        </w:rPr>
        <w:t xml:space="preserve"> </w:t>
      </w:r>
      <w:proofErr w:type="spellStart"/>
      <w:r w:rsidRPr="000C3401">
        <w:rPr>
          <w:i/>
        </w:rPr>
        <w:t>Gobierno</w:t>
      </w:r>
      <w:proofErr w:type="spellEnd"/>
      <w:r w:rsidRPr="000C3401">
        <w:rPr>
          <w:rStyle w:val="Refdenotaderodap"/>
          <w:i/>
        </w:rPr>
        <w:footnoteReference w:id="48"/>
      </w:r>
      <w:r w:rsidRPr="000C3401">
        <w:t xml:space="preserve"> ao Rei Filipe III de Espanha (MIGNOLO, 2008b, 251). Este autor buscou relacionar o modo de organização inca, o </w:t>
      </w:r>
      <w:proofErr w:type="spellStart"/>
      <w:r w:rsidRPr="007C4372">
        <w:rPr>
          <w:i/>
        </w:rPr>
        <w:t>Tawantisuyu</w:t>
      </w:r>
      <w:proofErr w:type="spellEnd"/>
      <w:r w:rsidRPr="000C3401">
        <w:rPr>
          <w:rStyle w:val="Refdenotaderodap"/>
        </w:rPr>
        <w:footnoteReference w:id="49"/>
      </w:r>
      <w:r w:rsidRPr="000C3401">
        <w:t xml:space="preserve">, com a realidade colonial que existia, a contingência das formas modernas – representadas pelo Estado Monárquico de Felipe III e o cristianismo – e a pluralidade de povos que constituía o Vice-Reinado do Peru naquele momento (mouros, africanos, indígenas e castelhanos) (MIGNOLO, 2008b, p. 262).  </w:t>
      </w:r>
    </w:p>
    <w:p w:rsidR="0091055F" w:rsidRPr="000C3401" w:rsidRDefault="0091055F" w:rsidP="0091055F">
      <w:pPr>
        <w:pStyle w:val="Standard"/>
        <w:spacing w:line="360" w:lineRule="atLeast"/>
        <w:ind w:firstLine="284"/>
        <w:jc w:val="both"/>
      </w:pPr>
      <w:r w:rsidRPr="000C3401">
        <w:t xml:space="preserve">Em Londres, o escravizado liberto </w:t>
      </w:r>
      <w:proofErr w:type="spellStart"/>
      <w:r w:rsidRPr="000C3401">
        <w:t>Ottabah</w:t>
      </w:r>
      <w:proofErr w:type="spellEnd"/>
      <w:r w:rsidRPr="000C3401">
        <w:t xml:space="preserve"> </w:t>
      </w:r>
      <w:proofErr w:type="spellStart"/>
      <w:r w:rsidRPr="000C3401">
        <w:t>Cugoano</w:t>
      </w:r>
      <w:proofErr w:type="spellEnd"/>
      <w:r w:rsidRPr="000C3401">
        <w:t xml:space="preserve"> publicou em 1787 seu tratado político </w:t>
      </w:r>
      <w:proofErr w:type="spellStart"/>
      <w:r w:rsidRPr="000C3401">
        <w:t>descolonial</w:t>
      </w:r>
      <w:proofErr w:type="spellEnd"/>
      <w:r w:rsidRPr="000C3401">
        <w:t xml:space="preserve"> intitulado </w:t>
      </w:r>
      <w:proofErr w:type="spellStart"/>
      <w:r w:rsidRPr="000C3401">
        <w:rPr>
          <w:i/>
        </w:rPr>
        <w:t>Thoughts</w:t>
      </w:r>
      <w:proofErr w:type="spellEnd"/>
      <w:r w:rsidRPr="000C3401">
        <w:rPr>
          <w:i/>
        </w:rPr>
        <w:t xml:space="preserve"> </w:t>
      </w:r>
      <w:proofErr w:type="spellStart"/>
      <w:r w:rsidRPr="000C3401">
        <w:rPr>
          <w:i/>
        </w:rPr>
        <w:t>and</w:t>
      </w:r>
      <w:proofErr w:type="spellEnd"/>
      <w:r w:rsidRPr="000C3401">
        <w:rPr>
          <w:i/>
        </w:rPr>
        <w:t xml:space="preserve"> </w:t>
      </w:r>
      <w:proofErr w:type="spellStart"/>
      <w:r w:rsidRPr="000C3401">
        <w:rPr>
          <w:i/>
        </w:rPr>
        <w:t>Sentiments</w:t>
      </w:r>
      <w:proofErr w:type="spellEnd"/>
      <w:r w:rsidRPr="000C3401">
        <w:rPr>
          <w:i/>
        </w:rPr>
        <w:t xml:space="preserve"> </w:t>
      </w:r>
      <w:proofErr w:type="spellStart"/>
      <w:r w:rsidRPr="000C3401">
        <w:rPr>
          <w:i/>
        </w:rPr>
        <w:t>on</w:t>
      </w:r>
      <w:proofErr w:type="spellEnd"/>
      <w:r w:rsidRPr="000C3401">
        <w:rPr>
          <w:i/>
        </w:rPr>
        <w:t xml:space="preserve"> </w:t>
      </w:r>
      <w:proofErr w:type="spellStart"/>
      <w:r w:rsidRPr="000C3401">
        <w:rPr>
          <w:i/>
        </w:rPr>
        <w:t>the</w:t>
      </w:r>
      <w:proofErr w:type="spellEnd"/>
      <w:r w:rsidRPr="000C3401">
        <w:rPr>
          <w:i/>
        </w:rPr>
        <w:t xml:space="preserve"> </w:t>
      </w:r>
      <w:proofErr w:type="spellStart"/>
      <w:r w:rsidRPr="000C3401">
        <w:rPr>
          <w:i/>
        </w:rPr>
        <w:t>Evil</w:t>
      </w:r>
      <w:proofErr w:type="spellEnd"/>
      <w:r w:rsidRPr="000C3401">
        <w:rPr>
          <w:i/>
        </w:rPr>
        <w:t xml:space="preserve"> </w:t>
      </w:r>
      <w:proofErr w:type="spellStart"/>
      <w:r w:rsidRPr="000C3401">
        <w:rPr>
          <w:i/>
        </w:rPr>
        <w:t>of</w:t>
      </w:r>
      <w:proofErr w:type="spellEnd"/>
      <w:r w:rsidRPr="000C3401">
        <w:rPr>
          <w:i/>
        </w:rPr>
        <w:t xml:space="preserve"> </w:t>
      </w:r>
      <w:proofErr w:type="spellStart"/>
      <w:r w:rsidRPr="000C3401">
        <w:rPr>
          <w:i/>
        </w:rPr>
        <w:t>Slavery</w:t>
      </w:r>
      <w:proofErr w:type="spellEnd"/>
      <w:r w:rsidRPr="000C3401">
        <w:rPr>
          <w:rStyle w:val="Refdenotaderodap"/>
        </w:rPr>
        <w:footnoteReference w:id="50"/>
      </w:r>
      <w:r w:rsidRPr="000C3401">
        <w:t xml:space="preserve">, que neste contexto histórico oferece uma crítica aguda aos “depredadores e ladrões de homens” que realizavam tais empreendimentos sob a justificativa da fé cristã, bem como à compreensão pacífica na época a respeito da condição descartável da vida dos/as africanos/as escravizados/as (MIGNOLO, 2008b, p.269). Vale ressaltar que a obra de </w:t>
      </w:r>
      <w:proofErr w:type="spellStart"/>
      <w:r w:rsidRPr="000C3401">
        <w:t>Cugoano</w:t>
      </w:r>
      <w:proofErr w:type="spellEnd"/>
      <w:r w:rsidRPr="000C3401">
        <w:t xml:space="preserve"> permaneceu desconhecida</w:t>
      </w:r>
      <w:r w:rsidRPr="000C3401">
        <w:rPr>
          <w:rStyle w:val="Refdenotaderodap"/>
        </w:rPr>
        <w:footnoteReference w:id="51"/>
      </w:r>
      <w:r w:rsidRPr="000C3401">
        <w:t xml:space="preserve"> pela teoria política tradicional/liberal que se consolidava neste período (</w:t>
      </w:r>
      <w:r>
        <w:t>idem</w:t>
      </w:r>
      <w:r w:rsidRPr="000C3401">
        <w:t>, p. 252), do mesmo modo que a escravidão seguiu silenciada na teoria política europeia (</w:t>
      </w:r>
      <w:r>
        <w:t xml:space="preserve">idem, p. 258). </w:t>
      </w:r>
      <w:r w:rsidRPr="000C3401">
        <w:t xml:space="preserve">As contribuições desses autores podem ser consideradas </w:t>
      </w:r>
      <w:r>
        <w:t>como um pensamento de fronteira.</w:t>
      </w:r>
      <w:r w:rsidRPr="000C3401">
        <w:t xml:space="preserve"> </w:t>
      </w:r>
      <w:r>
        <w:t>A</w:t>
      </w:r>
      <w:r w:rsidRPr="000C3401">
        <w:t>lém de se situarem no epicentro da ferida colonial, propuseram</w:t>
      </w:r>
      <w:r>
        <w:t>-se a</w:t>
      </w:r>
      <w:r w:rsidRPr="000C3401">
        <w:t xml:space="preserve"> articular a modernidade com a realidade dos povos colonizados. </w:t>
      </w:r>
    </w:p>
    <w:p w:rsidR="0091055F" w:rsidRPr="000C3401" w:rsidRDefault="0091055F" w:rsidP="0091055F">
      <w:pPr>
        <w:pStyle w:val="Standard"/>
        <w:spacing w:line="360" w:lineRule="atLeast"/>
        <w:ind w:firstLine="284"/>
        <w:jc w:val="both"/>
      </w:pPr>
      <w:r w:rsidRPr="000C3401">
        <w:t>No contexto brasileiro, há vários exemplos que seguem silenciados. Relacionando com o objeto desse trabalho, a dimensão colonial presente na Educação Jurídica, cabe questionar o silêncio a respeito do caso das Ações de Liberdade propostas por africanos</w:t>
      </w:r>
      <w:r>
        <w:t xml:space="preserve">/as </w:t>
      </w:r>
      <w:r w:rsidRPr="000C3401">
        <w:t>escravizados</w:t>
      </w:r>
      <w:r>
        <w:t>/as</w:t>
      </w:r>
      <w:r w:rsidRPr="000C3401">
        <w:t xml:space="preserve"> no fim do século XVIII e ao longo do século XIX até a abolição da escravidão em 1888 (SÁ, 2011, p. 2-3). </w:t>
      </w:r>
    </w:p>
    <w:p w:rsidR="0091055F" w:rsidRPr="000C3401" w:rsidRDefault="0091055F" w:rsidP="0091055F">
      <w:pPr>
        <w:pStyle w:val="Standard"/>
        <w:spacing w:line="360" w:lineRule="atLeast"/>
        <w:ind w:firstLine="284"/>
        <w:jc w:val="both"/>
      </w:pPr>
      <w:r w:rsidRPr="000C3401">
        <w:t xml:space="preserve">Os seres humanos escravizados se utilizaram das ações de liberdade como meio para </w:t>
      </w:r>
      <w:r w:rsidRPr="000C3401">
        <w:lastRenderedPageBreak/>
        <w:t>conseguir ou manter a alforria, uma vez que não eram considerados cidadãos pela Constituição de 1824 e possuíam status de coisa e objeto de propriedade pela legislação civil (SÁ, 2011, p. 3). Eram representados por advogados abolicionistas (AZEVEDO, 2006) ou por rábulas</w:t>
      </w:r>
      <w:r w:rsidRPr="000C3401">
        <w:rPr>
          <w:rStyle w:val="Refdenotaderodap"/>
        </w:rPr>
        <w:footnoteReference w:id="52"/>
      </w:r>
      <w:r w:rsidRPr="000C3401">
        <w:t>, e o fato de acionarem o judiciário demonstra que “intuitivamente” estes sujeitos se reconheciam enquanto sujeitos de direitos (SÁ, 2011, p. 3). As ações de liberdade</w:t>
      </w:r>
      <w:r w:rsidRPr="000C3401">
        <w:rPr>
          <w:rStyle w:val="Refdenotaderodap"/>
        </w:rPr>
        <w:footnoteReference w:id="53"/>
      </w:r>
      <w:r w:rsidRPr="000C3401">
        <w:t xml:space="preserve"> serviram de instrumento da luta dos/as escravizados</w:t>
      </w:r>
      <w:r>
        <w:t>/as</w:t>
      </w:r>
      <w:r w:rsidRPr="000C3401">
        <w:t xml:space="preserve"> por direitos e continuam a não ser exploradas pela História do Direito (SÁ, 2011, p. 3), tampouco pela Educação Jurídica como um todo.</w:t>
      </w:r>
    </w:p>
    <w:p w:rsidR="0091055F" w:rsidRPr="000C3401" w:rsidRDefault="0091055F" w:rsidP="0091055F">
      <w:pPr>
        <w:pStyle w:val="Standard"/>
        <w:spacing w:line="360" w:lineRule="atLeast"/>
        <w:ind w:firstLine="284"/>
        <w:jc w:val="both"/>
      </w:pPr>
      <w:r w:rsidRPr="000C3401">
        <w:t xml:space="preserve">Desta forma, há de se concordar que o pensamento </w:t>
      </w:r>
      <w:proofErr w:type="spellStart"/>
      <w:r w:rsidRPr="000C3401">
        <w:t>descolonial</w:t>
      </w:r>
      <w:proofErr w:type="spellEnd"/>
      <w:r w:rsidRPr="000C3401">
        <w:t xml:space="preserve"> sempre existiu, através da indignação e criatividade dos sujeitos que vivenciaram em seus corpos a experiência da colonização e tiveram seus direitos epistêmicos negados. Direitos epistêmicos têm a ver com a possibilidade de pronunciar formas “outras” de compreender o mundo, o Direito, a organização política</w:t>
      </w:r>
      <w:r>
        <w:t>,</w:t>
      </w:r>
      <w:r w:rsidRPr="000C3401">
        <w:t xml:space="preserve"> a agricultura</w:t>
      </w:r>
      <w:r>
        <w:t>,</w:t>
      </w:r>
      <w:r w:rsidRPr="000C3401">
        <w:t xml:space="preserve"> entre outros aspectos da reprodução da vida, coexistirem com o conhecimento moderno que se impôs violentamente a partir da colonização do tempo e do espaço (MIGNOLO, 2008a, p. 140). </w:t>
      </w:r>
    </w:p>
    <w:p w:rsidR="0091055F" w:rsidRPr="000C3401" w:rsidRDefault="0091055F" w:rsidP="0091055F">
      <w:pPr>
        <w:pStyle w:val="Standard"/>
        <w:spacing w:line="360" w:lineRule="atLeast"/>
        <w:ind w:firstLine="284"/>
        <w:jc w:val="both"/>
      </w:pPr>
      <w:r w:rsidRPr="000C3401">
        <w:t xml:space="preserve">É nesse sentido que o pensamento de fronteira, a coexistência de saberes, avança para além do debate de conhecimento universitário. A perspectiva </w:t>
      </w:r>
      <w:proofErr w:type="spellStart"/>
      <w:r w:rsidRPr="000C3401">
        <w:t>descolonial</w:t>
      </w:r>
      <w:proofErr w:type="spellEnd"/>
      <w:r w:rsidRPr="000C3401">
        <w:t xml:space="preserve"> passa a ser reivindicada por diversos grupos sociais na América Latina, a exemplo dos povos indígenas que nos recentes processos constituintes na Bolívia e no Equador que buscam </w:t>
      </w:r>
      <w:proofErr w:type="spellStart"/>
      <w:r w:rsidRPr="000C3401">
        <w:t>ressignificar</w:t>
      </w:r>
      <w:proofErr w:type="spellEnd"/>
      <w:r w:rsidRPr="000C3401">
        <w:t xml:space="preserve"> </w:t>
      </w:r>
      <w:proofErr w:type="gramStart"/>
      <w:r w:rsidRPr="000C3401">
        <w:t>o Estado-Nação</w:t>
      </w:r>
      <w:proofErr w:type="gramEnd"/>
      <w:r w:rsidRPr="000C3401">
        <w:t xml:space="preserve"> colonial e o Direito a partir de suas cosmovisões (WALSH, 2008), resultando que a descolonização do saber, a conquista pelo reconhecimento de saberes “outros” é essencial nos processos de criação dos Estados-Plurinacionais na América Latina (WALSH, 2008, p. 146).</w:t>
      </w:r>
    </w:p>
    <w:p w:rsidR="0091055F" w:rsidRPr="000C3401" w:rsidRDefault="0091055F" w:rsidP="0091055F">
      <w:pPr>
        <w:spacing w:after="0" w:line="360" w:lineRule="auto"/>
        <w:jc w:val="both"/>
        <w:rPr>
          <w:rFonts w:ascii="Times New Roman" w:hAnsi="Times New Roman" w:cs="Times New Roman"/>
          <w:sz w:val="24"/>
          <w:szCs w:val="24"/>
        </w:rPr>
      </w:pPr>
    </w:p>
    <w:p w:rsidR="0091055F" w:rsidRPr="000C3401" w:rsidRDefault="0091055F" w:rsidP="009105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sidRPr="000C3401">
        <w:rPr>
          <w:rFonts w:ascii="Times New Roman" w:hAnsi="Times New Roman" w:cs="Times New Roman"/>
          <w:sz w:val="24"/>
          <w:szCs w:val="24"/>
        </w:rPr>
        <w:t xml:space="preserve">. INDÍCIOS DA CRÍTICA À DIMENSÃO COLONIAL NA ÁREA DO DIREITO </w:t>
      </w:r>
    </w:p>
    <w:p w:rsidR="0091055F" w:rsidRPr="000C3401" w:rsidRDefault="0091055F" w:rsidP="0091055F">
      <w:pPr>
        <w:spacing w:after="0" w:line="360" w:lineRule="auto"/>
        <w:jc w:val="both"/>
        <w:rPr>
          <w:rFonts w:ascii="Times New Roman" w:hAnsi="Times New Roman" w:cs="Times New Roman"/>
          <w:sz w:val="24"/>
          <w:szCs w:val="24"/>
        </w:rPr>
      </w:pPr>
    </w:p>
    <w:p w:rsidR="0091055F" w:rsidRPr="000C3401"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Para debater a dimensão colonial da educação jurídica, o</w:t>
      </w:r>
      <w:r w:rsidRPr="000C3401">
        <w:rPr>
          <w:rFonts w:ascii="Times New Roman" w:hAnsi="Times New Roman" w:cs="Times New Roman"/>
          <w:sz w:val="24"/>
          <w:szCs w:val="24"/>
        </w:rPr>
        <w:t xml:space="preserve"> esforço inicial consiste no mapeamento das contribuições que se dedicaram a criticar a Educação Jurídica diante do incômodo com a ausência de diálogo com a realidade latino-americana. De que forma é direcionada essa crítica?</w:t>
      </w:r>
      <w:r>
        <w:rPr>
          <w:rFonts w:ascii="Times New Roman" w:hAnsi="Times New Roman" w:cs="Times New Roman"/>
          <w:sz w:val="24"/>
          <w:szCs w:val="24"/>
        </w:rPr>
        <w:t xml:space="preserve"> </w:t>
      </w:r>
      <w:r w:rsidRPr="000C3401">
        <w:rPr>
          <w:rFonts w:ascii="Times New Roman" w:hAnsi="Times New Roman" w:cs="Times New Roman"/>
          <w:sz w:val="24"/>
          <w:szCs w:val="24"/>
        </w:rPr>
        <w:t>Afirmar que não exista pesquisa nesse sentido pode parecer precipitado</w:t>
      </w:r>
      <w:r>
        <w:rPr>
          <w:rFonts w:ascii="Times New Roman" w:hAnsi="Times New Roman" w:cs="Times New Roman"/>
          <w:sz w:val="24"/>
          <w:szCs w:val="24"/>
        </w:rPr>
        <w:t>,</w:t>
      </w:r>
      <w:r w:rsidRPr="000C3401">
        <w:rPr>
          <w:rFonts w:ascii="Times New Roman" w:hAnsi="Times New Roman" w:cs="Times New Roman"/>
          <w:sz w:val="24"/>
          <w:szCs w:val="24"/>
        </w:rPr>
        <w:t xml:space="preserve"> visto que colaborações anteriores serviriam de orientação e facilitariam a abordagem teórica e metodológica deste </w:t>
      </w:r>
      <w:r>
        <w:rPr>
          <w:rFonts w:ascii="Times New Roman" w:hAnsi="Times New Roman" w:cs="Times New Roman"/>
          <w:sz w:val="24"/>
          <w:szCs w:val="24"/>
        </w:rPr>
        <w:t>trabalho</w:t>
      </w:r>
      <w:r w:rsidRPr="000C3401">
        <w:rPr>
          <w:rFonts w:ascii="Times New Roman" w:hAnsi="Times New Roman" w:cs="Times New Roman"/>
          <w:sz w:val="24"/>
          <w:szCs w:val="24"/>
        </w:rPr>
        <w:t xml:space="preserve">. Contudo, não foi possível identificar </w:t>
      </w:r>
      <w:r w:rsidRPr="000C3401">
        <w:rPr>
          <w:rFonts w:ascii="Times New Roman" w:hAnsi="Times New Roman" w:cs="Times New Roman"/>
          <w:sz w:val="24"/>
          <w:szCs w:val="24"/>
        </w:rPr>
        <w:lastRenderedPageBreak/>
        <w:t>contribuições nesta área que se dediquem a criticar a dimensão colonial da Educação Jurídica além das que serão elencadas abaixo</w:t>
      </w:r>
      <w:r w:rsidRPr="000C3401">
        <w:rPr>
          <w:rStyle w:val="Refdenotaderodap"/>
          <w:rFonts w:ascii="Times New Roman" w:hAnsi="Times New Roman" w:cs="Times New Roman"/>
          <w:sz w:val="24"/>
          <w:szCs w:val="24"/>
        </w:rPr>
        <w:footnoteReference w:id="54"/>
      </w:r>
      <w:r w:rsidRPr="000C3401">
        <w:rPr>
          <w:rFonts w:ascii="Times New Roman" w:hAnsi="Times New Roman" w:cs="Times New Roman"/>
          <w:sz w:val="24"/>
          <w:szCs w:val="24"/>
        </w:rPr>
        <w:t>.</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Segundo o colombiano Cesar Rodrigues </w:t>
      </w:r>
      <w:proofErr w:type="spellStart"/>
      <w:r w:rsidRPr="000C3401">
        <w:rPr>
          <w:rFonts w:ascii="Times New Roman" w:hAnsi="Times New Roman" w:cs="Times New Roman"/>
          <w:sz w:val="24"/>
          <w:szCs w:val="24"/>
        </w:rPr>
        <w:t>Garavito</w:t>
      </w:r>
      <w:proofErr w:type="spellEnd"/>
      <w:r w:rsidRPr="000C3401">
        <w:rPr>
          <w:rFonts w:ascii="Times New Roman" w:hAnsi="Times New Roman" w:cs="Times New Roman"/>
          <w:sz w:val="24"/>
          <w:szCs w:val="24"/>
        </w:rPr>
        <w:t xml:space="preserve"> (2011, p. 14), ainda que em outras áreas acadêmicas o debate acerca da postura colonizada na produção do conhecimento já tenha se iniciado há algum tempo</w:t>
      </w:r>
      <w:r w:rsidRPr="000C3401">
        <w:rPr>
          <w:rStyle w:val="Refdenotaderodap"/>
          <w:rFonts w:ascii="Times New Roman" w:hAnsi="Times New Roman" w:cs="Times New Roman"/>
          <w:sz w:val="24"/>
          <w:szCs w:val="24"/>
        </w:rPr>
        <w:footnoteReference w:id="55"/>
      </w:r>
      <w:r w:rsidRPr="000C3401">
        <w:rPr>
          <w:rFonts w:ascii="Times New Roman" w:hAnsi="Times New Roman" w:cs="Times New Roman"/>
          <w:sz w:val="24"/>
          <w:szCs w:val="24"/>
        </w:rPr>
        <w:t>, a tradição jurídica se coloca de modo quase “impermeável” a essa crítica. Pode-se perceber na produção acadêmica na América Latina (tanto o que se escreve quanto o que se ensina) que se prioriza ou mesmo se “magnifica” a produção da Europa e dos Estados Unidos enquanto se minimiza o “Sul</w:t>
      </w:r>
      <w:proofErr w:type="gramStart"/>
      <w:r w:rsidRPr="000C3401">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56"/>
      </w:r>
      <w:r w:rsidRPr="000C3401">
        <w:rPr>
          <w:rFonts w:ascii="Times New Roman" w:hAnsi="Times New Roman" w:cs="Times New Roman"/>
          <w:sz w:val="24"/>
          <w:szCs w:val="24"/>
        </w:rPr>
        <w:t xml:space="preserve"> (GARAVITO, 2011, p.11). Este autor afirma que grande parte do tempo gasto pelos juristas e acadêmicos das universidades latino-americanas se destina a “assimilar, traduzir e glosar” ou simplesmente estar em dia com os materiais que se produzem no Norte. Esta postura pode ser identificada na dogmática jurídica, na teoria jurídica e nos estudos </w:t>
      </w:r>
      <w:proofErr w:type="spellStart"/>
      <w:r w:rsidRPr="000C3401">
        <w:rPr>
          <w:rFonts w:ascii="Times New Roman" w:hAnsi="Times New Roman" w:cs="Times New Roman"/>
          <w:sz w:val="24"/>
          <w:szCs w:val="24"/>
        </w:rPr>
        <w:t>sócio-jurídicos</w:t>
      </w:r>
      <w:proofErr w:type="spellEnd"/>
      <w:r w:rsidRPr="000C3401">
        <w:rPr>
          <w:rFonts w:ascii="Times New Roman" w:hAnsi="Times New Roman" w:cs="Times New Roman"/>
          <w:sz w:val="24"/>
          <w:szCs w:val="24"/>
        </w:rPr>
        <w:t>.</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No campo da dogmática jurídica há a prevalência de manuais especializados, os quais se iniciam com um histórico que vai de Roma ao Código de Napoleão, perpassando o direito canônico até chegar à aplicação destes institutos nos dias atuais. O desenvolvimento do Direito é entendido desde Roma à França de forma progressiva, e o direito nacional consiste em </w:t>
      </w:r>
      <w:proofErr w:type="gramStart"/>
      <w:r w:rsidRPr="000C3401">
        <w:rPr>
          <w:rFonts w:ascii="Times New Roman" w:hAnsi="Times New Roman" w:cs="Times New Roman"/>
          <w:sz w:val="24"/>
          <w:szCs w:val="24"/>
        </w:rPr>
        <w:t>uma mal</w:t>
      </w:r>
      <w:proofErr w:type="gramEnd"/>
      <w:r w:rsidRPr="000C3401">
        <w:rPr>
          <w:rFonts w:ascii="Times New Roman" w:hAnsi="Times New Roman" w:cs="Times New Roman"/>
          <w:sz w:val="24"/>
          <w:szCs w:val="24"/>
        </w:rPr>
        <w:t xml:space="preserve"> sucedida “importação e assimilação” destes modelos jurídicos: “o direito de contratos francês, o sistema penal acusatório ou o sistema de controle constitucional estadunidenses, ou a carta de direitos espanhola ou alemã” (GARAVITO, 2011, p. 12). A educação jurídica se restringe a reproduzir citações de textos de doutrinas internacionais, uma verdadeira “colagem” que relega os/as autores/as locais à tarefa de comentadores “das autoridades estrangeiras citadas” (GARAVITO, 2011, p. 12).</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lastRenderedPageBreak/>
        <w:t xml:space="preserve">Na teoria jurídica, ocorre situação semelhante; existem “porta-vozes locais” das teorias mais recentes produzidas na Europa e nos Estados Unidos, as quais dizem respeito às realidades onde </w:t>
      </w:r>
      <w:proofErr w:type="gramStart"/>
      <w:r w:rsidRPr="000C3401">
        <w:rPr>
          <w:rFonts w:ascii="Times New Roman" w:hAnsi="Times New Roman" w:cs="Times New Roman"/>
          <w:sz w:val="24"/>
          <w:szCs w:val="24"/>
        </w:rPr>
        <w:t>foram</w:t>
      </w:r>
      <w:proofErr w:type="gramEnd"/>
      <w:r w:rsidRPr="000C3401">
        <w:rPr>
          <w:rFonts w:ascii="Times New Roman" w:hAnsi="Times New Roman" w:cs="Times New Roman"/>
          <w:sz w:val="24"/>
          <w:szCs w:val="24"/>
        </w:rPr>
        <w:t xml:space="preserve"> construídas, o que torna discutível sua pertinência para solucionar as questões jurídicas da América Latina. Além disso, as teorias ensinadas não se relacionam às práticas jurídicas (GARAVITO, 2011, p. 12-13), depara</w:t>
      </w:r>
      <w:r>
        <w:rPr>
          <w:rFonts w:ascii="Times New Roman" w:hAnsi="Times New Roman" w:cs="Times New Roman"/>
          <w:sz w:val="24"/>
          <w:szCs w:val="24"/>
        </w:rPr>
        <w:t>ndo</w:t>
      </w:r>
      <w:r w:rsidRPr="000C3401">
        <w:rPr>
          <w:rFonts w:ascii="Times New Roman" w:hAnsi="Times New Roman" w:cs="Times New Roman"/>
          <w:sz w:val="24"/>
          <w:szCs w:val="24"/>
        </w:rPr>
        <w:t xml:space="preserve">-se com a distância do que é ensinado nas universidades e as práticas experimentadas no exercício profissional, problemática cara às discussões já travadas no atual debate da educação em direito. </w:t>
      </w:r>
    </w:p>
    <w:p w:rsidR="0091055F"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Outro aspecto é que a Academia Jurídica na América Latina</w:t>
      </w:r>
      <w:r>
        <w:rPr>
          <w:rFonts w:ascii="Times New Roman" w:hAnsi="Times New Roman" w:cs="Times New Roman"/>
          <w:sz w:val="24"/>
          <w:szCs w:val="24"/>
        </w:rPr>
        <w:t>,</w:t>
      </w:r>
      <w:r w:rsidRPr="000C3401">
        <w:rPr>
          <w:rFonts w:ascii="Times New Roman" w:hAnsi="Times New Roman" w:cs="Times New Roman"/>
          <w:sz w:val="24"/>
          <w:szCs w:val="24"/>
        </w:rPr>
        <w:t xml:space="preserve"> preocupada em voltar seu olhar para fora, não tem teorizado acerca das inovações jurídicas que acontecem nesta parte do continente, como é o caso dos processos constitucionais das duas últimas décadas, sendo que os mesmos têm sido objetos de estudo não de intelectuais da América Latina, e sim do Norte (GARAVITO, 2011, p. 13). No que se refere aos estudos </w:t>
      </w:r>
      <w:proofErr w:type="spellStart"/>
      <w:r w:rsidRPr="000C3401">
        <w:rPr>
          <w:rFonts w:ascii="Times New Roman" w:hAnsi="Times New Roman" w:cs="Times New Roman"/>
          <w:sz w:val="24"/>
          <w:szCs w:val="24"/>
        </w:rPr>
        <w:t>sócio-jurídicos</w:t>
      </w:r>
      <w:proofErr w:type="spellEnd"/>
      <w:r w:rsidRPr="000C3401">
        <w:rPr>
          <w:rFonts w:ascii="Times New Roman" w:hAnsi="Times New Roman" w:cs="Times New Roman"/>
          <w:sz w:val="24"/>
          <w:szCs w:val="24"/>
        </w:rPr>
        <w:t xml:space="preserve"> a situação não é diferente. De acordo com Cesar Rodriguez </w:t>
      </w:r>
      <w:proofErr w:type="spellStart"/>
      <w:r w:rsidRPr="000C3401">
        <w:rPr>
          <w:rFonts w:ascii="Times New Roman" w:hAnsi="Times New Roman" w:cs="Times New Roman"/>
          <w:sz w:val="24"/>
          <w:szCs w:val="24"/>
        </w:rPr>
        <w:t>Garavito</w:t>
      </w:r>
      <w:proofErr w:type="spellEnd"/>
      <w:r w:rsidRPr="000C3401">
        <w:rPr>
          <w:rFonts w:ascii="Times New Roman" w:hAnsi="Times New Roman" w:cs="Times New Roman"/>
          <w:sz w:val="24"/>
          <w:szCs w:val="24"/>
        </w:rPr>
        <w:t xml:space="preserve"> (GARAVITO, 2011, p. 13), estes estudos se limitam a generalizar o uso do conceito de tipos ideais de Max Weber, os quais podem não ser adequados indistintamente para as realidades latino-americanas (GARAVITO, 2011, p.13). </w:t>
      </w:r>
    </w:p>
    <w:p w:rsidR="0091055F" w:rsidRPr="000C3401" w:rsidRDefault="0091055F" w:rsidP="009105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Por não</w:t>
      </w:r>
      <w:r w:rsidRPr="000C3401">
        <w:rPr>
          <w:rFonts w:ascii="Times New Roman" w:hAnsi="Times New Roman" w:cs="Times New Roman"/>
          <w:sz w:val="24"/>
          <w:szCs w:val="24"/>
        </w:rPr>
        <w:t xml:space="preserve"> reconhecer a produção dos/as intelectuais latino-americanos, o conhecimento jurídico se insere num “círculo vicioso”,</w:t>
      </w:r>
    </w:p>
    <w:p w:rsidR="0091055F" w:rsidRPr="000C3401" w:rsidRDefault="0091055F" w:rsidP="0091055F">
      <w:pPr>
        <w:spacing w:before="100" w:beforeAutospacing="1" w:after="100" w:afterAutospacing="1" w:line="240" w:lineRule="auto"/>
        <w:ind w:left="2268"/>
        <w:jc w:val="both"/>
        <w:rPr>
          <w:rFonts w:ascii="Times New Roman" w:hAnsi="Times New Roman" w:cs="Times New Roman"/>
          <w:sz w:val="20"/>
          <w:szCs w:val="20"/>
        </w:rPr>
      </w:pPr>
      <w:proofErr w:type="gramStart"/>
      <w:r w:rsidRPr="000C3401">
        <w:rPr>
          <w:rFonts w:ascii="Times New Roman" w:hAnsi="Times New Roman" w:cs="Times New Roman"/>
          <w:sz w:val="20"/>
          <w:szCs w:val="20"/>
        </w:rPr>
        <w:t>flutuando</w:t>
      </w:r>
      <w:proofErr w:type="gramEnd"/>
      <w:r w:rsidRPr="000C3401">
        <w:rPr>
          <w:rFonts w:ascii="Times New Roman" w:hAnsi="Times New Roman" w:cs="Times New Roman"/>
          <w:sz w:val="20"/>
          <w:szCs w:val="20"/>
        </w:rPr>
        <w:t xml:space="preserve"> em um campo acadêmico internacional cuja força de gravidade conduz diretamente para os centros tradicionais de produção acadêmica: Alemanha ou Itália no âmbito do direito penal; França em assuntos de direito administrativo; Espanha ou Portugal em outras matérias de Direito Público, Estados Unidos em direito constitucional; teoria jurídica o sociologia do direito. Isto, por sua vez, alenta uma importação desmedida de dita produção, independentemente de sua qualidade ou pertinência. O qual inibe o desenvolvimento do trabalho próprio e de uma comunidade acadêmica sólida, fechando assim o círculo vicioso (GARAVITO, 2011, p. 15).</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Para desvencilhar-se deste círculo vicioso com vistas que a América Latina deixe de ser compreendida apenas como uma receptora de “normas, teorias e doutrinas” provenientes dos centros de produção do Norte Global (GARAVITO, 2011, p. 13), este autor propõe que se realize uma “</w:t>
      </w:r>
      <w:proofErr w:type="spellStart"/>
      <w:proofErr w:type="gramStart"/>
      <w:r w:rsidRPr="000C3401">
        <w:rPr>
          <w:rFonts w:ascii="Times New Roman" w:hAnsi="Times New Roman" w:cs="Times New Roman"/>
          <w:sz w:val="24"/>
          <w:szCs w:val="24"/>
        </w:rPr>
        <w:t>contra-cartografia</w:t>
      </w:r>
      <w:proofErr w:type="spellEnd"/>
      <w:proofErr w:type="gramEnd"/>
      <w:r w:rsidRPr="000C3401">
        <w:rPr>
          <w:rFonts w:ascii="Times New Roman" w:hAnsi="Times New Roman" w:cs="Times New Roman"/>
          <w:sz w:val="24"/>
          <w:szCs w:val="24"/>
        </w:rPr>
        <w:t xml:space="preserve">”, o que significa reatualizar as fontes do Direito, localizando-as no reconhecimento dos/as </w:t>
      </w:r>
      <w:proofErr w:type="spellStart"/>
      <w:r w:rsidRPr="000C3401">
        <w:rPr>
          <w:rFonts w:ascii="Times New Roman" w:hAnsi="Times New Roman" w:cs="Times New Roman"/>
          <w:sz w:val="24"/>
          <w:szCs w:val="24"/>
        </w:rPr>
        <w:t>invisibilizados</w:t>
      </w:r>
      <w:proofErr w:type="spellEnd"/>
      <w:r w:rsidRPr="000C3401">
        <w:rPr>
          <w:rFonts w:ascii="Times New Roman" w:hAnsi="Times New Roman" w:cs="Times New Roman"/>
          <w:sz w:val="24"/>
          <w:szCs w:val="24"/>
        </w:rPr>
        <w:t>/as pelo Direito Moderno e consequentemente na Educação Jurídica, quais sejam, as mulheres, os povos indígenas, os/as afrodescendentes, a população mestiça etc.(GARAVITO, 2011, p. 16).</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Por outro lado, (</w:t>
      </w:r>
      <w:proofErr w:type="spellStart"/>
      <w:r w:rsidRPr="000C3401">
        <w:rPr>
          <w:rFonts w:ascii="Times New Roman" w:hAnsi="Times New Roman" w:cs="Times New Roman"/>
          <w:sz w:val="24"/>
          <w:szCs w:val="24"/>
        </w:rPr>
        <w:t>re</w:t>
      </w:r>
      <w:proofErr w:type="spellEnd"/>
      <w:proofErr w:type="gramStart"/>
      <w:r w:rsidRPr="000C3401">
        <w:rPr>
          <w:rFonts w:ascii="Times New Roman" w:hAnsi="Times New Roman" w:cs="Times New Roman"/>
          <w:sz w:val="24"/>
          <w:szCs w:val="24"/>
        </w:rPr>
        <w:t>)conhecer</w:t>
      </w:r>
      <w:proofErr w:type="gramEnd"/>
      <w:r w:rsidRPr="000C3401">
        <w:rPr>
          <w:rFonts w:ascii="Times New Roman" w:hAnsi="Times New Roman" w:cs="Times New Roman"/>
          <w:sz w:val="24"/>
          <w:szCs w:val="24"/>
        </w:rPr>
        <w:t xml:space="preserve"> as distintas realidades latino-americanas não significa um “</w:t>
      </w:r>
      <w:proofErr w:type="spellStart"/>
      <w:r w:rsidRPr="000C3401">
        <w:rPr>
          <w:rFonts w:ascii="Times New Roman" w:hAnsi="Times New Roman" w:cs="Times New Roman"/>
          <w:sz w:val="24"/>
          <w:szCs w:val="24"/>
        </w:rPr>
        <w:t>ilhamento</w:t>
      </w:r>
      <w:proofErr w:type="spellEnd"/>
      <w:r w:rsidRPr="000C3401">
        <w:rPr>
          <w:rFonts w:ascii="Times New Roman" w:hAnsi="Times New Roman" w:cs="Times New Roman"/>
          <w:sz w:val="24"/>
          <w:szCs w:val="24"/>
        </w:rPr>
        <w:t xml:space="preserve"> cultural” e científico. Diante da realidade jurídica globalizada (GARAVITO, </w:t>
      </w:r>
      <w:r w:rsidRPr="000C3401">
        <w:rPr>
          <w:rFonts w:ascii="Times New Roman" w:hAnsi="Times New Roman" w:cs="Times New Roman"/>
          <w:sz w:val="24"/>
          <w:szCs w:val="24"/>
        </w:rPr>
        <w:lastRenderedPageBreak/>
        <w:t>2011, p. 16) uma das potencialidades do/a jurista na América Latina é assumir sua hibridez, ser capaz de lidar com diferentes tradições jurídicas desde que consiga situa-las criativamente, tanto as vindas de fora como as latino-americanas (GARAVITO, 2011, p.17).</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 contribuição de César Rodrigues </w:t>
      </w:r>
      <w:proofErr w:type="spellStart"/>
      <w:r w:rsidRPr="000C3401">
        <w:rPr>
          <w:rFonts w:ascii="Times New Roman" w:hAnsi="Times New Roman" w:cs="Times New Roman"/>
          <w:sz w:val="24"/>
          <w:szCs w:val="24"/>
        </w:rPr>
        <w:t>Garavito</w:t>
      </w:r>
      <w:proofErr w:type="spellEnd"/>
      <w:r w:rsidRPr="000C3401">
        <w:rPr>
          <w:rFonts w:ascii="Times New Roman" w:hAnsi="Times New Roman" w:cs="Times New Roman"/>
          <w:sz w:val="24"/>
          <w:szCs w:val="24"/>
        </w:rPr>
        <w:t xml:space="preserve"> levanta pontos interessantes para a problematização do tema.</w:t>
      </w:r>
      <w:r w:rsidRPr="005A3551">
        <w:rPr>
          <w:rFonts w:ascii="Times New Roman" w:hAnsi="Times New Roman" w:cs="Times New Roman"/>
          <w:color w:val="FF0000"/>
          <w:sz w:val="24"/>
          <w:szCs w:val="24"/>
        </w:rPr>
        <w:t xml:space="preserve"> </w:t>
      </w:r>
      <w:r w:rsidRPr="000C3401">
        <w:rPr>
          <w:rFonts w:ascii="Times New Roman" w:hAnsi="Times New Roman" w:cs="Times New Roman"/>
          <w:sz w:val="24"/>
          <w:szCs w:val="24"/>
        </w:rPr>
        <w:t xml:space="preserve"> </w:t>
      </w:r>
      <w:r>
        <w:rPr>
          <w:rFonts w:ascii="Times New Roman" w:hAnsi="Times New Roman" w:cs="Times New Roman"/>
          <w:sz w:val="24"/>
          <w:szCs w:val="24"/>
        </w:rPr>
        <w:t>Primeiro</w:t>
      </w:r>
      <w:r w:rsidRPr="000C3401">
        <w:rPr>
          <w:rFonts w:ascii="Times New Roman" w:hAnsi="Times New Roman" w:cs="Times New Roman"/>
          <w:sz w:val="24"/>
          <w:szCs w:val="24"/>
        </w:rPr>
        <w:t>,</w:t>
      </w:r>
      <w:r>
        <w:rPr>
          <w:rFonts w:ascii="Times New Roman" w:hAnsi="Times New Roman" w:cs="Times New Roman"/>
          <w:sz w:val="24"/>
          <w:szCs w:val="24"/>
        </w:rPr>
        <w:t xml:space="preserve"> ao</w:t>
      </w:r>
      <w:r w:rsidRPr="000C3401">
        <w:rPr>
          <w:rFonts w:ascii="Times New Roman" w:hAnsi="Times New Roman" w:cs="Times New Roman"/>
          <w:sz w:val="24"/>
          <w:szCs w:val="24"/>
        </w:rPr>
        <w:t xml:space="preserve"> identifica</w:t>
      </w:r>
      <w:r>
        <w:rPr>
          <w:rFonts w:ascii="Times New Roman" w:hAnsi="Times New Roman" w:cs="Times New Roman"/>
          <w:sz w:val="24"/>
          <w:szCs w:val="24"/>
        </w:rPr>
        <w:t>r</w:t>
      </w:r>
      <w:r w:rsidRPr="000C3401">
        <w:rPr>
          <w:rFonts w:ascii="Times New Roman" w:hAnsi="Times New Roman" w:cs="Times New Roman"/>
          <w:sz w:val="24"/>
          <w:szCs w:val="24"/>
        </w:rPr>
        <w:t xml:space="preserve"> o caráter eurocêntrico da dogmática, educação, teoria e estudos </w:t>
      </w:r>
      <w:proofErr w:type="spellStart"/>
      <w:r w:rsidRPr="000C3401">
        <w:rPr>
          <w:rFonts w:ascii="Times New Roman" w:hAnsi="Times New Roman" w:cs="Times New Roman"/>
          <w:sz w:val="24"/>
          <w:szCs w:val="24"/>
        </w:rPr>
        <w:t>sócio-jurídicos</w:t>
      </w:r>
      <w:proofErr w:type="spellEnd"/>
      <w:r w:rsidRPr="000C3401">
        <w:rPr>
          <w:rFonts w:ascii="Times New Roman" w:hAnsi="Times New Roman" w:cs="Times New Roman"/>
          <w:sz w:val="24"/>
          <w:szCs w:val="24"/>
        </w:rPr>
        <w:t xml:space="preserve"> (colonialismo intelectual) e compreende que a estratégia para a superação desta condição depende de um giro epistêmico que reconheça os verdadeiros sujeitos da América Latina, em seu caráter de gênero, intercultural e marginal, o que </w:t>
      </w:r>
      <w:r>
        <w:rPr>
          <w:rFonts w:ascii="Times New Roman" w:hAnsi="Times New Roman" w:cs="Times New Roman"/>
          <w:sz w:val="24"/>
          <w:szCs w:val="24"/>
        </w:rPr>
        <w:t>desemboca na</w:t>
      </w:r>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descolonialidade</w:t>
      </w:r>
      <w:proofErr w:type="spellEnd"/>
      <w:r w:rsidRPr="000C3401">
        <w:rPr>
          <w:rFonts w:ascii="Times New Roman" w:hAnsi="Times New Roman" w:cs="Times New Roman"/>
          <w:sz w:val="24"/>
          <w:szCs w:val="24"/>
        </w:rPr>
        <w:t xml:space="preserve"> do saber. Outro aspecto diz respeito à inviabilidade de uma xenofobia científica diante do contexto “</w:t>
      </w:r>
      <w:proofErr w:type="spellStart"/>
      <w:r w:rsidRPr="000C3401">
        <w:rPr>
          <w:rFonts w:ascii="Times New Roman" w:hAnsi="Times New Roman" w:cs="Times New Roman"/>
          <w:sz w:val="24"/>
          <w:szCs w:val="24"/>
        </w:rPr>
        <w:t>transnacionalizado</w:t>
      </w:r>
      <w:proofErr w:type="spellEnd"/>
      <w:r w:rsidRPr="000C3401">
        <w:rPr>
          <w:rFonts w:ascii="Times New Roman" w:hAnsi="Times New Roman" w:cs="Times New Roman"/>
          <w:sz w:val="24"/>
          <w:szCs w:val="24"/>
        </w:rPr>
        <w:t xml:space="preserve">” (GARAVITO, 2011, p. 16). Não se trata simplesmente de negar </w:t>
      </w:r>
      <w:proofErr w:type="gramStart"/>
      <w:r w:rsidRPr="000C3401">
        <w:rPr>
          <w:rFonts w:ascii="Times New Roman" w:hAnsi="Times New Roman" w:cs="Times New Roman"/>
          <w:sz w:val="24"/>
          <w:szCs w:val="24"/>
        </w:rPr>
        <w:t>marcos teóricos europeus</w:t>
      </w:r>
      <w:proofErr w:type="gramEnd"/>
      <w:r w:rsidRPr="000C3401">
        <w:rPr>
          <w:rFonts w:ascii="Times New Roman" w:hAnsi="Times New Roman" w:cs="Times New Roman"/>
          <w:sz w:val="24"/>
          <w:szCs w:val="24"/>
        </w:rPr>
        <w:t>, pois “para sobreviver num mundo jurídico desigual [os/as intelectuais latino-americanos</w:t>
      </w:r>
      <w:r>
        <w:rPr>
          <w:rFonts w:ascii="Times New Roman" w:hAnsi="Times New Roman" w:cs="Times New Roman"/>
          <w:sz w:val="24"/>
          <w:szCs w:val="24"/>
        </w:rPr>
        <w:t>/as</w:t>
      </w:r>
      <w:r w:rsidRPr="000C3401">
        <w:rPr>
          <w:rFonts w:ascii="Times New Roman" w:hAnsi="Times New Roman" w:cs="Times New Roman"/>
          <w:sz w:val="24"/>
          <w:szCs w:val="24"/>
        </w:rPr>
        <w:t>] devem conhecer os sistemas e as culturas jurídicas do Norte, tão bem como os próprios” (GARAVITO, 2011, p. 17).</w:t>
      </w:r>
    </w:p>
    <w:p w:rsidR="0091055F" w:rsidRPr="000C3401" w:rsidRDefault="0091055F" w:rsidP="0091055F">
      <w:pPr>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Identificar textos que mesmo tangencialmente problematizaram a feição colonial da cultura acadêmica jurídica é importante para sugerir caminhos d</w:t>
      </w:r>
      <w:r>
        <w:rPr>
          <w:rFonts w:ascii="Times New Roman" w:hAnsi="Times New Roman" w:cs="Times New Roman"/>
          <w:sz w:val="24"/>
          <w:szCs w:val="24"/>
        </w:rPr>
        <w:t xml:space="preserve">e como abordar esse tema. </w:t>
      </w:r>
      <w:r w:rsidRPr="000C3401">
        <w:rPr>
          <w:rFonts w:ascii="Times New Roman" w:hAnsi="Times New Roman" w:cs="Times New Roman"/>
          <w:sz w:val="24"/>
          <w:szCs w:val="24"/>
        </w:rPr>
        <w:t xml:space="preserve">Nesse sentido, convém apresentar dois artigos de opinião que a partir do contexto acadêmico onde </w:t>
      </w:r>
      <w:proofErr w:type="gramStart"/>
      <w:r w:rsidRPr="000C3401">
        <w:rPr>
          <w:rFonts w:ascii="Times New Roman" w:hAnsi="Times New Roman" w:cs="Times New Roman"/>
          <w:sz w:val="24"/>
          <w:szCs w:val="24"/>
        </w:rPr>
        <w:t>estão</w:t>
      </w:r>
      <w:proofErr w:type="gramEnd"/>
      <w:r w:rsidRPr="000C3401">
        <w:rPr>
          <w:rFonts w:ascii="Times New Roman" w:hAnsi="Times New Roman" w:cs="Times New Roman"/>
          <w:sz w:val="24"/>
          <w:szCs w:val="24"/>
        </w:rPr>
        <w:t xml:space="preserve"> inseridos – a Faculdade de Direito da Universidade de Brasília</w:t>
      </w:r>
      <w:r>
        <w:rPr>
          <w:rStyle w:val="Refdenotaderodap"/>
          <w:rFonts w:ascii="Times New Roman" w:hAnsi="Times New Roman" w:cs="Times New Roman"/>
          <w:sz w:val="24"/>
          <w:szCs w:val="24"/>
        </w:rPr>
        <w:footnoteReference w:id="57"/>
      </w:r>
      <w:r w:rsidRPr="000C3401">
        <w:rPr>
          <w:rFonts w:ascii="Times New Roman" w:hAnsi="Times New Roman" w:cs="Times New Roman"/>
          <w:sz w:val="24"/>
          <w:szCs w:val="24"/>
        </w:rPr>
        <w:t xml:space="preserve"> – buscaram problematizar o caráter colonizado da Educação Jurídica. Trata-se dos textos “Para a superação do ensino jurídico colonizado: à integração latino-americana!” de João </w:t>
      </w:r>
      <w:proofErr w:type="spellStart"/>
      <w:r w:rsidRPr="000C3401">
        <w:rPr>
          <w:rFonts w:ascii="Times New Roman" w:hAnsi="Times New Roman" w:cs="Times New Roman"/>
          <w:sz w:val="24"/>
          <w:szCs w:val="24"/>
        </w:rPr>
        <w:t>Telésforo</w:t>
      </w:r>
      <w:proofErr w:type="spellEnd"/>
      <w:r w:rsidRPr="000C3401">
        <w:rPr>
          <w:rFonts w:ascii="Times New Roman" w:hAnsi="Times New Roman" w:cs="Times New Roman"/>
          <w:sz w:val="24"/>
          <w:szCs w:val="24"/>
        </w:rPr>
        <w:t xml:space="preserve"> Medeiros Filho, e; “Está provado que só é possível filosofar em alemão” de José Humberto de </w:t>
      </w:r>
      <w:proofErr w:type="spellStart"/>
      <w:r w:rsidRPr="000C3401">
        <w:rPr>
          <w:rFonts w:ascii="Times New Roman" w:hAnsi="Times New Roman" w:cs="Times New Roman"/>
          <w:sz w:val="24"/>
          <w:szCs w:val="24"/>
        </w:rPr>
        <w:t>Goés</w:t>
      </w:r>
      <w:proofErr w:type="spellEnd"/>
      <w:r w:rsidRPr="000C3401">
        <w:rPr>
          <w:rFonts w:ascii="Times New Roman" w:hAnsi="Times New Roman" w:cs="Times New Roman"/>
          <w:sz w:val="24"/>
          <w:szCs w:val="24"/>
        </w:rPr>
        <w:t xml:space="preserve"> Jr, </w:t>
      </w:r>
      <w:proofErr w:type="gramStart"/>
      <w:r w:rsidRPr="000C3401">
        <w:rPr>
          <w:rFonts w:ascii="Times New Roman" w:hAnsi="Times New Roman" w:cs="Times New Roman"/>
          <w:sz w:val="24"/>
          <w:szCs w:val="24"/>
        </w:rPr>
        <w:t>ambos</w:t>
      </w:r>
      <w:proofErr w:type="gramEnd"/>
      <w:r w:rsidRPr="000C3401">
        <w:rPr>
          <w:rFonts w:ascii="Times New Roman" w:hAnsi="Times New Roman" w:cs="Times New Roman"/>
          <w:sz w:val="24"/>
          <w:szCs w:val="24"/>
        </w:rPr>
        <w:t xml:space="preserve"> pós-graduandos no Programa de Pós-Graduação em Direito da referida universidade.</w:t>
      </w:r>
    </w:p>
    <w:p w:rsidR="0091055F" w:rsidRPr="000C3401" w:rsidRDefault="0091055F" w:rsidP="0091055F">
      <w:pPr>
        <w:tabs>
          <w:tab w:val="left" w:pos="2970"/>
        </w:tabs>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O primeiro texto inicia a crítica ao localizar na Europa e nos Estados Unidos (o que chama Norte desenvolvido) como o “outro” da Educação Jurídica, cujas instituições jurídicas são as únicas merecedoras de serem conhecidas e seus autores são aqueles capazes de serem reconhecidos na categoria de “clássicos”. No campo do Direito, </w:t>
      </w:r>
      <w:r>
        <w:rPr>
          <w:rFonts w:ascii="Times New Roman" w:hAnsi="Times New Roman" w:cs="Times New Roman"/>
          <w:sz w:val="24"/>
          <w:szCs w:val="24"/>
        </w:rPr>
        <w:t xml:space="preserve">a </w:t>
      </w:r>
      <w:r w:rsidRPr="000C3401">
        <w:rPr>
          <w:rFonts w:ascii="Times New Roman" w:hAnsi="Times New Roman" w:cs="Times New Roman"/>
          <w:sz w:val="24"/>
          <w:szCs w:val="24"/>
        </w:rPr>
        <w:t xml:space="preserve">este Norte desenvolvido cumpre a função de ensinar a América Latina a apreender e refletir sobre si mesma (MEDEIROS FILHO, 2013). Ao recordar sua experiência enquanto graduando, o autor expõe: </w:t>
      </w:r>
    </w:p>
    <w:p w:rsidR="0091055F" w:rsidRPr="000C3401" w:rsidRDefault="0091055F" w:rsidP="0091055F">
      <w:pPr>
        <w:tabs>
          <w:tab w:val="left" w:pos="2970"/>
        </w:tabs>
        <w:spacing w:before="100" w:beforeAutospacing="1" w:after="100" w:afterAutospacing="1" w:line="240" w:lineRule="auto"/>
        <w:ind w:left="2268"/>
        <w:jc w:val="both"/>
        <w:rPr>
          <w:rFonts w:ascii="Times New Roman" w:hAnsi="Times New Roman" w:cs="Times New Roman"/>
          <w:sz w:val="20"/>
          <w:szCs w:val="20"/>
        </w:rPr>
      </w:pPr>
      <w:proofErr w:type="gramStart"/>
      <w:r w:rsidRPr="000C3401">
        <w:rPr>
          <w:rFonts w:ascii="Times New Roman" w:hAnsi="Times New Roman" w:cs="Times New Roman"/>
          <w:sz w:val="20"/>
          <w:szCs w:val="20"/>
        </w:rPr>
        <w:t>Aprendemos,</w:t>
      </w:r>
      <w:proofErr w:type="gramEnd"/>
      <w:r w:rsidRPr="000C3401">
        <w:rPr>
          <w:rFonts w:ascii="Times New Roman" w:hAnsi="Times New Roman" w:cs="Times New Roman"/>
          <w:sz w:val="20"/>
          <w:szCs w:val="20"/>
        </w:rPr>
        <w:t xml:space="preserve"> já na graduação na UnB, a diferenciar o </w:t>
      </w:r>
      <w:proofErr w:type="spellStart"/>
      <w:r w:rsidRPr="000C3401">
        <w:rPr>
          <w:rFonts w:ascii="Times New Roman" w:hAnsi="Times New Roman" w:cs="Times New Roman"/>
          <w:i/>
          <w:sz w:val="20"/>
          <w:szCs w:val="20"/>
        </w:rPr>
        <w:t>Rule</w:t>
      </w:r>
      <w:proofErr w:type="spellEnd"/>
      <w:r w:rsidRPr="000C3401">
        <w:rPr>
          <w:rFonts w:ascii="Times New Roman" w:hAnsi="Times New Roman" w:cs="Times New Roman"/>
          <w:i/>
          <w:sz w:val="20"/>
          <w:szCs w:val="20"/>
        </w:rPr>
        <w:t xml:space="preserve"> </w:t>
      </w:r>
      <w:proofErr w:type="spellStart"/>
      <w:r w:rsidRPr="000C3401">
        <w:rPr>
          <w:rFonts w:ascii="Times New Roman" w:hAnsi="Times New Roman" w:cs="Times New Roman"/>
          <w:i/>
          <w:sz w:val="20"/>
          <w:szCs w:val="20"/>
        </w:rPr>
        <w:t>of</w:t>
      </w:r>
      <w:proofErr w:type="spellEnd"/>
      <w:r w:rsidRPr="000C3401">
        <w:rPr>
          <w:rFonts w:ascii="Times New Roman" w:hAnsi="Times New Roman" w:cs="Times New Roman"/>
          <w:i/>
          <w:sz w:val="20"/>
          <w:szCs w:val="20"/>
        </w:rPr>
        <w:t xml:space="preserve"> Law</w:t>
      </w:r>
      <w:r w:rsidRPr="000C3401">
        <w:rPr>
          <w:rFonts w:ascii="Times New Roman" w:hAnsi="Times New Roman" w:cs="Times New Roman"/>
          <w:sz w:val="20"/>
          <w:szCs w:val="20"/>
        </w:rPr>
        <w:t xml:space="preserve">, </w:t>
      </w:r>
      <w:proofErr w:type="spellStart"/>
      <w:r w:rsidRPr="000C3401">
        <w:rPr>
          <w:rFonts w:ascii="Times New Roman" w:hAnsi="Times New Roman" w:cs="Times New Roman"/>
          <w:i/>
          <w:sz w:val="20"/>
          <w:szCs w:val="20"/>
        </w:rPr>
        <w:t>Rechsstaat</w:t>
      </w:r>
      <w:proofErr w:type="spellEnd"/>
      <w:r w:rsidRPr="000C3401">
        <w:rPr>
          <w:rFonts w:ascii="Times New Roman" w:hAnsi="Times New Roman" w:cs="Times New Roman"/>
          <w:sz w:val="20"/>
          <w:szCs w:val="20"/>
        </w:rPr>
        <w:t xml:space="preserve"> e </w:t>
      </w:r>
      <w:proofErr w:type="spellStart"/>
      <w:r w:rsidRPr="000C3401">
        <w:rPr>
          <w:rFonts w:ascii="Times New Roman" w:hAnsi="Times New Roman" w:cs="Times New Roman"/>
          <w:i/>
          <w:sz w:val="20"/>
          <w:szCs w:val="20"/>
        </w:rPr>
        <w:t>État</w:t>
      </w:r>
      <w:proofErr w:type="spellEnd"/>
      <w:r w:rsidRPr="000C3401">
        <w:rPr>
          <w:rFonts w:ascii="Times New Roman" w:hAnsi="Times New Roman" w:cs="Times New Roman"/>
          <w:i/>
          <w:sz w:val="20"/>
          <w:szCs w:val="20"/>
        </w:rPr>
        <w:t xml:space="preserve"> de </w:t>
      </w:r>
      <w:proofErr w:type="spellStart"/>
      <w:r w:rsidRPr="000C3401">
        <w:rPr>
          <w:rFonts w:ascii="Times New Roman" w:hAnsi="Times New Roman" w:cs="Times New Roman"/>
          <w:i/>
          <w:sz w:val="20"/>
          <w:szCs w:val="20"/>
        </w:rPr>
        <w:t>Droit</w:t>
      </w:r>
      <w:proofErr w:type="spellEnd"/>
      <w:r w:rsidRPr="000C3401">
        <w:rPr>
          <w:rFonts w:ascii="Times New Roman" w:hAnsi="Times New Roman" w:cs="Times New Roman"/>
          <w:sz w:val="20"/>
          <w:szCs w:val="20"/>
        </w:rPr>
        <w:t xml:space="preserve"> – saberemos, no entanto, mencionar qualquer diferença entre os processos históricos de formação do Estado boliviano e equatoriano? Estudamos precedentes da </w:t>
      </w:r>
      <w:proofErr w:type="spellStart"/>
      <w:r w:rsidRPr="000C3401">
        <w:rPr>
          <w:rFonts w:ascii="Times New Roman" w:hAnsi="Times New Roman" w:cs="Times New Roman"/>
          <w:i/>
          <w:sz w:val="20"/>
          <w:szCs w:val="20"/>
        </w:rPr>
        <w:t>Supreme</w:t>
      </w:r>
      <w:proofErr w:type="spellEnd"/>
      <w:r w:rsidRPr="000C3401">
        <w:rPr>
          <w:rFonts w:ascii="Times New Roman" w:hAnsi="Times New Roman" w:cs="Times New Roman"/>
          <w:i/>
          <w:sz w:val="20"/>
          <w:szCs w:val="20"/>
        </w:rPr>
        <w:t xml:space="preserve"> </w:t>
      </w:r>
      <w:proofErr w:type="spellStart"/>
      <w:r w:rsidRPr="000C3401">
        <w:rPr>
          <w:rFonts w:ascii="Times New Roman" w:hAnsi="Times New Roman" w:cs="Times New Roman"/>
          <w:i/>
          <w:sz w:val="20"/>
          <w:szCs w:val="20"/>
        </w:rPr>
        <w:t>Court</w:t>
      </w:r>
      <w:proofErr w:type="spellEnd"/>
      <w:r w:rsidRPr="000C3401">
        <w:rPr>
          <w:rFonts w:ascii="Times New Roman" w:hAnsi="Times New Roman" w:cs="Times New Roman"/>
          <w:sz w:val="20"/>
          <w:szCs w:val="20"/>
        </w:rPr>
        <w:t xml:space="preserve">, e com que alegria mostramos que sabemos falar </w:t>
      </w:r>
      <w:proofErr w:type="spellStart"/>
      <w:r w:rsidRPr="000C3401">
        <w:rPr>
          <w:rFonts w:ascii="Times New Roman" w:hAnsi="Times New Roman" w:cs="Times New Roman"/>
          <w:i/>
          <w:sz w:val="20"/>
          <w:szCs w:val="20"/>
        </w:rPr>
        <w:t>Bundesverfassungsgericht</w:t>
      </w:r>
      <w:proofErr w:type="spellEnd"/>
      <w:proofErr w:type="gramStart"/>
      <w:r w:rsidRPr="000C3401">
        <w:rPr>
          <w:rFonts w:ascii="Times New Roman" w:hAnsi="Times New Roman" w:cs="Times New Roman"/>
          <w:i/>
          <w:sz w:val="20"/>
          <w:szCs w:val="20"/>
        </w:rPr>
        <w:t>!</w:t>
      </w:r>
      <w:r w:rsidRPr="000C3401">
        <w:rPr>
          <w:rFonts w:ascii="Times New Roman" w:hAnsi="Times New Roman" w:cs="Times New Roman"/>
          <w:sz w:val="20"/>
          <w:szCs w:val="20"/>
        </w:rPr>
        <w:t>,</w:t>
      </w:r>
      <w:proofErr w:type="gramEnd"/>
      <w:r w:rsidRPr="000C3401">
        <w:rPr>
          <w:rFonts w:ascii="Times New Roman" w:hAnsi="Times New Roman" w:cs="Times New Roman"/>
          <w:sz w:val="20"/>
          <w:szCs w:val="20"/>
        </w:rPr>
        <w:t xml:space="preserve"> </w:t>
      </w:r>
      <w:proofErr w:type="gramStart"/>
      <w:r w:rsidRPr="000C3401">
        <w:rPr>
          <w:rFonts w:ascii="Times New Roman" w:hAnsi="Times New Roman" w:cs="Times New Roman"/>
          <w:sz w:val="20"/>
          <w:szCs w:val="20"/>
        </w:rPr>
        <w:t>mas</w:t>
      </w:r>
      <w:proofErr w:type="gramEnd"/>
      <w:r w:rsidRPr="000C3401">
        <w:rPr>
          <w:rFonts w:ascii="Times New Roman" w:hAnsi="Times New Roman" w:cs="Times New Roman"/>
          <w:sz w:val="20"/>
          <w:szCs w:val="20"/>
        </w:rPr>
        <w:t xml:space="preserve"> ignoramos a rica jurisprudências das Supremas </w:t>
      </w:r>
      <w:r w:rsidRPr="000C3401">
        <w:rPr>
          <w:rFonts w:ascii="Times New Roman" w:hAnsi="Times New Roman" w:cs="Times New Roman"/>
          <w:sz w:val="20"/>
          <w:szCs w:val="20"/>
        </w:rPr>
        <w:lastRenderedPageBreak/>
        <w:t xml:space="preserve">Cortes da Argentina e Colômbia, ou ainda a inovadora experiência do Tribunal Constitucional Boliviano, cujos membros agora serão eleitos diretamente pela população – um paradoxo diante da função </w:t>
      </w:r>
      <w:proofErr w:type="spellStart"/>
      <w:r w:rsidRPr="000C3401">
        <w:rPr>
          <w:rFonts w:ascii="Times New Roman" w:hAnsi="Times New Roman" w:cs="Times New Roman"/>
          <w:sz w:val="20"/>
          <w:szCs w:val="20"/>
        </w:rPr>
        <w:t>contramajoritária</w:t>
      </w:r>
      <w:proofErr w:type="spellEnd"/>
      <w:r w:rsidRPr="000C3401">
        <w:rPr>
          <w:rFonts w:ascii="Times New Roman" w:hAnsi="Times New Roman" w:cs="Times New Roman"/>
          <w:sz w:val="20"/>
          <w:szCs w:val="20"/>
        </w:rPr>
        <w:t xml:space="preserve"> classicamente atribuída pelo constitucionalismo ao Judiciário e às Cortes Supremas, mas talvez uma possibilidade promissora de resposta aos críticos do </w:t>
      </w:r>
      <w:r w:rsidRPr="000C3401">
        <w:rPr>
          <w:rFonts w:ascii="Times New Roman" w:hAnsi="Times New Roman" w:cs="Times New Roman"/>
          <w:i/>
          <w:sz w:val="20"/>
          <w:szCs w:val="20"/>
        </w:rPr>
        <w:t xml:space="preserve">judicial </w:t>
      </w:r>
      <w:proofErr w:type="spellStart"/>
      <w:r w:rsidRPr="000C3401">
        <w:rPr>
          <w:rFonts w:ascii="Times New Roman" w:hAnsi="Times New Roman" w:cs="Times New Roman"/>
          <w:i/>
          <w:sz w:val="20"/>
          <w:szCs w:val="20"/>
        </w:rPr>
        <w:t>review</w:t>
      </w:r>
      <w:proofErr w:type="spellEnd"/>
      <w:r w:rsidRPr="000C3401">
        <w:rPr>
          <w:rFonts w:ascii="Times New Roman" w:hAnsi="Times New Roman" w:cs="Times New Roman"/>
          <w:sz w:val="20"/>
          <w:szCs w:val="20"/>
        </w:rPr>
        <w:t>. Porém, pensar os paradoxos, potenciais democráticos e riscos de experiências inovadoras certamente não é papel da universidade, e sim reproduzir mantras doutrinários importados de além-mar. Depois que algum americano ou alemão se pronunciar sobre esse caso boliviano, aí sim estaremos autorizados a comentá-lo – com as devidas reverências ao seu comentador pioneiro, ocupando-nos mais de divulgá-lo do que de analisarmos por nós mesmos a experiência do nosso país vizinho (...). (MEDEIROS FILHO, 2013).</w:t>
      </w:r>
    </w:p>
    <w:p w:rsidR="0091055F" w:rsidRPr="000C3401" w:rsidRDefault="0091055F" w:rsidP="0091055F">
      <w:pPr>
        <w:tabs>
          <w:tab w:val="left" w:pos="297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Sem divergir</w:t>
      </w:r>
      <w:r w:rsidRPr="000C3401">
        <w:rPr>
          <w:rFonts w:ascii="Times New Roman" w:hAnsi="Times New Roman" w:cs="Times New Roman"/>
          <w:sz w:val="24"/>
          <w:szCs w:val="24"/>
        </w:rPr>
        <w:t xml:space="preserve"> </w:t>
      </w:r>
      <w:r>
        <w:rPr>
          <w:rFonts w:ascii="Times New Roman" w:hAnsi="Times New Roman" w:cs="Times New Roman"/>
          <w:sz w:val="24"/>
          <w:szCs w:val="24"/>
        </w:rPr>
        <w:t>d</w:t>
      </w:r>
      <w:r w:rsidRPr="000C3401">
        <w:rPr>
          <w:rFonts w:ascii="Times New Roman" w:hAnsi="Times New Roman" w:cs="Times New Roman"/>
          <w:sz w:val="24"/>
          <w:szCs w:val="24"/>
        </w:rPr>
        <w:t xml:space="preserve">as outras contribuições teóricas já apresentadas, inclusive nos tópicos anteriores quando a temática foi discutida a partir de outras áreas, João </w:t>
      </w:r>
      <w:proofErr w:type="spellStart"/>
      <w:r w:rsidRPr="000C3401">
        <w:rPr>
          <w:rFonts w:ascii="Times New Roman" w:hAnsi="Times New Roman" w:cs="Times New Roman"/>
          <w:sz w:val="24"/>
          <w:szCs w:val="24"/>
        </w:rPr>
        <w:t>Telésforo</w:t>
      </w:r>
      <w:proofErr w:type="spellEnd"/>
      <w:r w:rsidRPr="000C3401">
        <w:rPr>
          <w:rFonts w:ascii="Times New Roman" w:hAnsi="Times New Roman" w:cs="Times New Roman"/>
          <w:sz w:val="24"/>
          <w:szCs w:val="24"/>
        </w:rPr>
        <w:t xml:space="preserve"> Medeiros Filho entende que não se trata de “rechaçar” o Norte, mas sim de “</w:t>
      </w:r>
      <w:proofErr w:type="spellStart"/>
      <w:r w:rsidRPr="000C3401">
        <w:rPr>
          <w:rFonts w:ascii="Times New Roman" w:hAnsi="Times New Roman" w:cs="Times New Roman"/>
          <w:sz w:val="24"/>
          <w:szCs w:val="24"/>
        </w:rPr>
        <w:t>desnaturalizá-lo</w:t>
      </w:r>
      <w:proofErr w:type="spellEnd"/>
      <w:r w:rsidRPr="000C3401">
        <w:rPr>
          <w:rFonts w:ascii="Times New Roman" w:hAnsi="Times New Roman" w:cs="Times New Roman"/>
          <w:sz w:val="24"/>
          <w:szCs w:val="24"/>
        </w:rPr>
        <w:t xml:space="preserve">” como o “norte” da América Latina, a qual deve voltar para si não na postura de um observador curioso diante de uma realidade “exótica”, mas com uma postura criativa capaz de propor “inovações”. Contudo, a contribuição central que apresenta é a ideia que a ausência de diálogo entre os/as </w:t>
      </w:r>
      <w:r>
        <w:rPr>
          <w:rFonts w:ascii="Times New Roman" w:hAnsi="Times New Roman" w:cs="Times New Roman"/>
          <w:sz w:val="24"/>
          <w:szCs w:val="24"/>
        </w:rPr>
        <w:t xml:space="preserve">autores/as </w:t>
      </w:r>
      <w:r w:rsidRPr="000C3401">
        <w:rPr>
          <w:rFonts w:ascii="Times New Roman" w:hAnsi="Times New Roman" w:cs="Times New Roman"/>
          <w:sz w:val="24"/>
          <w:szCs w:val="24"/>
        </w:rPr>
        <w:t>latino-americanos/as é resultado da “condição comum de colônia”</w:t>
      </w:r>
      <w:r>
        <w:rPr>
          <w:rFonts w:ascii="Times New Roman" w:hAnsi="Times New Roman" w:cs="Times New Roman"/>
          <w:sz w:val="24"/>
          <w:szCs w:val="24"/>
        </w:rPr>
        <w:t xml:space="preserve"> partilhada pelos seus países,</w:t>
      </w:r>
      <w:r w:rsidRPr="000C3401">
        <w:rPr>
          <w:rFonts w:ascii="Times New Roman" w:hAnsi="Times New Roman" w:cs="Times New Roman"/>
          <w:sz w:val="24"/>
          <w:szCs w:val="24"/>
        </w:rPr>
        <w:t xml:space="preserve"> e a perspectiva da integração</w:t>
      </w:r>
      <w:r w:rsidRPr="000C3401">
        <w:rPr>
          <w:rStyle w:val="Refdenotaderodap"/>
          <w:rFonts w:ascii="Times New Roman" w:hAnsi="Times New Roman" w:cs="Times New Roman"/>
          <w:sz w:val="24"/>
          <w:szCs w:val="24"/>
        </w:rPr>
        <w:footnoteReference w:id="58"/>
      </w:r>
      <w:r w:rsidRPr="000C3401">
        <w:rPr>
          <w:rFonts w:ascii="Times New Roman" w:hAnsi="Times New Roman" w:cs="Times New Roman"/>
          <w:sz w:val="24"/>
          <w:szCs w:val="24"/>
        </w:rPr>
        <w:t xml:space="preserve"> latino-americana “política, econômica e cultural” enquanto alternativa para superar essa condição (MEDEIROS FILHO, 2013). Nesse sentido a comunidade jurídica na América Latina deve estabelecer o diálogo entre si, buscando um sentido de unidade que não tem a ver com homogeneização (MEDEIROS FILHO, 2013). Na verdade, a unidade latino-americana pode ser uma estratégia para identificar soluções para os problemas e especificidades que as realidades dos países da América Latina têm em comum.</w:t>
      </w:r>
    </w:p>
    <w:p w:rsidR="0091055F" w:rsidRPr="000C3401" w:rsidRDefault="0091055F" w:rsidP="0091055F">
      <w:pPr>
        <w:tabs>
          <w:tab w:val="left" w:pos="2970"/>
        </w:tabs>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 reflexão de José Humberto de Góes Júnior - estudante de doutorado em Direito pela UnB - acerca da natureza colonial da Educação Jurídica é oferecida diante de seu incomodo lista de livros indicados para o processo seletivo do ano de 2013 do Programa de Pós-Graduação da UnB, cuja autoria se restringia a teóricos alemães (GÓES JR., 2013). Segundo ele, no Brasil e na América Latina “há saberes complexos jamais observados pelo colonizador de mentes e espaços” (GÓES JR., 2013), sendo importante compreender que a contribuição europeia para o Direito é localizada. Identifica a “incidência de um inconsciente dominado ou devidamente colonizado” (GÓES JR., 2013). A ausência de autores/as brasileiros/as no processo seletivo seria o sintoma disso. Por outro lado, não significa uma defesa de uma </w:t>
      </w:r>
      <w:r w:rsidRPr="000C3401">
        <w:rPr>
          <w:rFonts w:ascii="Times New Roman" w:hAnsi="Times New Roman" w:cs="Times New Roman"/>
          <w:sz w:val="24"/>
          <w:szCs w:val="24"/>
        </w:rPr>
        <w:lastRenderedPageBreak/>
        <w:t>produção de conhecimento pautada exclusivamente na nacionalidade. Assim como levantava Roberto Gomes, pode-se perceber no contexto acadêmico “uma enormidade de pessoas nacionais de quaisquer partes que esboçam a repetição do pensamento alheio tido como o mais importante” (GÓES JR., 2013).</w:t>
      </w:r>
    </w:p>
    <w:p w:rsidR="0091055F" w:rsidRPr="000C3401" w:rsidRDefault="0091055F" w:rsidP="0091055F">
      <w:pPr>
        <w:tabs>
          <w:tab w:val="left" w:pos="2970"/>
        </w:tabs>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 relevância de se problematizar esse “inconsciente colonizado” pela produção de conhecimento jurídico no Brasil é maior do que à primeira vista pode parecer, de acordo com o </w:t>
      </w:r>
      <w:proofErr w:type="gramStart"/>
      <w:r w:rsidRPr="000C3401">
        <w:rPr>
          <w:rFonts w:ascii="Times New Roman" w:hAnsi="Times New Roman" w:cs="Times New Roman"/>
          <w:sz w:val="24"/>
          <w:szCs w:val="24"/>
        </w:rPr>
        <w:t>autor</w:t>
      </w:r>
      <w:proofErr w:type="gramEnd"/>
    </w:p>
    <w:p w:rsidR="0091055F" w:rsidRPr="000C3401" w:rsidRDefault="0091055F" w:rsidP="0091055F">
      <w:pPr>
        <w:tabs>
          <w:tab w:val="left" w:pos="2970"/>
        </w:tabs>
        <w:spacing w:before="100" w:beforeAutospacing="1" w:after="100" w:afterAutospacing="1" w:line="240" w:lineRule="auto"/>
        <w:ind w:left="2268"/>
        <w:jc w:val="both"/>
        <w:rPr>
          <w:rFonts w:ascii="Times New Roman" w:hAnsi="Times New Roman" w:cs="Times New Roman"/>
          <w:sz w:val="20"/>
          <w:szCs w:val="20"/>
        </w:rPr>
      </w:pPr>
      <w:r w:rsidRPr="000C3401">
        <w:rPr>
          <w:rFonts w:ascii="Times New Roman" w:hAnsi="Times New Roman" w:cs="Times New Roman"/>
          <w:sz w:val="20"/>
          <w:szCs w:val="20"/>
        </w:rPr>
        <w:t xml:space="preserve">Pensar no que lemos e no que impomos como importantes em processos de seleção para programas de pós-graduação críticos em direito como o que temos na UnB significa mais do que podemos imaginar. É chamar a atenção para o olhar e para como o colocamos no mundo, mas, acima de tudo, é chamar atenção para a complexidade de pensamentos que falam de uma realidade negada da história, como a América Latina e o Brasil, como tantos novos ensinamentos e com tantas teorias que os estrangeiros vêm construir aqui, enquanto nós, com nosso </w:t>
      </w:r>
      <w:proofErr w:type="spellStart"/>
      <w:r w:rsidRPr="000C3401">
        <w:rPr>
          <w:rFonts w:ascii="Times New Roman" w:hAnsi="Times New Roman" w:cs="Times New Roman"/>
          <w:sz w:val="20"/>
          <w:szCs w:val="20"/>
        </w:rPr>
        <w:t>malinchismo</w:t>
      </w:r>
      <w:proofErr w:type="spellEnd"/>
      <w:r>
        <w:rPr>
          <w:rStyle w:val="Refdenotaderodap"/>
          <w:rFonts w:ascii="Times New Roman" w:hAnsi="Times New Roman" w:cs="Times New Roman"/>
        </w:rPr>
        <w:footnoteReference w:id="59"/>
      </w:r>
      <w:r w:rsidRPr="000C3401">
        <w:rPr>
          <w:rFonts w:ascii="Times New Roman" w:hAnsi="Times New Roman" w:cs="Times New Roman"/>
          <w:sz w:val="20"/>
          <w:szCs w:val="20"/>
        </w:rPr>
        <w:t>, sequer podemos enxergar que existem (GÓES JR., 2013).</w:t>
      </w:r>
    </w:p>
    <w:p w:rsidR="0091055F" w:rsidRPr="000C3401" w:rsidRDefault="0091055F" w:rsidP="0091055F">
      <w:pPr>
        <w:tabs>
          <w:tab w:val="left" w:pos="2970"/>
        </w:tabs>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Reafirma que a exclusão de autores/as latino-americanos/as não é consciente, </w:t>
      </w:r>
      <w:r>
        <w:rPr>
          <w:rFonts w:ascii="Times New Roman" w:hAnsi="Times New Roman" w:cs="Times New Roman"/>
          <w:sz w:val="24"/>
          <w:szCs w:val="24"/>
        </w:rPr>
        <w:t>e que no referido episódio do processo seletivo</w:t>
      </w:r>
      <w:r w:rsidRPr="000C3401">
        <w:rPr>
          <w:rFonts w:ascii="Times New Roman" w:hAnsi="Times New Roman" w:cs="Times New Roman"/>
          <w:sz w:val="24"/>
          <w:szCs w:val="24"/>
        </w:rPr>
        <w:t xml:space="preserve"> não houve “má-fé na escolha dos livros para a seleção”. </w:t>
      </w:r>
      <w:proofErr w:type="gramStart"/>
      <w:r w:rsidRPr="000C3401">
        <w:rPr>
          <w:rFonts w:ascii="Times New Roman" w:hAnsi="Times New Roman" w:cs="Times New Roman"/>
          <w:sz w:val="24"/>
          <w:szCs w:val="24"/>
        </w:rPr>
        <w:t xml:space="preserve">Vislumbra como possibilidade de enfrentar este “inconsciente colonizado” assumir a mesma “natureza antropofágica” que movimentos culturais como a Semana de Arte Moderna, o Cinema Novo, a Tropicália, </w:t>
      </w:r>
      <w:proofErr w:type="spellStart"/>
      <w:r w:rsidRPr="004E10BF">
        <w:rPr>
          <w:rFonts w:ascii="Times New Roman" w:hAnsi="Times New Roman" w:cs="Times New Roman"/>
          <w:i/>
          <w:sz w:val="24"/>
          <w:szCs w:val="24"/>
        </w:rPr>
        <w:t>Manguebeat</w:t>
      </w:r>
      <w:proofErr w:type="spellEnd"/>
      <w:r w:rsidRPr="000C3401">
        <w:rPr>
          <w:rFonts w:ascii="Times New Roman" w:hAnsi="Times New Roman" w:cs="Times New Roman"/>
          <w:sz w:val="24"/>
          <w:szCs w:val="24"/>
        </w:rPr>
        <w:t>, o atual Cinema Pernambucano, Movimento Armorial etc., e ao direcionar o olhar para a América Latina, para “nós”,“</w:t>
      </w:r>
      <w:proofErr w:type="gramEnd"/>
      <w:r w:rsidRPr="000C3401">
        <w:rPr>
          <w:rFonts w:ascii="Times New Roman" w:hAnsi="Times New Roman" w:cs="Times New Roman"/>
          <w:sz w:val="24"/>
          <w:szCs w:val="24"/>
        </w:rPr>
        <w:t xml:space="preserve"> criar algo autêntico que fale de nós, que não precise manter colonizados também do ponto de vista científico, tanto quanto fizemos na música, na literatura, na pintura e em outras artes” (GÓES JR., 2013).</w:t>
      </w:r>
    </w:p>
    <w:p w:rsidR="0091055F" w:rsidRPr="000C3401" w:rsidRDefault="0091055F" w:rsidP="0091055F">
      <w:pPr>
        <w:tabs>
          <w:tab w:val="left" w:pos="2970"/>
        </w:tabs>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Há outra abordagem que analisa a dimensão colonial no campo do Direito. Trata-se da compreensão de que a produção de conhecimento jurídico se fundamenta em uma “lógica epistêmica” que se realiza num “lócus de enunciação privilegiado” e eurocêntrico, que exclui os demais </w:t>
      </w:r>
      <w:proofErr w:type="gramStart"/>
      <w:r w:rsidRPr="000C3401">
        <w:rPr>
          <w:rFonts w:ascii="Times New Roman" w:hAnsi="Times New Roman" w:cs="Times New Roman"/>
          <w:sz w:val="24"/>
          <w:szCs w:val="24"/>
        </w:rPr>
        <w:t>saberes constituídos</w:t>
      </w:r>
      <w:proofErr w:type="gramEnd"/>
      <w:r w:rsidRPr="000C3401">
        <w:rPr>
          <w:rFonts w:ascii="Times New Roman" w:hAnsi="Times New Roman" w:cs="Times New Roman"/>
          <w:sz w:val="24"/>
          <w:szCs w:val="24"/>
        </w:rPr>
        <w:t xml:space="preserve"> por outros sujeitos, subalternizando tais conhecimentos, considerando-os inferiores (DAMÁZIO, 2011). Esta perspectiva pode ser identificada na tese de </w:t>
      </w:r>
      <w:proofErr w:type="spellStart"/>
      <w:r w:rsidRPr="000C3401">
        <w:rPr>
          <w:rFonts w:ascii="Times New Roman" w:hAnsi="Times New Roman" w:cs="Times New Roman"/>
          <w:sz w:val="24"/>
          <w:szCs w:val="24"/>
        </w:rPr>
        <w:t>Eloise</w:t>
      </w:r>
      <w:proofErr w:type="spellEnd"/>
      <w:r w:rsidRPr="000C3401">
        <w:rPr>
          <w:rFonts w:ascii="Times New Roman" w:hAnsi="Times New Roman" w:cs="Times New Roman"/>
          <w:sz w:val="24"/>
          <w:szCs w:val="24"/>
        </w:rPr>
        <w:t xml:space="preserve"> da Silveira </w:t>
      </w:r>
      <w:proofErr w:type="spellStart"/>
      <w:r w:rsidRPr="000C3401">
        <w:rPr>
          <w:rFonts w:ascii="Times New Roman" w:hAnsi="Times New Roman" w:cs="Times New Roman"/>
          <w:sz w:val="24"/>
          <w:szCs w:val="24"/>
        </w:rPr>
        <w:t>Petter</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Damázio</w:t>
      </w:r>
      <w:proofErr w:type="spellEnd"/>
      <w:r w:rsidRPr="000C3401">
        <w:rPr>
          <w:rFonts w:ascii="Times New Roman" w:hAnsi="Times New Roman" w:cs="Times New Roman"/>
          <w:sz w:val="24"/>
          <w:szCs w:val="24"/>
        </w:rPr>
        <w:t>, a qual problematiza a ideia de conhecimento em Direito a partir de categorias oferecidas pelo marco modernidade-colonialidade-</w:t>
      </w:r>
      <w:proofErr w:type="spellStart"/>
      <w:r w:rsidRPr="000C3401">
        <w:rPr>
          <w:rFonts w:ascii="Times New Roman" w:hAnsi="Times New Roman" w:cs="Times New Roman"/>
          <w:sz w:val="24"/>
          <w:szCs w:val="24"/>
        </w:rPr>
        <w:t>descolonialidade</w:t>
      </w:r>
      <w:proofErr w:type="spellEnd"/>
      <w:r w:rsidRPr="000C3401">
        <w:rPr>
          <w:rFonts w:ascii="Times New Roman" w:hAnsi="Times New Roman" w:cs="Times New Roman"/>
          <w:sz w:val="24"/>
          <w:szCs w:val="24"/>
        </w:rPr>
        <w:t xml:space="preserve"> (MCD).</w:t>
      </w:r>
    </w:p>
    <w:p w:rsidR="0091055F" w:rsidRPr="000C3401" w:rsidRDefault="0091055F" w:rsidP="0091055F">
      <w:pPr>
        <w:tabs>
          <w:tab w:val="left" w:pos="297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w:t>
      </w:r>
      <w:r w:rsidRPr="000C3401">
        <w:rPr>
          <w:rFonts w:ascii="Times New Roman" w:hAnsi="Times New Roman" w:cs="Times New Roman"/>
          <w:sz w:val="24"/>
          <w:szCs w:val="24"/>
        </w:rPr>
        <w:t xml:space="preserve"> esforço que se empreende é o de enxergar epistemologia jurídica em sua conformação moderna, e sendo </w:t>
      </w:r>
      <w:proofErr w:type="gramStart"/>
      <w:r w:rsidRPr="000C3401">
        <w:rPr>
          <w:rFonts w:ascii="Times New Roman" w:hAnsi="Times New Roman" w:cs="Times New Roman"/>
          <w:sz w:val="24"/>
          <w:szCs w:val="24"/>
        </w:rPr>
        <w:t>moderna, colonial</w:t>
      </w:r>
      <w:proofErr w:type="gramEnd"/>
      <w:r w:rsidRPr="000C3401">
        <w:rPr>
          <w:rFonts w:ascii="Times New Roman" w:hAnsi="Times New Roman" w:cs="Times New Roman"/>
          <w:sz w:val="24"/>
          <w:szCs w:val="24"/>
        </w:rPr>
        <w:t>. Assim, questiona-se o conhecimento jurídico que se constrói a partir do “outro”, um Direito moderno que surge com o objetivo, dentre outros, de assegurar a lógica colonial de dominação.</w:t>
      </w:r>
    </w:p>
    <w:p w:rsidR="0091055F" w:rsidRPr="000C3401" w:rsidRDefault="0091055F" w:rsidP="0091055F">
      <w:pPr>
        <w:tabs>
          <w:tab w:val="left" w:pos="2970"/>
        </w:tabs>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lastRenderedPageBreak/>
        <w:t xml:space="preserve">O conhecimento em Direito, localizado no interior da modernidade, se constitui por meio de uma pretensão de universalidade epistêmica, ao reconhecer um sujeito </w:t>
      </w:r>
      <w:proofErr w:type="spellStart"/>
      <w:r w:rsidRPr="000C3401">
        <w:rPr>
          <w:rFonts w:ascii="Times New Roman" w:hAnsi="Times New Roman" w:cs="Times New Roman"/>
          <w:sz w:val="24"/>
          <w:szCs w:val="24"/>
        </w:rPr>
        <w:t>cognoscente</w:t>
      </w:r>
      <w:proofErr w:type="spellEnd"/>
      <w:r w:rsidRPr="000C3401">
        <w:rPr>
          <w:rFonts w:ascii="Times New Roman" w:hAnsi="Times New Roman" w:cs="Times New Roman"/>
          <w:sz w:val="24"/>
          <w:szCs w:val="24"/>
        </w:rPr>
        <w:t xml:space="preserve"> universal capaz de constituir um discurso jurídico universal (DAMÁZIO, 2011, p. 23) válido para todo o “planeta” (DAMÁZIO, 2011, p. 18). Entretanto, tal discurso é sempre localizado – eurocêntrico - e ao lado do sujeito pretensamente universal existe necessariamente um “outro” (indígena, oriental</w:t>
      </w:r>
      <w:r>
        <w:rPr>
          <w:rFonts w:ascii="Times New Roman" w:hAnsi="Times New Roman" w:cs="Times New Roman"/>
          <w:sz w:val="24"/>
          <w:szCs w:val="24"/>
        </w:rPr>
        <w:t>,</w:t>
      </w:r>
      <w:r w:rsidRPr="000C3401">
        <w:rPr>
          <w:rFonts w:ascii="Times New Roman" w:hAnsi="Times New Roman" w:cs="Times New Roman"/>
          <w:sz w:val="24"/>
          <w:szCs w:val="24"/>
        </w:rPr>
        <w:t xml:space="preserve"> africano</w:t>
      </w:r>
      <w:r>
        <w:rPr>
          <w:rFonts w:ascii="Times New Roman" w:hAnsi="Times New Roman" w:cs="Times New Roman"/>
          <w:sz w:val="24"/>
          <w:szCs w:val="24"/>
        </w:rPr>
        <w:t>/a</w:t>
      </w:r>
      <w:r w:rsidRPr="000C3401">
        <w:rPr>
          <w:rFonts w:ascii="Times New Roman" w:hAnsi="Times New Roman" w:cs="Times New Roman"/>
          <w:sz w:val="24"/>
          <w:szCs w:val="24"/>
        </w:rPr>
        <w:t>) sobre o qual esse conhecimento é violentamente direcionado</w:t>
      </w:r>
      <w:r w:rsidRPr="000C3401">
        <w:rPr>
          <w:rStyle w:val="Refdenotaderodap"/>
          <w:rFonts w:ascii="Times New Roman" w:hAnsi="Times New Roman" w:cs="Times New Roman"/>
          <w:sz w:val="24"/>
          <w:szCs w:val="24"/>
        </w:rPr>
        <w:footnoteReference w:id="60"/>
      </w:r>
      <w:r w:rsidRPr="000C3401">
        <w:rPr>
          <w:rFonts w:ascii="Times New Roman" w:hAnsi="Times New Roman" w:cs="Times New Roman"/>
          <w:sz w:val="24"/>
          <w:szCs w:val="24"/>
        </w:rPr>
        <w:t xml:space="preserve">, e cujos conhecimentos são considerados particulares, “tratados como saberes menores, locais, incompletos, míticos, ou seja, inferiores”. É sobre essa afirmação de um “outro” que uma abordagem que pretenda descolonizar o conhecimento jurídico deve se direcionar. </w:t>
      </w:r>
    </w:p>
    <w:p w:rsidR="0091055F" w:rsidRPr="000C3401" w:rsidRDefault="0091055F" w:rsidP="0091055F">
      <w:pPr>
        <w:tabs>
          <w:tab w:val="left" w:pos="2970"/>
        </w:tabs>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Desta forma, o diferencial dessa abordagem</w:t>
      </w:r>
      <w:r>
        <w:rPr>
          <w:rFonts w:ascii="Times New Roman" w:hAnsi="Times New Roman" w:cs="Times New Roman"/>
          <w:sz w:val="24"/>
          <w:szCs w:val="24"/>
        </w:rPr>
        <w:t xml:space="preserve"> ao</w:t>
      </w:r>
      <w:r w:rsidRPr="000C3401">
        <w:rPr>
          <w:rFonts w:ascii="Times New Roman" w:hAnsi="Times New Roman" w:cs="Times New Roman"/>
          <w:sz w:val="24"/>
          <w:szCs w:val="24"/>
        </w:rPr>
        <w:t xml:space="preserve"> relaciona</w:t>
      </w:r>
      <w:r>
        <w:rPr>
          <w:rFonts w:ascii="Times New Roman" w:hAnsi="Times New Roman" w:cs="Times New Roman"/>
          <w:sz w:val="24"/>
          <w:szCs w:val="24"/>
        </w:rPr>
        <w:t>r</w:t>
      </w:r>
      <w:r w:rsidRPr="000C3401">
        <w:rPr>
          <w:rFonts w:ascii="Times New Roman" w:hAnsi="Times New Roman" w:cs="Times New Roman"/>
          <w:sz w:val="24"/>
          <w:szCs w:val="24"/>
        </w:rPr>
        <w:t xml:space="preserve"> o conhecimento jurídico com a colonialidade, é a compreensão de que antes mesmo de questionar a origem das teorias que compõem o Direito,</w:t>
      </w:r>
      <w:r>
        <w:rPr>
          <w:rFonts w:ascii="Times New Roman" w:hAnsi="Times New Roman" w:cs="Times New Roman"/>
          <w:sz w:val="24"/>
          <w:szCs w:val="24"/>
        </w:rPr>
        <w:t xml:space="preserve"> tais teorias devem ter a colonialidade que lhes é </w:t>
      </w:r>
      <w:proofErr w:type="gramStart"/>
      <w:r>
        <w:rPr>
          <w:rFonts w:ascii="Times New Roman" w:hAnsi="Times New Roman" w:cs="Times New Roman"/>
          <w:sz w:val="24"/>
          <w:szCs w:val="24"/>
        </w:rPr>
        <w:t>inerente enfrentadas</w:t>
      </w:r>
      <w:proofErr w:type="gramEnd"/>
      <w:r>
        <w:rPr>
          <w:rFonts w:ascii="Times New Roman" w:hAnsi="Times New Roman" w:cs="Times New Roman"/>
          <w:sz w:val="24"/>
          <w:szCs w:val="24"/>
        </w:rPr>
        <w:t xml:space="preserve"> no campo da </w:t>
      </w:r>
      <w:proofErr w:type="spellStart"/>
      <w:r>
        <w:rPr>
          <w:rFonts w:ascii="Times New Roman" w:hAnsi="Times New Roman" w:cs="Times New Roman"/>
          <w:sz w:val="24"/>
          <w:szCs w:val="24"/>
        </w:rPr>
        <w:t>episteme</w:t>
      </w:r>
      <w:proofErr w:type="spellEnd"/>
      <w:r>
        <w:rPr>
          <w:rFonts w:ascii="Times New Roman" w:hAnsi="Times New Roman" w:cs="Times New Roman"/>
          <w:sz w:val="24"/>
          <w:szCs w:val="24"/>
        </w:rPr>
        <w:t xml:space="preserve">. </w:t>
      </w:r>
      <w:r w:rsidRPr="000C3401">
        <w:rPr>
          <w:rFonts w:ascii="Times New Roman" w:hAnsi="Times New Roman" w:cs="Times New Roman"/>
          <w:sz w:val="24"/>
          <w:szCs w:val="24"/>
        </w:rPr>
        <w:t xml:space="preserve"> </w:t>
      </w:r>
      <w:r>
        <w:rPr>
          <w:rFonts w:ascii="Times New Roman" w:hAnsi="Times New Roman" w:cs="Times New Roman"/>
          <w:sz w:val="24"/>
          <w:szCs w:val="24"/>
        </w:rPr>
        <w:t xml:space="preserve">Estas </w:t>
      </w:r>
      <w:r w:rsidRPr="000C3401">
        <w:rPr>
          <w:rFonts w:ascii="Times New Roman" w:hAnsi="Times New Roman" w:cs="Times New Roman"/>
          <w:sz w:val="24"/>
          <w:szCs w:val="24"/>
        </w:rPr>
        <w:t>teorias</w:t>
      </w:r>
      <w:r>
        <w:rPr>
          <w:rFonts w:ascii="Times New Roman" w:hAnsi="Times New Roman" w:cs="Times New Roman"/>
          <w:sz w:val="24"/>
          <w:szCs w:val="24"/>
        </w:rPr>
        <w:t>,</w:t>
      </w:r>
      <w:r w:rsidRPr="000C3401">
        <w:rPr>
          <w:rFonts w:ascii="Times New Roman" w:hAnsi="Times New Roman" w:cs="Times New Roman"/>
          <w:sz w:val="24"/>
          <w:szCs w:val="24"/>
        </w:rPr>
        <w:t xml:space="preserve"> por serem erguidas dentro da modernidade</w:t>
      </w:r>
      <w:r>
        <w:rPr>
          <w:rFonts w:ascii="Times New Roman" w:hAnsi="Times New Roman" w:cs="Times New Roman"/>
          <w:sz w:val="24"/>
          <w:szCs w:val="24"/>
        </w:rPr>
        <w:t>,</w:t>
      </w:r>
      <w:r w:rsidRPr="000C3401">
        <w:rPr>
          <w:rFonts w:ascii="Times New Roman" w:hAnsi="Times New Roman" w:cs="Times New Roman"/>
          <w:sz w:val="24"/>
          <w:szCs w:val="24"/>
        </w:rPr>
        <w:t xml:space="preserve"> cumprem um papel excludente em relação a outros saberes, a saberes jurídicos de sujeitos que historicamente nã</w:t>
      </w:r>
      <w:r>
        <w:rPr>
          <w:rFonts w:ascii="Times New Roman" w:hAnsi="Times New Roman" w:cs="Times New Roman"/>
          <w:sz w:val="24"/>
          <w:szCs w:val="24"/>
        </w:rPr>
        <w:t>o foram autorizados a conhecer</w:t>
      </w:r>
      <w:r w:rsidRPr="000C3401">
        <w:rPr>
          <w:rFonts w:ascii="Times New Roman" w:hAnsi="Times New Roman" w:cs="Times New Roman"/>
          <w:sz w:val="24"/>
          <w:szCs w:val="24"/>
        </w:rPr>
        <w:t>, nem os saberes hegemônicos eurocê</w:t>
      </w:r>
      <w:r>
        <w:rPr>
          <w:rFonts w:ascii="Times New Roman" w:hAnsi="Times New Roman" w:cs="Times New Roman"/>
          <w:sz w:val="24"/>
          <w:szCs w:val="24"/>
        </w:rPr>
        <w:t xml:space="preserve">ntricos como a escrita, </w:t>
      </w:r>
      <w:r w:rsidRPr="000C3401">
        <w:rPr>
          <w:rFonts w:ascii="Times New Roman" w:hAnsi="Times New Roman" w:cs="Times New Roman"/>
          <w:sz w:val="24"/>
          <w:szCs w:val="24"/>
        </w:rPr>
        <w:t>a burocracia estatal (t</w:t>
      </w:r>
      <w:r>
        <w:rPr>
          <w:rFonts w:ascii="Times New Roman" w:hAnsi="Times New Roman" w:cs="Times New Roman"/>
          <w:sz w:val="24"/>
          <w:szCs w:val="24"/>
        </w:rPr>
        <w:t>ribunais, poder legislativo),</w:t>
      </w:r>
      <w:r w:rsidRPr="000C3401">
        <w:rPr>
          <w:rFonts w:ascii="Times New Roman" w:hAnsi="Times New Roman" w:cs="Times New Roman"/>
          <w:sz w:val="24"/>
          <w:szCs w:val="24"/>
        </w:rPr>
        <w:t xml:space="preserve"> acesso às universidades e consequentemente à formulação da ciência</w:t>
      </w:r>
      <w:r>
        <w:rPr>
          <w:rFonts w:ascii="Times New Roman" w:hAnsi="Times New Roman" w:cs="Times New Roman"/>
          <w:sz w:val="24"/>
          <w:szCs w:val="24"/>
        </w:rPr>
        <w:t>, e</w:t>
      </w:r>
      <w:r w:rsidRPr="000C3401">
        <w:rPr>
          <w:rFonts w:ascii="Times New Roman" w:hAnsi="Times New Roman" w:cs="Times New Roman"/>
          <w:sz w:val="24"/>
          <w:szCs w:val="24"/>
        </w:rPr>
        <w:t>; nem tiveram seus saberes reconhecidos como válidos.</w:t>
      </w:r>
    </w:p>
    <w:p w:rsidR="0091055F" w:rsidRPr="000C3401" w:rsidRDefault="0091055F" w:rsidP="0091055F">
      <w:pPr>
        <w:tabs>
          <w:tab w:val="left" w:pos="2970"/>
        </w:tabs>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Enfrentar a colonialidade do conhecimento jurídico</w:t>
      </w:r>
    </w:p>
    <w:p w:rsidR="0091055F" w:rsidRPr="000C3401" w:rsidRDefault="0091055F" w:rsidP="0091055F">
      <w:pPr>
        <w:tabs>
          <w:tab w:val="left" w:pos="2970"/>
        </w:tabs>
        <w:spacing w:before="100" w:beforeAutospacing="1" w:after="100" w:afterAutospacing="1" w:line="240" w:lineRule="auto"/>
        <w:ind w:left="2268"/>
        <w:jc w:val="both"/>
        <w:rPr>
          <w:rFonts w:ascii="Times New Roman" w:hAnsi="Times New Roman" w:cs="Times New Roman"/>
          <w:sz w:val="20"/>
          <w:szCs w:val="20"/>
        </w:rPr>
      </w:pPr>
      <w:r w:rsidRPr="000C3401">
        <w:rPr>
          <w:rFonts w:ascii="Times New Roman" w:hAnsi="Times New Roman" w:cs="Times New Roman"/>
          <w:sz w:val="24"/>
          <w:szCs w:val="24"/>
        </w:rPr>
        <w:t xml:space="preserve"> </w:t>
      </w:r>
      <w:proofErr w:type="gramStart"/>
      <w:r w:rsidRPr="000C3401">
        <w:rPr>
          <w:rFonts w:ascii="Times New Roman" w:hAnsi="Times New Roman" w:cs="Times New Roman"/>
          <w:sz w:val="20"/>
          <w:szCs w:val="20"/>
        </w:rPr>
        <w:t>trata</w:t>
      </w:r>
      <w:proofErr w:type="gramEnd"/>
      <w:r w:rsidRPr="000C3401">
        <w:rPr>
          <w:rFonts w:ascii="Times New Roman" w:hAnsi="Times New Roman" w:cs="Times New Roman"/>
          <w:sz w:val="20"/>
          <w:szCs w:val="20"/>
        </w:rPr>
        <w:t>-se da possibilidade de ir além do discurso jurídico  moderno/colonial e pensar condições outras do jurídico. Significa vivenciar o “direito” não como um sistema fechado de normas jurídicas, pensado apenas a partir do “estado”, tampouco defender que conceitos como democracia, justiça e direitos humanos são entidades únicas definidas e válidas para todo o planeta (DAMÁZIO, 2011, p. 22).</w:t>
      </w:r>
    </w:p>
    <w:p w:rsidR="0091055F" w:rsidRPr="000C3401" w:rsidRDefault="0091055F" w:rsidP="0091055F">
      <w:pPr>
        <w:tabs>
          <w:tab w:val="left" w:pos="2970"/>
        </w:tabs>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 contribuição de </w:t>
      </w:r>
      <w:proofErr w:type="spellStart"/>
      <w:r w:rsidRPr="000C3401">
        <w:rPr>
          <w:rFonts w:ascii="Times New Roman" w:hAnsi="Times New Roman" w:cs="Times New Roman"/>
          <w:sz w:val="24"/>
          <w:szCs w:val="24"/>
        </w:rPr>
        <w:t>Eloise</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Damázio</w:t>
      </w:r>
      <w:proofErr w:type="spellEnd"/>
      <w:r w:rsidRPr="000C3401">
        <w:rPr>
          <w:rFonts w:ascii="Times New Roman" w:hAnsi="Times New Roman" w:cs="Times New Roman"/>
          <w:sz w:val="24"/>
          <w:szCs w:val="24"/>
        </w:rPr>
        <w:t xml:space="preserve"> defende a pluralização dos saberes jurídicos, não simplesmente a partir da inclusão de conhecimentos considerados “outros”, mas especialmente a partir de uma redefinição da forma de se conceber o conhecimento em Direito, “a perspectiva de mudança da produção de saberes para formas mais plurais, múltiplas, mais politizadas e direcionadas ‘localmente’” (DAMÁZIO, 2011, p. 25). Diante da </w:t>
      </w:r>
      <w:r w:rsidRPr="000C3401">
        <w:rPr>
          <w:rFonts w:ascii="Times New Roman" w:hAnsi="Times New Roman" w:cs="Times New Roman"/>
          <w:sz w:val="24"/>
          <w:szCs w:val="24"/>
        </w:rPr>
        <w:lastRenderedPageBreak/>
        <w:t xml:space="preserve">dificuldade em se aproximar metodologicamente do problema deste trabalho, o qual consiste em </w:t>
      </w:r>
      <w:r>
        <w:rPr>
          <w:rFonts w:ascii="Times New Roman" w:hAnsi="Times New Roman" w:cs="Times New Roman"/>
          <w:sz w:val="24"/>
          <w:szCs w:val="24"/>
        </w:rPr>
        <w:t>enfrentar</w:t>
      </w:r>
      <w:r w:rsidRPr="000C3401">
        <w:rPr>
          <w:rFonts w:ascii="Times New Roman" w:hAnsi="Times New Roman" w:cs="Times New Roman"/>
          <w:sz w:val="24"/>
          <w:szCs w:val="24"/>
        </w:rPr>
        <w:t xml:space="preserve"> a dimensão colonial da Educação Jurídica, é importante levantar os caminhos teórico-metodológicos levantados por </w:t>
      </w:r>
      <w:proofErr w:type="spellStart"/>
      <w:r w:rsidRPr="000C3401">
        <w:rPr>
          <w:rFonts w:ascii="Times New Roman" w:hAnsi="Times New Roman" w:cs="Times New Roman"/>
          <w:sz w:val="24"/>
          <w:szCs w:val="24"/>
        </w:rPr>
        <w:t>Eloise</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Damázio</w:t>
      </w:r>
      <w:proofErr w:type="spellEnd"/>
      <w:r w:rsidRPr="000C3401">
        <w:rPr>
          <w:rFonts w:ascii="Times New Roman" w:hAnsi="Times New Roman" w:cs="Times New Roman"/>
          <w:sz w:val="24"/>
          <w:szCs w:val="24"/>
        </w:rPr>
        <w:t xml:space="preserve"> em sua tese. </w:t>
      </w:r>
    </w:p>
    <w:p w:rsidR="0091055F" w:rsidRPr="000C3401" w:rsidRDefault="0091055F" w:rsidP="0091055F">
      <w:pPr>
        <w:tabs>
          <w:tab w:val="left" w:pos="297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Primeiramente, a autora cuidou de </w:t>
      </w:r>
      <w:r w:rsidRPr="000C3401">
        <w:rPr>
          <w:rFonts w:ascii="Times New Roman" w:hAnsi="Times New Roman" w:cs="Times New Roman"/>
          <w:sz w:val="24"/>
          <w:szCs w:val="24"/>
        </w:rPr>
        <w:t xml:space="preserve">situar teoricamente algumas influências do pensamento </w:t>
      </w:r>
      <w:proofErr w:type="spellStart"/>
      <w:r w:rsidRPr="000C3401">
        <w:rPr>
          <w:rFonts w:ascii="Times New Roman" w:hAnsi="Times New Roman" w:cs="Times New Roman"/>
          <w:sz w:val="24"/>
          <w:szCs w:val="24"/>
        </w:rPr>
        <w:t>descolonial</w:t>
      </w:r>
      <w:proofErr w:type="spellEnd"/>
      <w:r w:rsidRPr="000C3401">
        <w:rPr>
          <w:rFonts w:ascii="Times New Roman" w:hAnsi="Times New Roman" w:cs="Times New Roman"/>
          <w:sz w:val="24"/>
          <w:szCs w:val="24"/>
        </w:rPr>
        <w:t xml:space="preserve">, ao apresentar as contribuições dos Estudos Culturais e aprofundar categorias do pensamento </w:t>
      </w:r>
      <w:proofErr w:type="spellStart"/>
      <w:r w:rsidRPr="000C3401">
        <w:rPr>
          <w:rFonts w:ascii="Times New Roman" w:hAnsi="Times New Roman" w:cs="Times New Roman"/>
          <w:sz w:val="24"/>
          <w:szCs w:val="24"/>
        </w:rPr>
        <w:t>descolonial</w:t>
      </w:r>
      <w:proofErr w:type="spellEnd"/>
      <w:r w:rsidRPr="000C3401">
        <w:rPr>
          <w:rFonts w:ascii="Times New Roman" w:hAnsi="Times New Roman" w:cs="Times New Roman"/>
          <w:sz w:val="24"/>
          <w:szCs w:val="24"/>
        </w:rPr>
        <w:t>, como “matriz colonial de poder”, “marco zero do conhecimento” entre outras. Além disso, localizou o estabelecimento do saber jurídico moderno colonial nos debates acerca dos (não</w:t>
      </w:r>
      <w:proofErr w:type="gramStart"/>
      <w:r w:rsidRPr="000C3401">
        <w:rPr>
          <w:rFonts w:ascii="Times New Roman" w:hAnsi="Times New Roman" w:cs="Times New Roman"/>
          <w:sz w:val="24"/>
          <w:szCs w:val="24"/>
        </w:rPr>
        <w:t>)direitos</w:t>
      </w:r>
      <w:proofErr w:type="gramEnd"/>
      <w:r w:rsidRPr="000C3401">
        <w:rPr>
          <w:rFonts w:ascii="Times New Roman" w:hAnsi="Times New Roman" w:cs="Times New Roman"/>
          <w:sz w:val="24"/>
          <w:szCs w:val="24"/>
        </w:rPr>
        <w:t xml:space="preserve"> dos povos indígenas travados no século XVI, para em seguida problematizar a constituição inicial da disciplina Antropologia Jurídica enquanto reforço da distinção desse “outro” inferior e de um p</w:t>
      </w:r>
      <w:r>
        <w:rPr>
          <w:rFonts w:ascii="Times New Roman" w:hAnsi="Times New Roman" w:cs="Times New Roman"/>
          <w:sz w:val="24"/>
          <w:szCs w:val="24"/>
        </w:rPr>
        <w:t>aradigma evolucionista pautado na oposição entre</w:t>
      </w:r>
      <w:r w:rsidRPr="000C3401">
        <w:rPr>
          <w:rFonts w:ascii="Times New Roman" w:hAnsi="Times New Roman" w:cs="Times New Roman"/>
          <w:sz w:val="24"/>
          <w:szCs w:val="24"/>
        </w:rPr>
        <w:t xml:space="preserve"> civilizados e bárbaros. </w:t>
      </w:r>
    </w:p>
    <w:p w:rsidR="0091055F" w:rsidRPr="000C3401" w:rsidRDefault="0091055F" w:rsidP="0091055F">
      <w:pPr>
        <w:tabs>
          <w:tab w:val="left" w:pos="2970"/>
        </w:tabs>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O que se ressalta aqui, e o que pode auxiliar para uma a</w:t>
      </w:r>
      <w:r>
        <w:rPr>
          <w:rFonts w:ascii="Times New Roman" w:hAnsi="Times New Roman" w:cs="Times New Roman"/>
          <w:sz w:val="24"/>
          <w:szCs w:val="24"/>
        </w:rPr>
        <w:t xml:space="preserve">bordagem adequada ao problema ao qual </w:t>
      </w:r>
      <w:r w:rsidRPr="000C3401">
        <w:rPr>
          <w:rFonts w:ascii="Times New Roman" w:hAnsi="Times New Roman" w:cs="Times New Roman"/>
          <w:sz w:val="24"/>
          <w:szCs w:val="24"/>
        </w:rPr>
        <w:t>esta dissertação se dedica, consiste na parte final de seu trabalho, quando a autora apresenta experiências e reivindicações teóricas situadas na América Latina, como o “multiculturalismo oficial</w:t>
      </w:r>
      <w:proofErr w:type="gramStart"/>
      <w:r w:rsidRPr="000C3401">
        <w:rPr>
          <w:rFonts w:ascii="Times New Roman" w:hAnsi="Times New Roman" w:cs="Times New Roman"/>
          <w:sz w:val="24"/>
          <w:szCs w:val="24"/>
        </w:rPr>
        <w:t>”</w:t>
      </w:r>
      <w:proofErr w:type="gramEnd"/>
      <w:r w:rsidRPr="000C3401">
        <w:rPr>
          <w:rStyle w:val="Refdenotaderodap"/>
          <w:rFonts w:ascii="Times New Roman" w:hAnsi="Times New Roman" w:cs="Times New Roman"/>
          <w:sz w:val="24"/>
          <w:szCs w:val="24"/>
        </w:rPr>
        <w:footnoteReference w:id="61"/>
      </w:r>
      <w:r w:rsidRPr="000C3401">
        <w:rPr>
          <w:rFonts w:ascii="Times New Roman" w:hAnsi="Times New Roman" w:cs="Times New Roman"/>
          <w:sz w:val="24"/>
          <w:szCs w:val="24"/>
        </w:rPr>
        <w:t xml:space="preserve">, a </w:t>
      </w:r>
      <w:proofErr w:type="spellStart"/>
      <w:r w:rsidRPr="000C3401">
        <w:rPr>
          <w:rFonts w:ascii="Times New Roman" w:hAnsi="Times New Roman" w:cs="Times New Roman"/>
          <w:sz w:val="24"/>
          <w:szCs w:val="24"/>
        </w:rPr>
        <w:t>interculturalidade</w:t>
      </w:r>
      <w:proofErr w:type="spellEnd"/>
      <w:r w:rsidRPr="000C3401">
        <w:rPr>
          <w:rFonts w:ascii="Times New Roman" w:hAnsi="Times New Roman" w:cs="Times New Roman"/>
          <w:sz w:val="24"/>
          <w:szCs w:val="24"/>
        </w:rPr>
        <w:t xml:space="preserve">, as perspectivas do estado plurinacional e propostas </w:t>
      </w:r>
      <w:proofErr w:type="spellStart"/>
      <w:r w:rsidRPr="000C3401">
        <w:rPr>
          <w:rFonts w:ascii="Times New Roman" w:hAnsi="Times New Roman" w:cs="Times New Roman"/>
          <w:sz w:val="24"/>
          <w:szCs w:val="24"/>
        </w:rPr>
        <w:t>contra-hegemônicas</w:t>
      </w:r>
      <w:proofErr w:type="spellEnd"/>
      <w:r w:rsidRPr="000C3401">
        <w:rPr>
          <w:rFonts w:ascii="Times New Roman" w:hAnsi="Times New Roman" w:cs="Times New Roman"/>
          <w:sz w:val="24"/>
          <w:szCs w:val="24"/>
        </w:rPr>
        <w:t xml:space="preserve"> de alguns movimentos sociais como o Exército Zapatista de Libertação Nacional (EZLN), enquanto alternativas potenciais para uma abordagem </w:t>
      </w:r>
      <w:proofErr w:type="spellStart"/>
      <w:r w:rsidRPr="000C3401">
        <w:rPr>
          <w:rFonts w:ascii="Times New Roman" w:hAnsi="Times New Roman" w:cs="Times New Roman"/>
          <w:sz w:val="24"/>
          <w:szCs w:val="24"/>
        </w:rPr>
        <w:t>descolonial</w:t>
      </w:r>
      <w:proofErr w:type="spellEnd"/>
      <w:r w:rsidRPr="000C3401">
        <w:rPr>
          <w:rFonts w:ascii="Times New Roman" w:hAnsi="Times New Roman" w:cs="Times New Roman"/>
          <w:sz w:val="24"/>
          <w:szCs w:val="24"/>
        </w:rPr>
        <w:t xml:space="preserve"> do Direito, uma vez que, de acordo com o  que se esclareceu no tópico anterior o esforço </w:t>
      </w:r>
      <w:proofErr w:type="spellStart"/>
      <w:r w:rsidRPr="000C3401">
        <w:rPr>
          <w:rFonts w:ascii="Times New Roman" w:hAnsi="Times New Roman" w:cs="Times New Roman"/>
          <w:sz w:val="24"/>
          <w:szCs w:val="24"/>
        </w:rPr>
        <w:t>descolonial</w:t>
      </w:r>
      <w:proofErr w:type="spellEnd"/>
      <w:r w:rsidRPr="000C3401">
        <w:rPr>
          <w:rFonts w:ascii="Times New Roman" w:hAnsi="Times New Roman" w:cs="Times New Roman"/>
          <w:sz w:val="24"/>
          <w:szCs w:val="24"/>
        </w:rPr>
        <w:t xml:space="preserve"> é algo que se insurge da relação complementar entre a modernidade-colonialidade, como uma resposta oferecida pelos sujeitos que se situam na “ferida colonial”. Alternativas potenciais, pois estão em processo d</w:t>
      </w:r>
      <w:r>
        <w:rPr>
          <w:rFonts w:ascii="Times New Roman" w:hAnsi="Times New Roman" w:cs="Times New Roman"/>
          <w:sz w:val="24"/>
          <w:szCs w:val="24"/>
        </w:rPr>
        <w:t>e construção, não se apresentam</w:t>
      </w:r>
      <w:r w:rsidRPr="000C3401">
        <w:rPr>
          <w:rFonts w:ascii="Times New Roman" w:hAnsi="Times New Roman" w:cs="Times New Roman"/>
          <w:sz w:val="24"/>
          <w:szCs w:val="24"/>
        </w:rPr>
        <w:t xml:space="preserve"> “como algo dado e um objetivo fi</w:t>
      </w:r>
      <w:r>
        <w:rPr>
          <w:rFonts w:ascii="Times New Roman" w:hAnsi="Times New Roman" w:cs="Times New Roman"/>
          <w:sz w:val="24"/>
          <w:szCs w:val="24"/>
        </w:rPr>
        <w:t>nal, mas como um processo de</w:t>
      </w:r>
      <w:r w:rsidRPr="000C3401">
        <w:rPr>
          <w:rFonts w:ascii="Times New Roman" w:hAnsi="Times New Roman" w:cs="Times New Roman"/>
          <w:sz w:val="24"/>
          <w:szCs w:val="24"/>
        </w:rPr>
        <w:t xml:space="preserve"> desobediência </w:t>
      </w:r>
      <w:proofErr w:type="gramStart"/>
      <w:r w:rsidRPr="000C3401">
        <w:rPr>
          <w:rFonts w:ascii="Times New Roman" w:hAnsi="Times New Roman" w:cs="Times New Roman"/>
          <w:sz w:val="24"/>
          <w:szCs w:val="24"/>
        </w:rPr>
        <w:t>epistêmica contínuo</w:t>
      </w:r>
      <w:proofErr w:type="gramEnd"/>
      <w:r w:rsidRPr="000C3401">
        <w:rPr>
          <w:rFonts w:ascii="Times New Roman" w:hAnsi="Times New Roman" w:cs="Times New Roman"/>
          <w:sz w:val="24"/>
          <w:szCs w:val="24"/>
        </w:rPr>
        <w:t>” (DAMÁZIO, 2011, p. 270).</w:t>
      </w:r>
    </w:p>
    <w:p w:rsidR="0091055F" w:rsidRPr="000C3401" w:rsidRDefault="0091055F" w:rsidP="0091055F">
      <w:pPr>
        <w:tabs>
          <w:tab w:val="left" w:pos="2970"/>
        </w:tabs>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Pode-se afirmar que a referida contribuição se localiza no enfrentamento da colonialidade do saber, ao criticar o caráter colonial do Direito Moderno. Outro elemento a se considerar nesta abordagem diz respeito à América Latina, entendida dessa vez como uma categoria. </w:t>
      </w:r>
      <w:proofErr w:type="spellStart"/>
      <w:r w:rsidRPr="000C3401">
        <w:rPr>
          <w:rFonts w:ascii="Times New Roman" w:hAnsi="Times New Roman" w:cs="Times New Roman"/>
          <w:sz w:val="24"/>
          <w:szCs w:val="24"/>
        </w:rPr>
        <w:t>Eloise</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Damázio</w:t>
      </w:r>
      <w:proofErr w:type="spellEnd"/>
      <w:r w:rsidRPr="000C3401">
        <w:rPr>
          <w:rFonts w:ascii="Times New Roman" w:hAnsi="Times New Roman" w:cs="Times New Roman"/>
          <w:sz w:val="24"/>
          <w:szCs w:val="24"/>
        </w:rPr>
        <w:t xml:space="preserve"> não reivindica a América Latina enquanto categoria, ao contrário do que se propõe nesse trabalho, em parte por compreender assim como faz Walter </w:t>
      </w:r>
      <w:proofErr w:type="spellStart"/>
      <w:r w:rsidRPr="000C3401">
        <w:rPr>
          <w:rFonts w:ascii="Times New Roman" w:hAnsi="Times New Roman" w:cs="Times New Roman"/>
          <w:sz w:val="24"/>
          <w:szCs w:val="24"/>
        </w:rPr>
        <w:t>Mignolo</w:t>
      </w:r>
      <w:proofErr w:type="spellEnd"/>
      <w:r w:rsidRPr="000C3401">
        <w:rPr>
          <w:rFonts w:ascii="Times New Roman" w:hAnsi="Times New Roman" w:cs="Times New Roman"/>
          <w:sz w:val="24"/>
          <w:szCs w:val="24"/>
        </w:rPr>
        <w:t xml:space="preserve"> (2008) que a ideia de América Latina foi constituída dentro do pensamento colonial e especialmente como um discurso colonial. </w:t>
      </w:r>
    </w:p>
    <w:p w:rsidR="0091055F" w:rsidRPr="000C3401" w:rsidRDefault="0091055F" w:rsidP="0091055F">
      <w:pPr>
        <w:tabs>
          <w:tab w:val="left" w:pos="2970"/>
        </w:tabs>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Em trabalho posterior à tese, a autora acrescenta a compreensão de que um modo de operacionalizar a </w:t>
      </w:r>
      <w:proofErr w:type="spellStart"/>
      <w:r w:rsidRPr="000C3401">
        <w:rPr>
          <w:rFonts w:ascii="Times New Roman" w:hAnsi="Times New Roman" w:cs="Times New Roman"/>
          <w:sz w:val="24"/>
          <w:szCs w:val="24"/>
        </w:rPr>
        <w:t>descolonialidade</w:t>
      </w:r>
      <w:proofErr w:type="spellEnd"/>
      <w:r w:rsidRPr="000C3401">
        <w:rPr>
          <w:rFonts w:ascii="Times New Roman" w:hAnsi="Times New Roman" w:cs="Times New Roman"/>
          <w:sz w:val="24"/>
          <w:szCs w:val="24"/>
        </w:rPr>
        <w:t xml:space="preserve"> do Direito seria pensá-lo a partir de </w:t>
      </w:r>
      <w:proofErr w:type="gramStart"/>
      <w:r w:rsidRPr="000C3401">
        <w:rPr>
          <w:rFonts w:ascii="Times New Roman" w:hAnsi="Times New Roman" w:cs="Times New Roman"/>
          <w:sz w:val="24"/>
          <w:szCs w:val="24"/>
        </w:rPr>
        <w:t>saberes locais</w:t>
      </w:r>
      <w:proofErr w:type="gramEnd"/>
      <w:r>
        <w:rPr>
          <w:rFonts w:ascii="Times New Roman" w:hAnsi="Times New Roman" w:cs="Times New Roman"/>
          <w:sz w:val="24"/>
          <w:szCs w:val="24"/>
        </w:rPr>
        <w:t>.</w:t>
      </w:r>
      <w:r w:rsidRPr="000C3401">
        <w:rPr>
          <w:rFonts w:ascii="Times New Roman" w:hAnsi="Times New Roman" w:cs="Times New Roman"/>
          <w:sz w:val="24"/>
          <w:szCs w:val="24"/>
        </w:rPr>
        <w:t xml:space="preserve"> Atenta </w:t>
      </w:r>
      <w:r w:rsidRPr="000C3401">
        <w:rPr>
          <w:rFonts w:ascii="Times New Roman" w:hAnsi="Times New Roman" w:cs="Times New Roman"/>
          <w:sz w:val="24"/>
          <w:szCs w:val="24"/>
        </w:rPr>
        <w:lastRenderedPageBreak/>
        <w:t>ainda para o fato que descolonizar o conhecimento jurídico uma vez que a colonialidade é “mais sutil e complexa” do que aparenta. Não é suficiente propor apenas “mudanças simbólicas, de caráter retórico” ou aderir a perspectivas epistêmicas que mesmo que reconheçam os saberes locais ainda se situam nos</w:t>
      </w:r>
      <w:r>
        <w:rPr>
          <w:rFonts w:ascii="Times New Roman" w:hAnsi="Times New Roman" w:cs="Times New Roman"/>
          <w:sz w:val="24"/>
          <w:szCs w:val="24"/>
        </w:rPr>
        <w:t xml:space="preserve"> limites da diferença colonial</w:t>
      </w:r>
      <w:r w:rsidRPr="000C3401">
        <w:rPr>
          <w:rFonts w:ascii="Times New Roman" w:hAnsi="Times New Roman" w:cs="Times New Roman"/>
          <w:sz w:val="24"/>
          <w:szCs w:val="24"/>
        </w:rPr>
        <w:t xml:space="preserve">. É necessário confrontar epistemologicamente as relações de conhecimento que se reproduzem nos dias atuais (DAMÁZIO, 2012, p 186). </w:t>
      </w:r>
      <w:r>
        <w:rPr>
          <w:rFonts w:ascii="Times New Roman" w:hAnsi="Times New Roman" w:cs="Times New Roman"/>
          <w:sz w:val="24"/>
          <w:szCs w:val="24"/>
        </w:rPr>
        <w:t>C</w:t>
      </w:r>
      <w:r w:rsidRPr="000C3401">
        <w:rPr>
          <w:rFonts w:ascii="Times New Roman" w:hAnsi="Times New Roman" w:cs="Times New Roman"/>
          <w:sz w:val="24"/>
          <w:szCs w:val="24"/>
        </w:rPr>
        <w:t xml:space="preserve">ompreende que a Antropologia Jurídica pode ser considerada uma alternativa para se providenciar a </w:t>
      </w:r>
      <w:proofErr w:type="spellStart"/>
      <w:r w:rsidRPr="000C3401">
        <w:rPr>
          <w:rFonts w:ascii="Times New Roman" w:hAnsi="Times New Roman" w:cs="Times New Roman"/>
          <w:sz w:val="24"/>
          <w:szCs w:val="24"/>
        </w:rPr>
        <w:t>descolonialidade</w:t>
      </w:r>
      <w:proofErr w:type="spellEnd"/>
      <w:r w:rsidRPr="000C3401">
        <w:rPr>
          <w:rFonts w:ascii="Times New Roman" w:hAnsi="Times New Roman" w:cs="Times New Roman"/>
          <w:sz w:val="24"/>
          <w:szCs w:val="24"/>
        </w:rPr>
        <w:t xml:space="preserve"> no Direito, tendo em vista que esta área do conhecimento é capaz de estabelecer um diálogo com os saberes locais, ao localizá-los na experiência</w:t>
      </w:r>
      <w:r w:rsidRPr="000C3401">
        <w:rPr>
          <w:rStyle w:val="Refdenotaderodap"/>
          <w:rFonts w:ascii="Times New Roman" w:hAnsi="Times New Roman" w:cs="Times New Roman"/>
          <w:sz w:val="24"/>
          <w:szCs w:val="24"/>
        </w:rPr>
        <w:footnoteReference w:id="62"/>
      </w:r>
      <w:r>
        <w:rPr>
          <w:rFonts w:ascii="Times New Roman" w:hAnsi="Times New Roman" w:cs="Times New Roman"/>
          <w:sz w:val="24"/>
          <w:szCs w:val="24"/>
        </w:rPr>
        <w:t xml:space="preserve"> </w:t>
      </w:r>
      <w:r w:rsidRPr="000C3401">
        <w:rPr>
          <w:rFonts w:ascii="Times New Roman" w:hAnsi="Times New Roman" w:cs="Times New Roman"/>
          <w:sz w:val="24"/>
          <w:szCs w:val="24"/>
        </w:rPr>
        <w:t xml:space="preserve">(DAMÁZIO, 2012, p. 199). </w:t>
      </w:r>
    </w:p>
    <w:p w:rsidR="0091055F" w:rsidRPr="000C3401" w:rsidRDefault="0091055F" w:rsidP="0091055F">
      <w:pPr>
        <w:tabs>
          <w:tab w:val="left" w:pos="2970"/>
        </w:tabs>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Nesta mesma perspectiva é a contribuição de </w:t>
      </w:r>
      <w:proofErr w:type="spellStart"/>
      <w:r w:rsidRPr="000C3401">
        <w:rPr>
          <w:rFonts w:ascii="Times New Roman" w:hAnsi="Times New Roman" w:cs="Times New Roman"/>
          <w:sz w:val="24"/>
          <w:szCs w:val="24"/>
        </w:rPr>
        <w:t>Pazello</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Maso</w:t>
      </w:r>
      <w:proofErr w:type="spellEnd"/>
      <w:r w:rsidRPr="000C3401">
        <w:rPr>
          <w:rFonts w:ascii="Times New Roman" w:hAnsi="Times New Roman" w:cs="Times New Roman"/>
          <w:sz w:val="24"/>
          <w:szCs w:val="24"/>
        </w:rPr>
        <w:t xml:space="preserve"> e </w:t>
      </w:r>
      <w:proofErr w:type="spellStart"/>
      <w:r w:rsidRPr="000C3401">
        <w:rPr>
          <w:rFonts w:ascii="Times New Roman" w:hAnsi="Times New Roman" w:cs="Times New Roman"/>
          <w:sz w:val="24"/>
          <w:szCs w:val="24"/>
        </w:rPr>
        <w:t>Kobora</w:t>
      </w:r>
      <w:proofErr w:type="spellEnd"/>
      <w:r w:rsidRPr="000C3401">
        <w:rPr>
          <w:rFonts w:ascii="Times New Roman" w:hAnsi="Times New Roman" w:cs="Times New Roman"/>
          <w:sz w:val="24"/>
          <w:szCs w:val="24"/>
        </w:rPr>
        <w:t xml:space="preserve"> (2011) que também identificam a antropologia jurídica como uma forma de “crítica ao ensino jurídico”, pois possibilita que o Direito visualize seu contexto e o analise, podendo assim transforma-lo, “contrapondo-o a uma nova forma de quefazer pedagógico, na medida em que se rompe com a noção moderna de ciência e sua vinculação com a razão instrumental” (PAZELLO </w:t>
      </w:r>
      <w:proofErr w:type="gramStart"/>
      <w:r w:rsidRPr="000C3401">
        <w:rPr>
          <w:rFonts w:ascii="Times New Roman" w:hAnsi="Times New Roman" w:cs="Times New Roman"/>
          <w:sz w:val="24"/>
          <w:szCs w:val="24"/>
        </w:rPr>
        <w:t>et</w:t>
      </w:r>
      <w:proofErr w:type="gramEnd"/>
      <w:r w:rsidRPr="000C3401">
        <w:rPr>
          <w:rFonts w:ascii="Times New Roman" w:hAnsi="Times New Roman" w:cs="Times New Roman"/>
          <w:sz w:val="24"/>
          <w:szCs w:val="24"/>
        </w:rPr>
        <w:t xml:space="preserve"> al, 2011, p. 83). Corrobora para a ruptura com a colonialidade do saber que “que situa o direito como ciência neutra e distanciada dos conflitos reais, que nada mais significa do que uma opção ideológica por um determinado, e bastante questionável, </w:t>
      </w:r>
      <w:proofErr w:type="spellStart"/>
      <w:r w:rsidRPr="00F5708C">
        <w:rPr>
          <w:rFonts w:ascii="Times New Roman" w:hAnsi="Times New Roman" w:cs="Times New Roman"/>
          <w:i/>
          <w:sz w:val="24"/>
          <w:szCs w:val="24"/>
        </w:rPr>
        <w:t>ethos</w:t>
      </w:r>
      <w:proofErr w:type="spellEnd"/>
      <w:r w:rsidRPr="000C3401">
        <w:rPr>
          <w:rFonts w:ascii="Times New Roman" w:hAnsi="Times New Roman" w:cs="Times New Roman"/>
          <w:sz w:val="24"/>
          <w:szCs w:val="24"/>
        </w:rPr>
        <w:t xml:space="preserve"> cultural” (PAZELLO </w:t>
      </w:r>
      <w:proofErr w:type="gramStart"/>
      <w:r w:rsidRPr="000C3401">
        <w:rPr>
          <w:rFonts w:ascii="Times New Roman" w:hAnsi="Times New Roman" w:cs="Times New Roman"/>
          <w:sz w:val="24"/>
          <w:szCs w:val="24"/>
        </w:rPr>
        <w:t>et</w:t>
      </w:r>
      <w:proofErr w:type="gramEnd"/>
      <w:r w:rsidRPr="000C3401">
        <w:rPr>
          <w:rFonts w:ascii="Times New Roman" w:hAnsi="Times New Roman" w:cs="Times New Roman"/>
          <w:sz w:val="24"/>
          <w:szCs w:val="24"/>
        </w:rPr>
        <w:t xml:space="preserve"> al, 2011, p. 85).</w:t>
      </w:r>
    </w:p>
    <w:p w:rsidR="0091055F" w:rsidRPr="000C3401" w:rsidRDefault="0091055F" w:rsidP="0091055F">
      <w:pPr>
        <w:tabs>
          <w:tab w:val="left" w:pos="2970"/>
        </w:tabs>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A Antropologia Jurídica permitiria um estranhamento “geopolítico” e “gnosiológico” do Direito (PAZELLO </w:t>
      </w:r>
      <w:proofErr w:type="gramStart"/>
      <w:r w:rsidRPr="000C3401">
        <w:rPr>
          <w:rFonts w:ascii="Times New Roman" w:hAnsi="Times New Roman" w:cs="Times New Roman"/>
          <w:sz w:val="24"/>
          <w:szCs w:val="24"/>
        </w:rPr>
        <w:t>et</w:t>
      </w:r>
      <w:proofErr w:type="gramEnd"/>
      <w:r w:rsidRPr="000C3401">
        <w:rPr>
          <w:rFonts w:ascii="Times New Roman" w:hAnsi="Times New Roman" w:cs="Times New Roman"/>
          <w:sz w:val="24"/>
          <w:szCs w:val="24"/>
        </w:rPr>
        <w:t xml:space="preserve"> al, 2011, p. 78). Geopolítico, </w:t>
      </w:r>
      <w:r>
        <w:rPr>
          <w:rFonts w:ascii="Times New Roman" w:hAnsi="Times New Roman" w:cs="Times New Roman"/>
          <w:sz w:val="24"/>
          <w:szCs w:val="24"/>
        </w:rPr>
        <w:t>pois</w:t>
      </w:r>
      <w:r w:rsidRPr="000C3401">
        <w:rPr>
          <w:rFonts w:ascii="Times New Roman" w:hAnsi="Times New Roman" w:cs="Times New Roman"/>
          <w:sz w:val="24"/>
          <w:szCs w:val="24"/>
        </w:rPr>
        <w:t xml:space="preserve"> o Direito que é ensinado nas universidades possui uma localização espacial, onde “direito é ordem normativa imposta pelo estado e que ocorre de acordo com dois sistemas jurídicos: a família romano-germânica e a anglo-saxã. Trocando em miúdos: direito ou é </w:t>
      </w:r>
      <w:proofErr w:type="spellStart"/>
      <w:r w:rsidRPr="000C3401">
        <w:rPr>
          <w:rFonts w:ascii="Times New Roman" w:hAnsi="Times New Roman" w:cs="Times New Roman"/>
          <w:sz w:val="24"/>
          <w:szCs w:val="24"/>
        </w:rPr>
        <w:t>Diritto</w:t>
      </w:r>
      <w:proofErr w:type="spellEnd"/>
      <w:r w:rsidRPr="000C3401">
        <w:rPr>
          <w:rFonts w:ascii="Times New Roman" w:hAnsi="Times New Roman" w:cs="Times New Roman"/>
          <w:sz w:val="24"/>
          <w:szCs w:val="24"/>
        </w:rPr>
        <w:t xml:space="preserve"> ou é Law” (PAZELLO </w:t>
      </w:r>
      <w:proofErr w:type="gramStart"/>
      <w:r w:rsidRPr="000C3401">
        <w:rPr>
          <w:rFonts w:ascii="Times New Roman" w:hAnsi="Times New Roman" w:cs="Times New Roman"/>
          <w:sz w:val="24"/>
          <w:szCs w:val="24"/>
        </w:rPr>
        <w:t>et</w:t>
      </w:r>
      <w:proofErr w:type="gramEnd"/>
      <w:r w:rsidRPr="000C3401">
        <w:rPr>
          <w:rFonts w:ascii="Times New Roman" w:hAnsi="Times New Roman" w:cs="Times New Roman"/>
          <w:sz w:val="24"/>
          <w:szCs w:val="24"/>
        </w:rPr>
        <w:t xml:space="preserve"> al, 2011, p. 78). O estranhamento que antropologia jurídica possibilita reconhecer que esse direito se restringe ao “legado insular europeu” e que nas sociedades ocidentais este direito é apenas um dentre </w:t>
      </w:r>
      <w:r>
        <w:rPr>
          <w:rFonts w:ascii="Times New Roman" w:hAnsi="Times New Roman" w:cs="Times New Roman"/>
          <w:sz w:val="24"/>
          <w:szCs w:val="24"/>
        </w:rPr>
        <w:t>as</w:t>
      </w:r>
      <w:proofErr w:type="gramStart"/>
      <w:r>
        <w:rPr>
          <w:rFonts w:ascii="Times New Roman" w:hAnsi="Times New Roman" w:cs="Times New Roman"/>
          <w:sz w:val="24"/>
          <w:szCs w:val="24"/>
        </w:rPr>
        <w:t xml:space="preserve"> </w:t>
      </w:r>
      <w:r w:rsidRPr="000C3401">
        <w:rPr>
          <w:rFonts w:ascii="Times New Roman" w:hAnsi="Times New Roman" w:cs="Times New Roman"/>
          <w:sz w:val="24"/>
          <w:szCs w:val="24"/>
        </w:rPr>
        <w:t xml:space="preserve"> </w:t>
      </w:r>
      <w:proofErr w:type="gramEnd"/>
      <w:r w:rsidRPr="000C3401">
        <w:rPr>
          <w:rFonts w:ascii="Times New Roman" w:hAnsi="Times New Roman" w:cs="Times New Roman"/>
          <w:sz w:val="24"/>
          <w:szCs w:val="24"/>
        </w:rPr>
        <w:t>“expressões de normatividade que extrapolam as tradições continental ou insular europeia” (PAZELLO et al, 2011, p. 78). Quanto ao sentido gnosiológico</w:t>
      </w:r>
    </w:p>
    <w:p w:rsidR="0091055F" w:rsidRPr="000C3401" w:rsidRDefault="0091055F" w:rsidP="0091055F">
      <w:pPr>
        <w:tabs>
          <w:tab w:val="left" w:pos="2970"/>
        </w:tabs>
        <w:spacing w:before="100" w:beforeAutospacing="1" w:after="100" w:afterAutospacing="1" w:line="240" w:lineRule="auto"/>
        <w:ind w:left="2268"/>
        <w:jc w:val="both"/>
        <w:rPr>
          <w:rFonts w:ascii="Times New Roman" w:hAnsi="Times New Roman" w:cs="Times New Roman"/>
          <w:sz w:val="20"/>
          <w:szCs w:val="20"/>
        </w:rPr>
      </w:pPr>
      <w:proofErr w:type="gramStart"/>
      <w:r w:rsidRPr="000C3401">
        <w:rPr>
          <w:rFonts w:ascii="Times New Roman" w:hAnsi="Times New Roman" w:cs="Times New Roman"/>
          <w:sz w:val="20"/>
          <w:szCs w:val="20"/>
        </w:rPr>
        <w:t>trata</w:t>
      </w:r>
      <w:proofErr w:type="gramEnd"/>
      <w:r w:rsidRPr="000C3401">
        <w:rPr>
          <w:rFonts w:ascii="Times New Roman" w:hAnsi="Times New Roman" w:cs="Times New Roman"/>
          <w:sz w:val="20"/>
          <w:szCs w:val="20"/>
        </w:rPr>
        <w:t xml:space="preserve">-se de se colocar em evidência a distinção do direito com relação a outros campos de conhecimento, ainda que nos limitemos ao padrão científico moderno. Direito não é moral ou ética, linguagem ou trato social, psique ou </w:t>
      </w:r>
      <w:proofErr w:type="spellStart"/>
      <w:r w:rsidRPr="000C3401">
        <w:rPr>
          <w:rFonts w:ascii="Times New Roman" w:hAnsi="Times New Roman" w:cs="Times New Roman"/>
          <w:sz w:val="20"/>
          <w:szCs w:val="20"/>
        </w:rPr>
        <w:t>consuetudo</w:t>
      </w:r>
      <w:proofErr w:type="spellEnd"/>
      <w:r w:rsidRPr="000C3401">
        <w:rPr>
          <w:rFonts w:ascii="Times New Roman" w:hAnsi="Times New Roman" w:cs="Times New Roman"/>
          <w:sz w:val="20"/>
          <w:szCs w:val="20"/>
        </w:rPr>
        <w:t xml:space="preserve">. Assim se inicia qualquer curso de direito. E assim se inicia a demarcação excessivamente exígua de até </w:t>
      </w:r>
      <w:proofErr w:type="gramStart"/>
      <w:r w:rsidRPr="000C3401">
        <w:rPr>
          <w:rFonts w:ascii="Times New Roman" w:hAnsi="Times New Roman" w:cs="Times New Roman"/>
          <w:sz w:val="20"/>
          <w:szCs w:val="20"/>
        </w:rPr>
        <w:t>onde</w:t>
      </w:r>
      <w:proofErr w:type="gramEnd"/>
      <w:r w:rsidRPr="000C3401">
        <w:rPr>
          <w:rFonts w:ascii="Times New Roman" w:hAnsi="Times New Roman" w:cs="Times New Roman"/>
          <w:sz w:val="20"/>
          <w:szCs w:val="20"/>
        </w:rPr>
        <w:t xml:space="preserve"> vai a fronteira do jurídico: o estado moderno. Nesse sentido, o método antropológico do estranhamento é relíquia adquirida junto à </w:t>
      </w:r>
      <w:r w:rsidRPr="000C3401">
        <w:rPr>
          <w:rFonts w:ascii="Times New Roman" w:hAnsi="Times New Roman" w:cs="Times New Roman"/>
          <w:sz w:val="20"/>
          <w:szCs w:val="20"/>
        </w:rPr>
        <w:lastRenderedPageBreak/>
        <w:t xml:space="preserve">“ciência da totalidade”. Talvez devêssemos dar mais atenção às tentativas contemporâneas de </w:t>
      </w:r>
      <w:proofErr w:type="spellStart"/>
      <w:r w:rsidRPr="000C3401">
        <w:rPr>
          <w:rFonts w:ascii="Times New Roman" w:hAnsi="Times New Roman" w:cs="Times New Roman"/>
          <w:sz w:val="20"/>
          <w:szCs w:val="20"/>
        </w:rPr>
        <w:t>impensar</w:t>
      </w:r>
      <w:proofErr w:type="spellEnd"/>
      <w:r w:rsidRPr="000C3401">
        <w:rPr>
          <w:rFonts w:ascii="Times New Roman" w:hAnsi="Times New Roman" w:cs="Times New Roman"/>
          <w:sz w:val="20"/>
          <w:szCs w:val="20"/>
        </w:rPr>
        <w:t xml:space="preserve"> as ciências e as ciências sociais, em especial, para superarmos, em parte, os limites de nosso mundo e de nossas capacidades de apreensão da realidade. É o estranhamento que nos permite pôr em xeque o direito como apenas norma estatal ou como regulação social e ética da modernidade europeia </w:t>
      </w:r>
      <w:r w:rsidRPr="000C3401">
        <w:rPr>
          <w:rFonts w:ascii="Times New Roman" w:hAnsi="Times New Roman" w:cs="Times New Roman"/>
          <w:sz w:val="24"/>
          <w:szCs w:val="24"/>
        </w:rPr>
        <w:t xml:space="preserve">(PAZELLO </w:t>
      </w:r>
      <w:proofErr w:type="gramStart"/>
      <w:r w:rsidRPr="000C3401">
        <w:rPr>
          <w:rFonts w:ascii="Times New Roman" w:hAnsi="Times New Roman" w:cs="Times New Roman"/>
          <w:sz w:val="24"/>
          <w:szCs w:val="24"/>
        </w:rPr>
        <w:t>et</w:t>
      </w:r>
      <w:proofErr w:type="gramEnd"/>
      <w:r w:rsidRPr="000C3401">
        <w:rPr>
          <w:rFonts w:ascii="Times New Roman" w:hAnsi="Times New Roman" w:cs="Times New Roman"/>
          <w:sz w:val="24"/>
          <w:szCs w:val="24"/>
        </w:rPr>
        <w:t xml:space="preserve"> al, 2011, p. 79</w:t>
      </w:r>
      <w:r w:rsidRPr="000C3401">
        <w:rPr>
          <w:rFonts w:ascii="Times New Roman" w:hAnsi="Times New Roman" w:cs="Times New Roman"/>
          <w:sz w:val="20"/>
          <w:szCs w:val="20"/>
        </w:rPr>
        <w:t>).</w:t>
      </w:r>
    </w:p>
    <w:p w:rsidR="0091055F" w:rsidRDefault="0091055F" w:rsidP="0091055F">
      <w:pPr>
        <w:tabs>
          <w:tab w:val="left" w:pos="2970"/>
        </w:tabs>
        <w:spacing w:after="0" w:line="360" w:lineRule="auto"/>
        <w:ind w:firstLine="567"/>
        <w:jc w:val="both"/>
        <w:rPr>
          <w:rFonts w:ascii="Times New Roman" w:hAnsi="Times New Roman" w:cs="Times New Roman"/>
          <w:sz w:val="24"/>
          <w:szCs w:val="24"/>
        </w:rPr>
      </w:pPr>
      <w:r w:rsidRPr="000C3401">
        <w:rPr>
          <w:rFonts w:ascii="Times New Roman" w:hAnsi="Times New Roman" w:cs="Times New Roman"/>
          <w:sz w:val="24"/>
          <w:szCs w:val="24"/>
        </w:rPr>
        <w:t xml:space="preserve">Desta forma, a antropologia jurídica coloca em questão o que seja Direito ensinado pela Educação Jurídica (PAZELLO </w:t>
      </w:r>
      <w:proofErr w:type="gramStart"/>
      <w:r w:rsidRPr="000C3401">
        <w:rPr>
          <w:rFonts w:ascii="Times New Roman" w:hAnsi="Times New Roman" w:cs="Times New Roman"/>
          <w:sz w:val="24"/>
          <w:szCs w:val="24"/>
        </w:rPr>
        <w:t>et</w:t>
      </w:r>
      <w:proofErr w:type="gramEnd"/>
      <w:r w:rsidRPr="000C3401">
        <w:rPr>
          <w:rFonts w:ascii="Times New Roman" w:hAnsi="Times New Roman" w:cs="Times New Roman"/>
          <w:sz w:val="24"/>
          <w:szCs w:val="24"/>
        </w:rPr>
        <w:t xml:space="preserve"> al, 2011, p. 78) e o situa no tempo e no espaço (PAZELLO et al, 2011, p. 86), servindo de instrumento para enfrentar a colonialidade do saber. </w:t>
      </w:r>
    </w:p>
    <w:p w:rsidR="0091055F" w:rsidRDefault="0091055F" w:rsidP="0091055F">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91055F" w:rsidRPr="001A0392" w:rsidRDefault="0091055F" w:rsidP="0091055F">
      <w:pPr>
        <w:pStyle w:val="Sumrio1"/>
        <w:spacing w:before="160"/>
        <w:rPr>
          <w:rFonts w:ascii="Times New Roman" w:hAnsi="Times New Roman"/>
          <w:sz w:val="24"/>
          <w:szCs w:val="24"/>
        </w:rPr>
      </w:pPr>
      <w:proofErr w:type="gramStart"/>
      <w:r w:rsidRPr="001A0392">
        <w:rPr>
          <w:rFonts w:ascii="Times New Roman" w:hAnsi="Times New Roman"/>
          <w:b/>
          <w:sz w:val="24"/>
          <w:szCs w:val="24"/>
        </w:rPr>
        <w:lastRenderedPageBreak/>
        <w:t>3</w:t>
      </w:r>
      <w:proofErr w:type="gramEnd"/>
      <w:r w:rsidRPr="001A0392">
        <w:rPr>
          <w:rFonts w:ascii="Times New Roman" w:hAnsi="Times New Roman"/>
          <w:b/>
          <w:sz w:val="24"/>
          <w:szCs w:val="24"/>
        </w:rPr>
        <w:t xml:space="preserve"> APROXIMANDO A CRÍTICA À DIMENSÃO COLONIAL AO CONTEXTO DA EDUCAÇÃO JURÍDICA NO BRASIL</w:t>
      </w:r>
      <w:r w:rsidRPr="001A0392">
        <w:rPr>
          <w:rFonts w:ascii="Times New Roman" w:hAnsi="Times New Roman"/>
          <w:sz w:val="24"/>
          <w:szCs w:val="24"/>
        </w:rPr>
        <w:t xml:space="preserve"> </w:t>
      </w:r>
    </w:p>
    <w:p w:rsidR="0091055F" w:rsidRPr="001D7FB4" w:rsidRDefault="0091055F" w:rsidP="0091055F">
      <w:pPr>
        <w:pStyle w:val="Sumrio2"/>
      </w:pPr>
      <w:proofErr w:type="gramStart"/>
      <w:r w:rsidRPr="001D7FB4">
        <w:t>3.1 EDUCAÇÃO</w:t>
      </w:r>
      <w:proofErr w:type="gramEnd"/>
      <w:r w:rsidRPr="001D7FB4">
        <w:t xml:space="preserve"> JURÍDICA: O DEBATE ACUMULADO </w:t>
      </w:r>
    </w:p>
    <w:p w:rsidR="0091055F" w:rsidRPr="001A0392" w:rsidRDefault="0091055F" w:rsidP="0091055F">
      <w:pPr>
        <w:spacing w:after="0" w:line="360" w:lineRule="auto"/>
        <w:jc w:val="both"/>
        <w:rPr>
          <w:rFonts w:ascii="Times New Roman" w:hAnsi="Times New Roman" w:cs="Times New Roman"/>
          <w:sz w:val="24"/>
          <w:szCs w:val="24"/>
        </w:rPr>
      </w:pPr>
      <w:r w:rsidRPr="001A0392">
        <w:rPr>
          <w:rFonts w:ascii="Times New Roman" w:hAnsi="Times New Roman" w:cs="Times New Roman"/>
          <w:sz w:val="24"/>
          <w:szCs w:val="24"/>
        </w:rPr>
        <w:t xml:space="preserve">A Educação Jurídica compreende a forma como o discurso e a prática do Direito se inserem nas vidas dos sujeitos, através, sobretudo do exercício de cidadania e também da formação profissional ofertada pelas universidades, por meio da graduação e pós-graduação em Direito. Neste trabalho, parte-se da premissa segundo a qual a educação em Direito não é restrita ao ensino bancário, na acepção apresentada por Paulo Freire, compreendendo a perspectiva pedagógica do Direito para aqueles que vivem em um Estado Democrático de Direito ou lutam para a consolidação deste. </w:t>
      </w:r>
    </w:p>
    <w:p w:rsidR="0091055F" w:rsidRPr="001A0392" w:rsidRDefault="0091055F" w:rsidP="0091055F">
      <w:pPr>
        <w:spacing w:after="0" w:line="360" w:lineRule="auto"/>
        <w:ind w:firstLine="708"/>
        <w:jc w:val="both"/>
        <w:rPr>
          <w:rFonts w:ascii="Times New Roman" w:hAnsi="Times New Roman" w:cs="Times New Roman"/>
          <w:sz w:val="24"/>
          <w:szCs w:val="24"/>
        </w:rPr>
      </w:pPr>
      <w:r w:rsidRPr="001A0392">
        <w:rPr>
          <w:rFonts w:ascii="Times New Roman" w:hAnsi="Times New Roman" w:cs="Times New Roman"/>
          <w:sz w:val="24"/>
          <w:szCs w:val="24"/>
        </w:rPr>
        <w:t xml:space="preserve">Segundo esta compreensão alargada, a Educação Jurídica não se limita apenas à capacitação de bacharéis que irão atuar no Judiciário. Possui papel fundamental para a vida em comunidade; para a prática de direitos e deveres. </w:t>
      </w:r>
    </w:p>
    <w:p w:rsidR="0091055F" w:rsidRPr="001A0392" w:rsidRDefault="0091055F" w:rsidP="0091055F">
      <w:pPr>
        <w:spacing w:after="0" w:line="360" w:lineRule="auto"/>
        <w:ind w:firstLine="708"/>
        <w:jc w:val="both"/>
        <w:rPr>
          <w:rFonts w:ascii="Times New Roman" w:hAnsi="Times New Roman" w:cs="Times New Roman"/>
          <w:sz w:val="24"/>
          <w:szCs w:val="24"/>
        </w:rPr>
      </w:pPr>
      <w:r w:rsidRPr="001A0392">
        <w:rPr>
          <w:rFonts w:ascii="Times New Roman" w:hAnsi="Times New Roman" w:cs="Times New Roman"/>
          <w:sz w:val="24"/>
          <w:szCs w:val="24"/>
        </w:rPr>
        <w:t xml:space="preserve">Mesmo diante dessa necessidade de uma maior abrangência de seus objetivos, o que neste texto é chamada de Educação Jurídica Formal (EJF), realizada no âmbito universitário, no espaço das faculdades de Direito, caracteriza-se por ser elitizada, hierárquica, reduzida ao ensino bancário e não se dedica a promover o protagonismo dos sujeitos, enquanto estudantes, profissionais e/ou cidadãos. Este aspecto pode ser claramente identificado pelo descumprimento ao tripé constitucional do ensino-pesquisa-extensão, trazido no art. 207 da Constituição Federal de 1988. </w:t>
      </w:r>
    </w:p>
    <w:p w:rsidR="0091055F" w:rsidRPr="001A0392" w:rsidRDefault="0091055F" w:rsidP="0091055F">
      <w:pPr>
        <w:spacing w:after="0" w:line="360" w:lineRule="auto"/>
        <w:ind w:firstLine="708"/>
        <w:jc w:val="both"/>
        <w:rPr>
          <w:rFonts w:ascii="Times New Roman" w:hAnsi="Times New Roman" w:cs="Times New Roman"/>
          <w:sz w:val="24"/>
          <w:szCs w:val="24"/>
        </w:rPr>
      </w:pPr>
      <w:r w:rsidRPr="001A0392">
        <w:rPr>
          <w:rFonts w:ascii="Times New Roman" w:hAnsi="Times New Roman" w:cs="Times New Roman"/>
          <w:sz w:val="24"/>
          <w:szCs w:val="24"/>
        </w:rPr>
        <w:t xml:space="preserve">A prática da educação em Direito se resume, em grande parte, às atividades de sala de aula, </w:t>
      </w:r>
      <w:proofErr w:type="spellStart"/>
      <w:r w:rsidRPr="001A0392">
        <w:rPr>
          <w:rFonts w:ascii="Times New Roman" w:hAnsi="Times New Roman" w:cs="Times New Roman"/>
          <w:sz w:val="24"/>
          <w:szCs w:val="24"/>
        </w:rPr>
        <w:t>invisibilizando</w:t>
      </w:r>
      <w:proofErr w:type="spellEnd"/>
      <w:r w:rsidRPr="001A0392">
        <w:rPr>
          <w:rFonts w:ascii="Times New Roman" w:hAnsi="Times New Roman" w:cs="Times New Roman"/>
          <w:sz w:val="24"/>
          <w:szCs w:val="24"/>
        </w:rPr>
        <w:t xml:space="preserve"> a importância e necessidade da extensão e da produção de conhecimento novo. Desta forma a amplitude/complexidade da educação jurídica é escamoteada, exemplo maior é o uso majoritário da expressão Ensino </w:t>
      </w:r>
      <w:proofErr w:type="gramStart"/>
      <w:r w:rsidRPr="001A0392">
        <w:rPr>
          <w:rFonts w:ascii="Times New Roman" w:hAnsi="Times New Roman" w:cs="Times New Roman"/>
          <w:sz w:val="24"/>
          <w:szCs w:val="24"/>
        </w:rPr>
        <w:t>Jurídico, ao invés da expressão Educação Jurídica, que contempla ensino, pesquisa e extensão</w:t>
      </w:r>
      <w:proofErr w:type="gramEnd"/>
      <w:r w:rsidRPr="001A0392">
        <w:rPr>
          <w:rFonts w:ascii="Times New Roman" w:hAnsi="Times New Roman" w:cs="Times New Roman"/>
          <w:sz w:val="24"/>
          <w:szCs w:val="24"/>
        </w:rPr>
        <w:t xml:space="preserve">.  </w:t>
      </w:r>
    </w:p>
    <w:p w:rsidR="0091055F" w:rsidRPr="001A0392" w:rsidRDefault="0091055F" w:rsidP="0091055F">
      <w:pPr>
        <w:spacing w:after="0" w:line="360" w:lineRule="auto"/>
        <w:ind w:firstLine="708"/>
        <w:jc w:val="both"/>
        <w:rPr>
          <w:rFonts w:ascii="Times New Roman" w:hAnsi="Times New Roman" w:cs="Times New Roman"/>
          <w:sz w:val="24"/>
          <w:szCs w:val="24"/>
        </w:rPr>
      </w:pPr>
      <w:r w:rsidRPr="001A0392">
        <w:rPr>
          <w:rFonts w:ascii="Times New Roman" w:hAnsi="Times New Roman" w:cs="Times New Roman"/>
          <w:sz w:val="24"/>
          <w:szCs w:val="24"/>
        </w:rPr>
        <w:t>A atual proposta de Educação Jurídica Formal é insuficiente, suas metodologias não têm cumprido nem mesmo seu papel de oferecer um ensino tecnicista apto a formar bacharéis com domínio dogmático e técnico. A situação se agrava quando é avaliada a potencialidade crítica oferecida pelos cursos de Direito; mínima, para não dizer inexistente.</w:t>
      </w:r>
    </w:p>
    <w:p w:rsidR="0091055F" w:rsidRPr="001A0392" w:rsidRDefault="0091055F" w:rsidP="0091055F">
      <w:pPr>
        <w:spacing w:after="0" w:line="360" w:lineRule="auto"/>
        <w:ind w:firstLine="708"/>
        <w:jc w:val="both"/>
        <w:rPr>
          <w:rFonts w:ascii="Times New Roman" w:hAnsi="Times New Roman" w:cs="Times New Roman"/>
          <w:sz w:val="24"/>
          <w:szCs w:val="24"/>
        </w:rPr>
      </w:pPr>
      <w:r w:rsidRPr="001A0392">
        <w:rPr>
          <w:rFonts w:ascii="Times New Roman" w:hAnsi="Times New Roman" w:cs="Times New Roman"/>
          <w:sz w:val="24"/>
          <w:szCs w:val="24"/>
        </w:rPr>
        <w:t xml:space="preserve">Um aspecto importante do panorama contemporâneo do ensino jurídico é quanto à formação de bacharéis qualificados para atuação com o Direito: no paradigma positivista/dogmático ou o crítico/interdisciplinar, o que, nas palavras de Medina (2006, p. 41) pode ser chamado de </w:t>
      </w:r>
      <w:proofErr w:type="spellStart"/>
      <w:r w:rsidRPr="001A0392">
        <w:rPr>
          <w:rFonts w:ascii="Times New Roman" w:hAnsi="Times New Roman" w:cs="Times New Roman"/>
          <w:sz w:val="24"/>
          <w:szCs w:val="24"/>
        </w:rPr>
        <w:t>bacharelice</w:t>
      </w:r>
      <w:proofErr w:type="spellEnd"/>
      <w:r w:rsidRPr="001A0392">
        <w:rPr>
          <w:rFonts w:ascii="Times New Roman" w:hAnsi="Times New Roman" w:cs="Times New Roman"/>
          <w:sz w:val="24"/>
          <w:szCs w:val="24"/>
        </w:rPr>
        <w:t xml:space="preserve"> ou bacharelismo (VILELA e FREITAS, 2010, p. 6).</w:t>
      </w:r>
    </w:p>
    <w:p w:rsidR="0091055F" w:rsidRPr="001A0392" w:rsidRDefault="0091055F" w:rsidP="0091055F">
      <w:pPr>
        <w:spacing w:line="360" w:lineRule="auto"/>
        <w:ind w:firstLine="708"/>
        <w:jc w:val="both"/>
        <w:rPr>
          <w:rFonts w:ascii="Times New Roman" w:hAnsi="Times New Roman" w:cs="Times New Roman"/>
          <w:sz w:val="24"/>
          <w:szCs w:val="24"/>
        </w:rPr>
      </w:pPr>
      <w:r w:rsidRPr="001A0392">
        <w:rPr>
          <w:rFonts w:ascii="Times New Roman" w:hAnsi="Times New Roman" w:cs="Times New Roman"/>
          <w:sz w:val="24"/>
          <w:szCs w:val="24"/>
        </w:rPr>
        <w:lastRenderedPageBreak/>
        <w:t xml:space="preserve">A Educação Jurídica é uma das ferramentas para a construção do que </w:t>
      </w:r>
      <w:proofErr w:type="spellStart"/>
      <w:r w:rsidRPr="001A0392">
        <w:rPr>
          <w:rFonts w:ascii="Times New Roman" w:hAnsi="Times New Roman" w:cs="Times New Roman"/>
          <w:sz w:val="24"/>
          <w:szCs w:val="24"/>
        </w:rPr>
        <w:t>Luis</w:t>
      </w:r>
      <w:proofErr w:type="spellEnd"/>
      <w:r w:rsidRPr="001A0392">
        <w:rPr>
          <w:rFonts w:ascii="Times New Roman" w:hAnsi="Times New Roman" w:cs="Times New Roman"/>
          <w:sz w:val="24"/>
          <w:szCs w:val="24"/>
        </w:rPr>
        <w:t xml:space="preserve"> Alberto </w:t>
      </w:r>
      <w:proofErr w:type="spellStart"/>
      <w:r w:rsidRPr="001A0392">
        <w:rPr>
          <w:rFonts w:ascii="Times New Roman" w:hAnsi="Times New Roman" w:cs="Times New Roman"/>
          <w:sz w:val="24"/>
          <w:szCs w:val="24"/>
        </w:rPr>
        <w:t>Warat</w:t>
      </w:r>
      <w:proofErr w:type="spellEnd"/>
      <w:r w:rsidRPr="001A0392">
        <w:rPr>
          <w:rFonts w:ascii="Times New Roman" w:hAnsi="Times New Roman" w:cs="Times New Roman"/>
          <w:sz w:val="24"/>
          <w:szCs w:val="24"/>
        </w:rPr>
        <w:t xml:space="preserve"> chamou de </w:t>
      </w:r>
      <w:r w:rsidRPr="001A0392">
        <w:rPr>
          <w:rFonts w:ascii="Times New Roman" w:hAnsi="Times New Roman" w:cs="Times New Roman"/>
          <w:i/>
          <w:sz w:val="24"/>
          <w:szCs w:val="24"/>
        </w:rPr>
        <w:t>Senso Comum Teórico dos Juristas</w:t>
      </w:r>
      <w:r w:rsidRPr="001A0392">
        <w:rPr>
          <w:rFonts w:ascii="Times New Roman" w:hAnsi="Times New Roman" w:cs="Times New Roman"/>
          <w:sz w:val="24"/>
          <w:szCs w:val="24"/>
        </w:rPr>
        <w:t xml:space="preserve">, que </w:t>
      </w:r>
      <w:proofErr w:type="gramStart"/>
      <w:r w:rsidRPr="001A0392">
        <w:rPr>
          <w:rFonts w:ascii="Times New Roman" w:hAnsi="Times New Roman" w:cs="Times New Roman"/>
          <w:sz w:val="24"/>
          <w:szCs w:val="24"/>
        </w:rPr>
        <w:t>corresponde</w:t>
      </w:r>
      <w:proofErr w:type="gramEnd"/>
      <w:r w:rsidRPr="001A0392">
        <w:rPr>
          <w:rFonts w:ascii="Times New Roman" w:hAnsi="Times New Roman" w:cs="Times New Roman"/>
          <w:sz w:val="24"/>
          <w:szCs w:val="24"/>
        </w:rPr>
        <w:t xml:space="preserve"> </w:t>
      </w:r>
    </w:p>
    <w:p w:rsidR="0091055F" w:rsidRPr="003E2899" w:rsidRDefault="0091055F" w:rsidP="0091055F">
      <w:pPr>
        <w:ind w:left="2268"/>
        <w:jc w:val="both"/>
        <w:rPr>
          <w:rFonts w:ascii="Times New Roman" w:hAnsi="Times New Roman" w:cs="Times New Roman"/>
          <w:sz w:val="20"/>
          <w:szCs w:val="20"/>
        </w:rPr>
      </w:pPr>
      <w:proofErr w:type="gramStart"/>
      <w:r w:rsidRPr="003E2899">
        <w:rPr>
          <w:rFonts w:ascii="Times New Roman" w:hAnsi="Times New Roman" w:cs="Times New Roman"/>
          <w:sz w:val="20"/>
          <w:szCs w:val="20"/>
        </w:rPr>
        <w:t>ao</w:t>
      </w:r>
      <w:proofErr w:type="gramEnd"/>
      <w:r w:rsidRPr="003E2899">
        <w:rPr>
          <w:rFonts w:ascii="Times New Roman" w:hAnsi="Times New Roman" w:cs="Times New Roman"/>
          <w:sz w:val="20"/>
          <w:szCs w:val="20"/>
        </w:rPr>
        <w:t xml:space="preserve"> conjunto de crenças, valores e justificativas por meio de disciplinas específicas, legitimadas mediante discursos produzidos pelos órgãos institucionais, tais como os parlamentos, os tribunais, as escolas de direito, as associações profissionais e a administração pública (WARAT, 1988, p.39).</w:t>
      </w:r>
    </w:p>
    <w:p w:rsidR="0091055F" w:rsidRPr="001A0392" w:rsidRDefault="0091055F" w:rsidP="0091055F">
      <w:pPr>
        <w:spacing w:after="0" w:line="360" w:lineRule="auto"/>
        <w:ind w:firstLine="708"/>
        <w:jc w:val="both"/>
        <w:rPr>
          <w:rFonts w:ascii="Times New Roman" w:hAnsi="Times New Roman" w:cs="Times New Roman"/>
          <w:sz w:val="24"/>
          <w:szCs w:val="24"/>
        </w:rPr>
      </w:pPr>
      <w:r w:rsidRPr="001A0392">
        <w:rPr>
          <w:rFonts w:ascii="Times New Roman" w:hAnsi="Times New Roman" w:cs="Times New Roman"/>
          <w:sz w:val="24"/>
          <w:szCs w:val="24"/>
        </w:rPr>
        <w:t xml:space="preserve"> Esta maneira de ser e agir que condena os juristas é produto do normativismo jurídico, que se pretende </w:t>
      </w:r>
      <w:proofErr w:type="spellStart"/>
      <w:r w:rsidRPr="001A0392">
        <w:rPr>
          <w:rFonts w:ascii="Times New Roman" w:hAnsi="Times New Roman" w:cs="Times New Roman"/>
          <w:sz w:val="24"/>
          <w:szCs w:val="24"/>
        </w:rPr>
        <w:t>desideologizado</w:t>
      </w:r>
      <w:proofErr w:type="spellEnd"/>
      <w:r w:rsidRPr="001A0392">
        <w:rPr>
          <w:rFonts w:ascii="Times New Roman" w:hAnsi="Times New Roman" w:cs="Times New Roman"/>
          <w:sz w:val="24"/>
          <w:szCs w:val="24"/>
        </w:rPr>
        <w:t xml:space="preserve"> e restringe todo fenômeno jurídico à lei. As práticas jurídicas são mecânicas e não refletidas, realmente dogmáticas. </w:t>
      </w:r>
    </w:p>
    <w:p w:rsidR="0091055F" w:rsidRPr="001A0392" w:rsidRDefault="0091055F" w:rsidP="0091055F">
      <w:pPr>
        <w:spacing w:after="0" w:line="360" w:lineRule="auto"/>
        <w:ind w:firstLine="708"/>
        <w:jc w:val="both"/>
        <w:rPr>
          <w:rFonts w:ascii="Times New Roman" w:hAnsi="Times New Roman" w:cs="Times New Roman"/>
          <w:sz w:val="24"/>
          <w:szCs w:val="24"/>
        </w:rPr>
      </w:pPr>
      <w:r w:rsidRPr="001A0392">
        <w:rPr>
          <w:rFonts w:ascii="Times New Roman" w:hAnsi="Times New Roman" w:cs="Times New Roman"/>
          <w:sz w:val="24"/>
          <w:szCs w:val="24"/>
        </w:rPr>
        <w:t>Ao analisar esse cenário, é consenso que se está diante de uma crise do Direito, pois a educação não cumpre sua função formadora e deixa de propiciar autonomia cientifica ao Direito, não contribuindo para o melhoramento e realização da Justiça.</w:t>
      </w:r>
    </w:p>
    <w:p w:rsidR="0091055F" w:rsidRPr="001A0392" w:rsidRDefault="0091055F" w:rsidP="0091055F">
      <w:pPr>
        <w:spacing w:after="0" w:line="360" w:lineRule="auto"/>
        <w:ind w:firstLine="708"/>
        <w:jc w:val="both"/>
        <w:rPr>
          <w:rFonts w:ascii="Times New Roman" w:hAnsi="Times New Roman" w:cs="Times New Roman"/>
          <w:sz w:val="24"/>
          <w:szCs w:val="24"/>
        </w:rPr>
      </w:pPr>
      <w:r w:rsidRPr="001A0392">
        <w:rPr>
          <w:rFonts w:ascii="Times New Roman" w:hAnsi="Times New Roman" w:cs="Times New Roman"/>
          <w:sz w:val="24"/>
          <w:szCs w:val="24"/>
        </w:rPr>
        <w:t>Esta “crise”, de origem histórica, provavelmente desde início dos cursos de Direito no Brasil, recebe uma série de contornos, seja quanto ao conteúdo do Direito ministrado (LYRA FILHO, 1980), seja quanto à própria forma de ministrar o Direito (RODRIGUES, 2005).</w:t>
      </w:r>
    </w:p>
    <w:p w:rsidR="0091055F" w:rsidRPr="001A0392" w:rsidRDefault="0091055F" w:rsidP="0091055F">
      <w:pPr>
        <w:spacing w:after="0" w:line="360" w:lineRule="auto"/>
        <w:ind w:firstLine="708"/>
        <w:jc w:val="both"/>
        <w:rPr>
          <w:rFonts w:ascii="Times New Roman" w:hAnsi="Times New Roman" w:cs="Times New Roman"/>
          <w:sz w:val="24"/>
          <w:szCs w:val="24"/>
        </w:rPr>
      </w:pPr>
      <w:r w:rsidRPr="001A0392">
        <w:rPr>
          <w:rFonts w:ascii="Times New Roman" w:hAnsi="Times New Roman" w:cs="Times New Roman"/>
          <w:sz w:val="24"/>
          <w:szCs w:val="24"/>
        </w:rPr>
        <w:t xml:space="preserve">Para uma visão </w:t>
      </w:r>
      <w:proofErr w:type="gramStart"/>
      <w:r w:rsidRPr="001A0392">
        <w:rPr>
          <w:rFonts w:ascii="Times New Roman" w:hAnsi="Times New Roman" w:cs="Times New Roman"/>
          <w:sz w:val="24"/>
          <w:szCs w:val="24"/>
        </w:rPr>
        <w:t>não-superficial</w:t>
      </w:r>
      <w:proofErr w:type="gramEnd"/>
      <w:r w:rsidRPr="001A0392">
        <w:rPr>
          <w:rFonts w:ascii="Times New Roman" w:hAnsi="Times New Roman" w:cs="Times New Roman"/>
          <w:sz w:val="24"/>
          <w:szCs w:val="24"/>
        </w:rPr>
        <w:t xml:space="preserve"> da crise é preciso considerar o contexto maior de educação superior no país e da atual concepção de ciência, desde o acesso restrito à universidade ao reducionismo teleológico do conhecimento produzido nela. Um dos pioneiros a vislumbrar a existência de uma crise da educação em Direito, San Tiago Dantas - citado por Horácio Wanderley Rodrigues (2005, p. 27) - salientou que o problema do ensino do Direito podia ser analisado de duas formas: “como uma projeção do problema geral da educação superior e de todo o sistema de educação e como um aspecto da própria cultura jurídica.”.</w:t>
      </w:r>
    </w:p>
    <w:p w:rsidR="0091055F" w:rsidRPr="001A0392" w:rsidRDefault="0091055F" w:rsidP="0091055F">
      <w:pPr>
        <w:spacing w:after="0" w:line="360" w:lineRule="auto"/>
        <w:ind w:firstLine="708"/>
        <w:jc w:val="both"/>
        <w:rPr>
          <w:rFonts w:ascii="Times New Roman" w:hAnsi="Times New Roman" w:cs="Times New Roman"/>
          <w:sz w:val="24"/>
          <w:szCs w:val="24"/>
        </w:rPr>
      </w:pPr>
      <w:r w:rsidRPr="001A0392">
        <w:rPr>
          <w:rFonts w:ascii="Times New Roman" w:hAnsi="Times New Roman" w:cs="Times New Roman"/>
          <w:sz w:val="24"/>
          <w:szCs w:val="24"/>
        </w:rPr>
        <w:t>Antes de se falar em crise do Direito devem-se ressaltar crises anteriores, desafios epistemológicos, políticos e educacionais. Os atuais limites impostos para a realização de justiça, como a falta de celeridade no processo, a inaplicabilidade dos direitos sociais entre outros aspectos, derivam da forma restritiva como Direito é concebido e ensinado: ausência do conhecimento das diversidades, massificação dos estudantes de modo a não incentivar as competências e habilidades específicas de cada sujeito aprendiz.</w:t>
      </w:r>
    </w:p>
    <w:p w:rsidR="0091055F" w:rsidRPr="001A0392" w:rsidRDefault="0091055F" w:rsidP="0091055F">
      <w:pPr>
        <w:spacing w:after="0" w:line="360" w:lineRule="auto"/>
        <w:ind w:firstLine="708"/>
        <w:jc w:val="both"/>
        <w:rPr>
          <w:rFonts w:ascii="Times New Roman" w:hAnsi="Times New Roman" w:cs="Times New Roman"/>
          <w:sz w:val="24"/>
          <w:szCs w:val="24"/>
        </w:rPr>
      </w:pPr>
      <w:r w:rsidRPr="001A0392">
        <w:rPr>
          <w:rFonts w:ascii="Times New Roman" w:hAnsi="Times New Roman" w:cs="Times New Roman"/>
          <w:sz w:val="24"/>
          <w:szCs w:val="24"/>
        </w:rPr>
        <w:t xml:space="preserve">A crise é evidenciada em diversos níveis. A concepção de ensino do sistema educacional em vigor corresponde ao ensino tradicional, que se exterioriza na forma de ensino bancário. A técnica de ensino restringe-se à metodologia da aula expositiva e a códigos comentados. Há um currículo pleno que na realidade consiste num currículo fixo, estanque e de ênfase predominantemente legalista (RODRIGUES, 2005, p. 34). </w:t>
      </w:r>
    </w:p>
    <w:p w:rsidR="0091055F" w:rsidRPr="001A0392" w:rsidRDefault="0091055F" w:rsidP="0091055F">
      <w:pPr>
        <w:spacing w:after="0" w:line="360" w:lineRule="auto"/>
        <w:ind w:firstLine="708"/>
        <w:jc w:val="both"/>
        <w:rPr>
          <w:rFonts w:ascii="Times New Roman" w:hAnsi="Times New Roman" w:cs="Times New Roman"/>
          <w:sz w:val="24"/>
          <w:szCs w:val="24"/>
        </w:rPr>
      </w:pPr>
      <w:r w:rsidRPr="001A0392">
        <w:rPr>
          <w:rFonts w:ascii="Times New Roman" w:hAnsi="Times New Roman" w:cs="Times New Roman"/>
          <w:sz w:val="24"/>
          <w:szCs w:val="24"/>
        </w:rPr>
        <w:lastRenderedPageBreak/>
        <w:t>A compreensão liberal dominante ainda limita o Direito apenas à realização de normas válidas formalmente, isolando-se da realidade social na qual as referidas regras estão inseridas. “O perfil crônico da crise do ensino jurídico transcendeu a esfera do processo de ensino e aprendizagem e demonstrou sua interconexão com outras crises chamando a atenção para o perfil de sobrevivência da própria sociedade atual” (MARTINEZ, 2003, p.89).</w:t>
      </w:r>
    </w:p>
    <w:p w:rsidR="0091055F" w:rsidRPr="001A0392" w:rsidRDefault="0091055F" w:rsidP="0091055F">
      <w:pPr>
        <w:spacing w:after="0" w:line="360" w:lineRule="auto"/>
        <w:ind w:firstLine="708"/>
        <w:jc w:val="both"/>
        <w:rPr>
          <w:rFonts w:ascii="Times New Roman" w:hAnsi="Times New Roman" w:cs="Times New Roman"/>
          <w:sz w:val="24"/>
          <w:szCs w:val="24"/>
        </w:rPr>
      </w:pPr>
      <w:r w:rsidRPr="001A0392">
        <w:rPr>
          <w:rFonts w:ascii="Times New Roman" w:hAnsi="Times New Roman" w:cs="Times New Roman"/>
          <w:sz w:val="24"/>
          <w:szCs w:val="24"/>
        </w:rPr>
        <w:t>O ensino jurídico encontra-se num constante processo de massificação, além da preponderância das disciplinas dogmáticas sobre as disciplinas filosóficas, que provocam a reflexão. A concepção liberal dominante do Direito realiza tal opção curricular “como parte da estratégia de despolitização do jurista e atrofia do seu senso crítico como ingredientes necessários para garantir a inteira subserviência dos profissionais do direito aos reclamos do mercado” (MACHADO, 2009, p. 98).</w:t>
      </w:r>
    </w:p>
    <w:p w:rsidR="0091055F" w:rsidRPr="001A0392" w:rsidRDefault="0091055F" w:rsidP="0091055F">
      <w:pPr>
        <w:spacing w:after="0" w:line="360" w:lineRule="auto"/>
        <w:ind w:firstLine="708"/>
        <w:jc w:val="both"/>
        <w:rPr>
          <w:rFonts w:ascii="Times New Roman" w:hAnsi="Times New Roman" w:cs="Times New Roman"/>
          <w:sz w:val="24"/>
          <w:szCs w:val="24"/>
        </w:rPr>
      </w:pPr>
      <w:r w:rsidRPr="001A0392">
        <w:rPr>
          <w:rFonts w:ascii="Times New Roman" w:hAnsi="Times New Roman" w:cs="Times New Roman"/>
          <w:sz w:val="24"/>
          <w:szCs w:val="24"/>
        </w:rPr>
        <w:t xml:space="preserve">Assim, a análise da Educação Jurídica pressupõe entender, num campo comum, o que se chama de crise de conteúdo ou de forma. A grande crise do Direito decorre da frustração do Direito em não responder, não alcançar, seus objetivos fundamentais como o exercício de cidadania e a resolução efetiva de conflitos. Frente ao diagnóstico da crise, associado ao descumprimento das funções do Direito, a necessidade de alteração da Educação em Direito tornou-se explícita, e houve múltiplos esforços para o que se convencionou chamar de Reforma do Ensino Jurídico. </w:t>
      </w:r>
    </w:p>
    <w:p w:rsidR="0091055F" w:rsidRPr="001A0392" w:rsidRDefault="0091055F" w:rsidP="0091055F">
      <w:pPr>
        <w:spacing w:after="0" w:line="360" w:lineRule="auto"/>
        <w:ind w:firstLine="708"/>
        <w:jc w:val="both"/>
        <w:rPr>
          <w:rFonts w:ascii="Times New Roman" w:hAnsi="Times New Roman" w:cs="Times New Roman"/>
          <w:sz w:val="24"/>
          <w:szCs w:val="24"/>
        </w:rPr>
      </w:pPr>
      <w:r w:rsidRPr="001A0392">
        <w:rPr>
          <w:rFonts w:ascii="Times New Roman" w:hAnsi="Times New Roman" w:cs="Times New Roman"/>
          <w:sz w:val="24"/>
          <w:szCs w:val="24"/>
        </w:rPr>
        <w:t>As propostas de mudança consistiram em meras tentativas de alteração curricular, como a intentada pela ditadura militar, através da Resolução nº. 03/72 do extinto Conselho Federal de Educação. (MARTINEZ, 2003, p. 37)</w:t>
      </w:r>
    </w:p>
    <w:p w:rsidR="0091055F" w:rsidRDefault="0091055F" w:rsidP="0091055F">
      <w:pPr>
        <w:spacing w:after="0" w:line="360" w:lineRule="auto"/>
        <w:ind w:firstLine="708"/>
        <w:jc w:val="both"/>
        <w:rPr>
          <w:rFonts w:ascii="Times New Roman" w:hAnsi="Times New Roman" w:cs="Times New Roman"/>
          <w:sz w:val="24"/>
          <w:szCs w:val="24"/>
        </w:rPr>
      </w:pPr>
      <w:r w:rsidRPr="001A0392">
        <w:rPr>
          <w:rFonts w:ascii="Times New Roman" w:hAnsi="Times New Roman" w:cs="Times New Roman"/>
          <w:sz w:val="24"/>
          <w:szCs w:val="24"/>
        </w:rPr>
        <w:t xml:space="preserve"> Uma efetiva reforma exige alterações para além da inserção de conteúdos numa matriz curricular. Somente por meio de um planejamento educacional amplo e integrado com as expectativas do Ensino do Direito no Brasil - num contexto nacional e local - que contemple </w:t>
      </w:r>
      <w:proofErr w:type="gramStart"/>
      <w:r w:rsidRPr="001A0392">
        <w:rPr>
          <w:rFonts w:ascii="Times New Roman" w:hAnsi="Times New Roman" w:cs="Times New Roman"/>
          <w:sz w:val="24"/>
          <w:szCs w:val="24"/>
        </w:rPr>
        <w:t>uma “visão plural do mundo e comprometido com a construção de uma sociedade mais justa</w:t>
      </w:r>
      <w:proofErr w:type="gramEnd"/>
      <w:r w:rsidRPr="001A0392">
        <w:rPr>
          <w:rFonts w:ascii="Times New Roman" w:hAnsi="Times New Roman" w:cs="Times New Roman"/>
          <w:sz w:val="24"/>
          <w:szCs w:val="24"/>
        </w:rPr>
        <w:t xml:space="preserve"> pode recuperar um espaço livre, democrático e não autoritário para o ensino do Direito” (RODRIGUES, 2005,  p. 42).</w:t>
      </w:r>
    </w:p>
    <w:p w:rsidR="0091055F" w:rsidRPr="001A0392" w:rsidRDefault="0091055F" w:rsidP="0091055F">
      <w:pPr>
        <w:spacing w:before="200"/>
        <w:rPr>
          <w:rFonts w:ascii="Times New Roman" w:hAnsi="Times New Roman" w:cs="Times New Roman"/>
          <w:sz w:val="24"/>
          <w:szCs w:val="24"/>
        </w:rPr>
      </w:pPr>
      <w:r w:rsidRPr="001A0392">
        <w:rPr>
          <w:rFonts w:ascii="Times New Roman" w:hAnsi="Times New Roman" w:cs="Times New Roman"/>
          <w:sz w:val="24"/>
          <w:szCs w:val="24"/>
        </w:rPr>
        <w:t xml:space="preserve">3.2 </w:t>
      </w:r>
      <w:r w:rsidRPr="001A0392">
        <w:rPr>
          <w:rFonts w:ascii="Times New Roman" w:hAnsi="Times New Roman" w:cs="Times New Roman"/>
          <w:color w:val="000000" w:themeColor="text1"/>
          <w:sz w:val="24"/>
          <w:szCs w:val="24"/>
        </w:rPr>
        <w:t>“O DIREITO QUE SE ENSINA ERRADO”: O PROBLEMA EPISTEMOLÓGICO</w:t>
      </w:r>
      <w:r w:rsidRPr="001A0392">
        <w:rPr>
          <w:rFonts w:ascii="Times New Roman" w:hAnsi="Times New Roman" w:cs="Times New Roman"/>
          <w:sz w:val="24"/>
          <w:szCs w:val="24"/>
        </w:rPr>
        <w:t xml:space="preserve"> </w:t>
      </w:r>
    </w:p>
    <w:p w:rsidR="0091055F" w:rsidRPr="001A0392" w:rsidRDefault="0091055F" w:rsidP="0091055F">
      <w:pPr>
        <w:spacing w:after="0" w:line="360" w:lineRule="auto"/>
        <w:jc w:val="both"/>
        <w:rPr>
          <w:rFonts w:ascii="Times New Roman" w:hAnsi="Times New Roman" w:cs="Times New Roman"/>
          <w:sz w:val="24"/>
          <w:szCs w:val="24"/>
        </w:rPr>
      </w:pPr>
      <w:r w:rsidRPr="001A0392">
        <w:rPr>
          <w:rFonts w:ascii="Times New Roman" w:hAnsi="Times New Roman" w:cs="Times New Roman"/>
          <w:sz w:val="24"/>
          <w:szCs w:val="24"/>
        </w:rPr>
        <w:t xml:space="preserve">     A concepção dominante de Direito, o reduz à aplicação de normas gerais e abstratas, culminando-se em uma prática legalista, individualista e paternalista, que não objetiva o protagonismo dos sujeitos (CAMPILONGO, 1991, p. 9-17). Esta postura distancia o Direito dos cidadãos, que não </w:t>
      </w:r>
      <w:proofErr w:type="spellStart"/>
      <w:r w:rsidRPr="001A0392">
        <w:rPr>
          <w:rFonts w:ascii="Times New Roman" w:hAnsi="Times New Roman" w:cs="Times New Roman"/>
          <w:sz w:val="24"/>
          <w:szCs w:val="24"/>
        </w:rPr>
        <w:t>vêem</w:t>
      </w:r>
      <w:proofErr w:type="spellEnd"/>
      <w:r w:rsidRPr="001A0392">
        <w:rPr>
          <w:rFonts w:ascii="Times New Roman" w:hAnsi="Times New Roman" w:cs="Times New Roman"/>
          <w:sz w:val="24"/>
          <w:szCs w:val="24"/>
        </w:rPr>
        <w:t xml:space="preserve"> naquele a satisfação de suas necessidades jurídicas. O saber jurídico encontra-se “encastelado” (ARAÚJO; OLIVEIRA, 2003), construído a partir de uma </w:t>
      </w:r>
      <w:r w:rsidRPr="001A0392">
        <w:rPr>
          <w:rFonts w:ascii="Times New Roman" w:hAnsi="Times New Roman" w:cs="Times New Roman"/>
          <w:sz w:val="24"/>
          <w:szCs w:val="24"/>
        </w:rPr>
        <w:lastRenderedPageBreak/>
        <w:t>linguagem formal, exclusiva dos manejadores do Direito, o que colabora no seu processo de mitificação.</w:t>
      </w:r>
    </w:p>
    <w:p w:rsidR="0091055F" w:rsidRPr="001A0392" w:rsidRDefault="0091055F" w:rsidP="0091055F">
      <w:pPr>
        <w:spacing w:after="0" w:line="360" w:lineRule="auto"/>
        <w:jc w:val="both"/>
        <w:rPr>
          <w:rFonts w:ascii="Times New Roman" w:hAnsi="Times New Roman" w:cs="Times New Roman"/>
          <w:sz w:val="24"/>
          <w:szCs w:val="24"/>
        </w:rPr>
      </w:pPr>
      <w:r w:rsidRPr="001A0392">
        <w:rPr>
          <w:rFonts w:ascii="Times New Roman" w:hAnsi="Times New Roman" w:cs="Times New Roman"/>
          <w:sz w:val="24"/>
          <w:szCs w:val="24"/>
        </w:rPr>
        <w:tab/>
        <w:t>O direito moderno pode ser considerado uma das principais razões que contribuíram para a consolidação do sistema capitalista na Europa, e, diante da realidade colonial se firmou e fortaleceu o capitalismo também nas regiões colonizadas (TRUBEK, 2007). Ao analisar a contribuição weberiana</w:t>
      </w:r>
      <w:r w:rsidRPr="001A0392">
        <w:rPr>
          <w:rStyle w:val="Refdenotaderodap"/>
          <w:rFonts w:ascii="Times New Roman" w:hAnsi="Times New Roman" w:cs="Times New Roman"/>
          <w:sz w:val="24"/>
          <w:szCs w:val="24"/>
        </w:rPr>
        <w:footnoteReference w:id="63"/>
      </w:r>
      <w:r w:rsidRPr="001A0392">
        <w:rPr>
          <w:rFonts w:ascii="Times New Roman" w:hAnsi="Times New Roman" w:cs="Times New Roman"/>
          <w:sz w:val="24"/>
          <w:szCs w:val="24"/>
        </w:rPr>
        <w:t xml:space="preserve"> ao desenvolvimento capitalista, David </w:t>
      </w:r>
      <w:proofErr w:type="spellStart"/>
      <w:r w:rsidRPr="001A0392">
        <w:rPr>
          <w:rFonts w:ascii="Times New Roman" w:hAnsi="Times New Roman" w:cs="Times New Roman"/>
          <w:sz w:val="24"/>
          <w:szCs w:val="24"/>
        </w:rPr>
        <w:t>Trubek</w:t>
      </w:r>
      <w:proofErr w:type="spellEnd"/>
      <w:r w:rsidRPr="001A0392">
        <w:rPr>
          <w:rFonts w:ascii="Times New Roman" w:hAnsi="Times New Roman" w:cs="Times New Roman"/>
          <w:sz w:val="24"/>
          <w:szCs w:val="24"/>
        </w:rPr>
        <w:t xml:space="preserve"> avalia que o direito concebido de forma neutra, previsível, calculável, fundamentado numa ordem intrínseca ao Direito (formalidade), normatizado através de leis gerais e universalizáveis a todos conferiu ao sistema a segurança jurídica necessária para as transações comerciais e a economia de mercado.</w:t>
      </w:r>
    </w:p>
    <w:p w:rsidR="0091055F" w:rsidRPr="001A0392" w:rsidRDefault="0091055F" w:rsidP="0091055F">
      <w:pPr>
        <w:autoSpaceDE w:val="0"/>
        <w:autoSpaceDN w:val="0"/>
        <w:adjustRightInd w:val="0"/>
        <w:spacing w:after="0" w:line="360" w:lineRule="auto"/>
        <w:jc w:val="both"/>
        <w:rPr>
          <w:rFonts w:ascii="Times New Roman" w:hAnsi="Times New Roman" w:cs="Times New Roman"/>
          <w:sz w:val="24"/>
          <w:szCs w:val="24"/>
        </w:rPr>
      </w:pPr>
      <w:r w:rsidRPr="001A0392">
        <w:rPr>
          <w:rFonts w:ascii="Times New Roman" w:hAnsi="Times New Roman" w:cs="Times New Roman"/>
          <w:sz w:val="24"/>
          <w:szCs w:val="24"/>
        </w:rPr>
        <w:tab/>
        <w:t>Al</w:t>
      </w:r>
      <w:r>
        <w:rPr>
          <w:rFonts w:ascii="Times New Roman" w:hAnsi="Times New Roman" w:cs="Times New Roman"/>
          <w:sz w:val="24"/>
          <w:szCs w:val="24"/>
        </w:rPr>
        <w:t>é</w:t>
      </w:r>
      <w:r w:rsidRPr="001A0392">
        <w:rPr>
          <w:rFonts w:ascii="Times New Roman" w:hAnsi="Times New Roman" w:cs="Times New Roman"/>
          <w:sz w:val="24"/>
          <w:szCs w:val="24"/>
        </w:rPr>
        <w:t xml:space="preserve">m disso, para Weber umas das razões que o sistema capitalista tornou-se hegemônico é que o sistema intelectual jurídico (legalismo) só pode ser operado por profissionais especializados (juristas) e treinados, que na sociedade capitalista possuem status próprio. Um dos elementos mais importantes da história do direito europeu, e por </w:t>
      </w:r>
      <w:proofErr w:type="gramStart"/>
      <w:r w:rsidRPr="001A0392">
        <w:rPr>
          <w:rFonts w:ascii="Times New Roman" w:hAnsi="Times New Roman" w:cs="Times New Roman"/>
          <w:sz w:val="24"/>
          <w:szCs w:val="24"/>
        </w:rPr>
        <w:t>isto</w:t>
      </w:r>
      <w:proofErr w:type="gramEnd"/>
    </w:p>
    <w:p w:rsidR="0091055F" w:rsidRPr="00112BD5" w:rsidRDefault="0091055F" w:rsidP="0091055F">
      <w:pPr>
        <w:autoSpaceDE w:val="0"/>
        <w:autoSpaceDN w:val="0"/>
        <w:adjustRightInd w:val="0"/>
        <w:spacing w:before="100" w:beforeAutospacing="1" w:after="100" w:afterAutospacing="1"/>
        <w:ind w:left="3062"/>
        <w:jc w:val="both"/>
        <w:rPr>
          <w:rFonts w:ascii="Times New Roman" w:hAnsi="Times New Roman" w:cs="Times New Roman"/>
          <w:sz w:val="20"/>
          <w:szCs w:val="20"/>
        </w:rPr>
      </w:pPr>
      <w:proofErr w:type="gramStart"/>
      <w:r w:rsidRPr="00112BD5">
        <w:rPr>
          <w:rFonts w:ascii="Times New Roman" w:hAnsi="Times New Roman" w:cs="Times New Roman"/>
          <w:sz w:val="20"/>
          <w:szCs w:val="20"/>
        </w:rPr>
        <w:t>um</w:t>
      </w:r>
      <w:proofErr w:type="gramEnd"/>
      <w:r w:rsidRPr="00112BD5">
        <w:rPr>
          <w:rFonts w:ascii="Times New Roman" w:hAnsi="Times New Roman" w:cs="Times New Roman"/>
          <w:sz w:val="20"/>
          <w:szCs w:val="20"/>
        </w:rPr>
        <w:t xml:space="preserve"> dos conceitos-chave para entender o legalismo, é o tratamento que Weber dá ao surgimento de uma profissão jurídica distinta. Este acontecimento não foi apenas ímpar; foi absolutamente essencial para o surgimento de uma racionalidade lógico-formal e serve como base para grande parte da dinâmica moderna do legalismo. Weber argumentava que apenas no ocidente os profissionais do direito surgiram como um “grupo de </w:t>
      </w:r>
      <w:r w:rsidRPr="00112BD5">
        <w:rPr>
          <w:rFonts w:ascii="Times New Roman" w:hAnsi="Times New Roman" w:cs="Times New Roman"/>
          <w:i/>
          <w:iCs/>
          <w:sz w:val="20"/>
          <w:szCs w:val="20"/>
        </w:rPr>
        <w:t>status</w:t>
      </w:r>
      <w:r w:rsidRPr="00112BD5">
        <w:rPr>
          <w:rFonts w:ascii="Times New Roman" w:hAnsi="Times New Roman" w:cs="Times New Roman"/>
          <w:sz w:val="20"/>
          <w:szCs w:val="20"/>
        </w:rPr>
        <w:t>” distinto (IDEM</w:t>
      </w:r>
      <w:r>
        <w:rPr>
          <w:rFonts w:ascii="Times New Roman" w:hAnsi="Times New Roman" w:cs="Times New Roman"/>
          <w:sz w:val="20"/>
          <w:szCs w:val="20"/>
        </w:rPr>
        <w:t>,</w:t>
      </w:r>
      <w:r w:rsidRPr="00112BD5">
        <w:rPr>
          <w:rFonts w:ascii="Times New Roman" w:hAnsi="Times New Roman" w:cs="Times New Roman"/>
          <w:sz w:val="20"/>
          <w:szCs w:val="20"/>
        </w:rPr>
        <w:t xml:space="preserve"> p 167).</w:t>
      </w:r>
    </w:p>
    <w:p w:rsidR="0091055F" w:rsidRPr="001A0392" w:rsidRDefault="0091055F" w:rsidP="0091055F">
      <w:pPr>
        <w:spacing w:after="0" w:line="360" w:lineRule="auto"/>
        <w:jc w:val="both"/>
        <w:rPr>
          <w:rFonts w:ascii="Times New Roman" w:hAnsi="Times New Roman" w:cs="Times New Roman"/>
          <w:sz w:val="24"/>
          <w:szCs w:val="24"/>
        </w:rPr>
      </w:pPr>
      <w:r w:rsidRPr="001A0392">
        <w:rPr>
          <w:rFonts w:ascii="Times New Roman" w:hAnsi="Times New Roman" w:cs="Times New Roman"/>
          <w:sz w:val="24"/>
          <w:szCs w:val="24"/>
        </w:rPr>
        <w:tab/>
        <w:t xml:space="preserve">A realidade jurídica atual fundamenta-se na compreensão estritamente legalista do fenômeno jurídico. Para os fins que se dedica este texto, cabe aqui levantar os principais aspectos do normativismo jurídico, cujo expoente é o </w:t>
      </w:r>
      <w:proofErr w:type="spellStart"/>
      <w:r w:rsidRPr="001A0392">
        <w:rPr>
          <w:rFonts w:ascii="Times New Roman" w:hAnsi="Times New Roman" w:cs="Times New Roman"/>
          <w:sz w:val="24"/>
          <w:szCs w:val="24"/>
        </w:rPr>
        <w:t>jusfilósofo</w:t>
      </w:r>
      <w:proofErr w:type="spellEnd"/>
      <w:r w:rsidRPr="001A0392">
        <w:rPr>
          <w:rFonts w:ascii="Times New Roman" w:hAnsi="Times New Roman" w:cs="Times New Roman"/>
          <w:sz w:val="24"/>
          <w:szCs w:val="24"/>
        </w:rPr>
        <w:t xml:space="preserve"> alemão Hans Kelsen.</w:t>
      </w:r>
    </w:p>
    <w:p w:rsidR="0091055F" w:rsidRPr="001A0392" w:rsidRDefault="0091055F" w:rsidP="0091055F">
      <w:pPr>
        <w:spacing w:after="0" w:line="360" w:lineRule="auto"/>
        <w:jc w:val="both"/>
        <w:rPr>
          <w:rFonts w:ascii="Times New Roman" w:hAnsi="Times New Roman" w:cs="Times New Roman"/>
          <w:sz w:val="24"/>
          <w:szCs w:val="24"/>
        </w:rPr>
      </w:pPr>
      <w:r w:rsidRPr="001A0392">
        <w:rPr>
          <w:rFonts w:ascii="Times New Roman" w:hAnsi="Times New Roman" w:cs="Times New Roman"/>
          <w:sz w:val="24"/>
          <w:szCs w:val="24"/>
        </w:rPr>
        <w:tab/>
        <w:t>Para este autor, o Direito é a lei emanada do Estado, porque apenas esta é dotada de validade. A realidade social é objeto da sociologia. A diferença metodológica que se coloca ao analisar a Sociologia e a Ciência Jurídica, segundo Kelsen, é vislumbrada quando se responde à questão da obediência às leis. O Direito deve responder a pergunta: “por que as leis devem ser obedecidas?”, o que demonstra a dimensão do dever normativo característico da ciência jurídica. Já a pergunta feita à Sociologia é “são as leis obedecidas ou não?” (KELSEN, 2002 p. 62</w:t>
      </w:r>
      <w:proofErr w:type="gramStart"/>
      <w:r w:rsidRPr="001A0392">
        <w:rPr>
          <w:rFonts w:ascii="Times New Roman" w:hAnsi="Times New Roman" w:cs="Times New Roman"/>
          <w:sz w:val="24"/>
          <w:szCs w:val="24"/>
        </w:rPr>
        <w:t>)</w:t>
      </w:r>
      <w:proofErr w:type="gramEnd"/>
    </w:p>
    <w:p w:rsidR="0091055F" w:rsidRPr="001A0392" w:rsidRDefault="0091055F" w:rsidP="0091055F">
      <w:pPr>
        <w:spacing w:after="0" w:line="360" w:lineRule="auto"/>
        <w:jc w:val="both"/>
        <w:rPr>
          <w:rFonts w:ascii="Times New Roman" w:hAnsi="Times New Roman" w:cs="Times New Roman"/>
          <w:sz w:val="24"/>
          <w:szCs w:val="24"/>
        </w:rPr>
      </w:pPr>
      <w:r w:rsidRPr="001A0392">
        <w:rPr>
          <w:rFonts w:ascii="Times New Roman" w:hAnsi="Times New Roman" w:cs="Times New Roman"/>
          <w:sz w:val="24"/>
          <w:szCs w:val="24"/>
        </w:rPr>
        <w:tab/>
        <w:t xml:space="preserve">Assim, no entendimento deste autor, fica clara a tarefa do jurista, ou melhor, qual não é a sua tarefa. A ele cabe reconhecer a validade das leis, como deveriam ser aplicadas e não </w:t>
      </w:r>
      <w:r w:rsidRPr="001A0392">
        <w:rPr>
          <w:rFonts w:ascii="Times New Roman" w:hAnsi="Times New Roman" w:cs="Times New Roman"/>
          <w:sz w:val="24"/>
          <w:szCs w:val="24"/>
        </w:rPr>
        <w:lastRenderedPageBreak/>
        <w:t xml:space="preserve">como de fato são. Ao vislumbrar os referidos problemas destas interpretações, Kelsen propõe sua teoria, a Teoria Pura do Direito, dotada de clareza objetiva e “depurada de toda ideologia política e de todo elemento científico-cultural” (IDEM, prefácio, p. 6). Esta teoria se difere de outras teorias como o </w:t>
      </w:r>
      <w:proofErr w:type="spellStart"/>
      <w:r w:rsidRPr="001A0392">
        <w:rPr>
          <w:rFonts w:ascii="Times New Roman" w:hAnsi="Times New Roman" w:cs="Times New Roman"/>
          <w:sz w:val="24"/>
          <w:szCs w:val="24"/>
        </w:rPr>
        <w:t>jusnaturalismo</w:t>
      </w:r>
      <w:proofErr w:type="spellEnd"/>
      <w:r w:rsidRPr="001A0392">
        <w:rPr>
          <w:rFonts w:ascii="Times New Roman" w:hAnsi="Times New Roman" w:cs="Times New Roman"/>
          <w:sz w:val="24"/>
          <w:szCs w:val="24"/>
        </w:rPr>
        <w:t>, por ser uma teoria do direito positivo, “tão somente do direito positivo e não de determinada ordem jurídica.” (KELSEN; 2009b, p 67</w:t>
      </w:r>
      <w:proofErr w:type="gramStart"/>
      <w:r w:rsidRPr="001A0392">
        <w:rPr>
          <w:rFonts w:ascii="Times New Roman" w:hAnsi="Times New Roman" w:cs="Times New Roman"/>
          <w:sz w:val="24"/>
          <w:szCs w:val="24"/>
        </w:rPr>
        <w:t>)</w:t>
      </w:r>
      <w:proofErr w:type="gramEnd"/>
    </w:p>
    <w:p w:rsidR="0091055F" w:rsidRPr="001A0392" w:rsidRDefault="0091055F" w:rsidP="0091055F">
      <w:pPr>
        <w:spacing w:after="0" w:line="360" w:lineRule="auto"/>
        <w:jc w:val="both"/>
        <w:rPr>
          <w:rFonts w:ascii="Times New Roman" w:hAnsi="Times New Roman" w:cs="Times New Roman"/>
          <w:sz w:val="24"/>
          <w:szCs w:val="24"/>
        </w:rPr>
      </w:pPr>
      <w:r w:rsidRPr="001A0392">
        <w:rPr>
          <w:rFonts w:ascii="Times New Roman" w:hAnsi="Times New Roman" w:cs="Times New Roman"/>
          <w:sz w:val="24"/>
          <w:szCs w:val="24"/>
        </w:rPr>
        <w:tab/>
        <w:t xml:space="preserve">Sobre o conceito da Teoria Pura do Direito, vale transcrever um parágrafo da página inicial do primeiro capítulo da primeira edição da obra (1934): </w:t>
      </w:r>
    </w:p>
    <w:p w:rsidR="0091055F" w:rsidRPr="001A0392" w:rsidRDefault="0091055F" w:rsidP="0091055F">
      <w:pPr>
        <w:spacing w:before="100" w:beforeAutospacing="1" w:after="100" w:afterAutospacing="1"/>
        <w:ind w:left="2268"/>
        <w:jc w:val="both"/>
        <w:rPr>
          <w:rFonts w:ascii="Times New Roman" w:hAnsi="Times New Roman" w:cs="Times New Roman"/>
          <w:sz w:val="20"/>
          <w:szCs w:val="20"/>
        </w:rPr>
      </w:pPr>
      <w:r w:rsidRPr="001A0392">
        <w:rPr>
          <w:rFonts w:ascii="Times New Roman" w:hAnsi="Times New Roman" w:cs="Times New Roman"/>
          <w:sz w:val="20"/>
          <w:szCs w:val="20"/>
        </w:rPr>
        <w:t>Intitula-se Teoria ‘Pura’ do Direito porque se orienta apenas para o conhecimento do direito e porque deseja excluir deste conhecimento tudo o que não pertence a esse exato objeto jurídico, Isso quer dizer: ela expurgará a ciência do direito de todos os elementos estranhos. Esse é o princípio fundamental do método e parece ser claro (KELSEN; 2009b, p 10).</w:t>
      </w:r>
    </w:p>
    <w:p w:rsidR="0091055F" w:rsidRPr="001A0392" w:rsidRDefault="0091055F" w:rsidP="0091055F">
      <w:pPr>
        <w:spacing w:after="0" w:line="360" w:lineRule="auto"/>
        <w:jc w:val="both"/>
        <w:rPr>
          <w:rFonts w:ascii="Times New Roman" w:hAnsi="Times New Roman" w:cs="Times New Roman"/>
          <w:sz w:val="24"/>
          <w:szCs w:val="24"/>
        </w:rPr>
      </w:pPr>
      <w:r w:rsidRPr="001A0392">
        <w:rPr>
          <w:rFonts w:ascii="Times New Roman" w:hAnsi="Times New Roman" w:cs="Times New Roman"/>
          <w:sz w:val="24"/>
          <w:szCs w:val="24"/>
        </w:rPr>
        <w:tab/>
        <w:t>O autor usa como exemplo o Estado, que é uma entidade fictícia dotada de unidade, cuja vontade é una. Na realidade, seria composto de diversas multiplicidades, e seria essa a apreensão sociológica, contudo a disciplina normativa diz que o Estado é uma entidade dotada de personalidade e que possui uma vontade unívoca (KELSEN, 2009a, 2009b). Por isto, a contribuição de Kelsen é fundamental para a concepção monista do Direito, segundo a qual somente as normas validamente emanadas pelo Estado são consideradas leis, ou seja, o Direito se restringe à norma estatal.</w:t>
      </w:r>
    </w:p>
    <w:p w:rsidR="0091055F" w:rsidRPr="001A0392" w:rsidRDefault="0091055F" w:rsidP="0091055F">
      <w:pPr>
        <w:spacing w:after="0" w:line="360" w:lineRule="auto"/>
        <w:jc w:val="both"/>
        <w:rPr>
          <w:rFonts w:ascii="Times New Roman" w:hAnsi="Times New Roman" w:cs="Times New Roman"/>
          <w:sz w:val="24"/>
          <w:szCs w:val="24"/>
        </w:rPr>
      </w:pPr>
      <w:r w:rsidRPr="001A0392">
        <w:rPr>
          <w:rFonts w:ascii="Times New Roman" w:hAnsi="Times New Roman" w:cs="Times New Roman"/>
          <w:sz w:val="24"/>
          <w:szCs w:val="24"/>
        </w:rPr>
        <w:tab/>
        <w:t xml:space="preserve"> A contribuição de Kelsen foi deformada ao longo da história do pensamento jurídico e utilizada para fins ideológicos. Hoje serve para justificar o formalismo </w:t>
      </w:r>
      <w:proofErr w:type="spellStart"/>
      <w:r w:rsidRPr="001A0392">
        <w:rPr>
          <w:rFonts w:ascii="Times New Roman" w:hAnsi="Times New Roman" w:cs="Times New Roman"/>
          <w:sz w:val="24"/>
          <w:szCs w:val="24"/>
        </w:rPr>
        <w:t>exarcebado</w:t>
      </w:r>
      <w:proofErr w:type="spellEnd"/>
      <w:r w:rsidRPr="001A0392">
        <w:rPr>
          <w:rFonts w:ascii="Times New Roman" w:hAnsi="Times New Roman" w:cs="Times New Roman"/>
          <w:sz w:val="24"/>
          <w:szCs w:val="24"/>
        </w:rPr>
        <w:t>, a falta de compromisso com a realização de justiça concreta, o idealismo jurídico, a compartimentalização do Direito etc.</w:t>
      </w:r>
    </w:p>
    <w:p w:rsidR="0091055F" w:rsidRPr="001A0392" w:rsidRDefault="0091055F" w:rsidP="0091055F">
      <w:pPr>
        <w:spacing w:after="0" w:line="360" w:lineRule="auto"/>
        <w:jc w:val="both"/>
        <w:rPr>
          <w:rFonts w:ascii="Times New Roman" w:hAnsi="Times New Roman" w:cs="Times New Roman"/>
          <w:sz w:val="24"/>
          <w:szCs w:val="24"/>
        </w:rPr>
      </w:pPr>
      <w:r w:rsidRPr="001A0392">
        <w:rPr>
          <w:rFonts w:ascii="Times New Roman" w:hAnsi="Times New Roman" w:cs="Times New Roman"/>
          <w:sz w:val="24"/>
          <w:szCs w:val="24"/>
        </w:rPr>
        <w:tab/>
        <w:t xml:space="preserve">Portanto, a Teoria Pura do Direito é a representação da modernidade no campo jurídico, ao propor a distância entre sujeito e objeto, acentuar a </w:t>
      </w:r>
      <w:proofErr w:type="spellStart"/>
      <w:r w:rsidRPr="001A0392">
        <w:rPr>
          <w:rFonts w:ascii="Times New Roman" w:hAnsi="Times New Roman" w:cs="Times New Roman"/>
          <w:sz w:val="24"/>
          <w:szCs w:val="24"/>
        </w:rPr>
        <w:t>disciplinarização</w:t>
      </w:r>
      <w:proofErr w:type="spellEnd"/>
      <w:r w:rsidRPr="001A0392">
        <w:rPr>
          <w:rFonts w:ascii="Times New Roman" w:hAnsi="Times New Roman" w:cs="Times New Roman"/>
          <w:sz w:val="24"/>
          <w:szCs w:val="24"/>
        </w:rPr>
        <w:t xml:space="preserve">, negar o componente ideológico na construção da ciência, e gerar a supervalorização do positivismo, seja metodológica ou teoricamente. </w:t>
      </w:r>
    </w:p>
    <w:p w:rsidR="0091055F" w:rsidRPr="001A0392" w:rsidRDefault="0091055F" w:rsidP="0091055F">
      <w:pPr>
        <w:spacing w:after="0" w:line="360" w:lineRule="auto"/>
        <w:jc w:val="both"/>
        <w:rPr>
          <w:rFonts w:ascii="Times New Roman" w:hAnsi="Times New Roman" w:cs="Times New Roman"/>
          <w:sz w:val="24"/>
          <w:szCs w:val="24"/>
        </w:rPr>
      </w:pPr>
      <w:r w:rsidRPr="001A0392">
        <w:rPr>
          <w:rFonts w:ascii="Times New Roman" w:hAnsi="Times New Roman" w:cs="Times New Roman"/>
          <w:sz w:val="24"/>
          <w:szCs w:val="24"/>
        </w:rPr>
        <w:tab/>
        <w:t xml:space="preserve">A distinção que Kelsen propõe entre conhecimento jurídico e política exclui do objeto da ciência jurídica tudo que ser refere a valorações construídas ideologicamente, na pretensão de evitar fatores que coloquem a ciência jurídica a serviço de interesses políticos, econômicos ou sociais (WARAT, 1983). Segundo </w:t>
      </w:r>
      <w:proofErr w:type="spellStart"/>
      <w:r w:rsidRPr="001A0392">
        <w:rPr>
          <w:rFonts w:ascii="Times New Roman" w:hAnsi="Times New Roman" w:cs="Times New Roman"/>
          <w:sz w:val="24"/>
          <w:szCs w:val="24"/>
        </w:rPr>
        <w:t>Warat</w:t>
      </w:r>
      <w:proofErr w:type="spellEnd"/>
      <w:r w:rsidRPr="001A0392">
        <w:rPr>
          <w:rFonts w:ascii="Times New Roman" w:hAnsi="Times New Roman" w:cs="Times New Roman"/>
          <w:sz w:val="24"/>
          <w:szCs w:val="24"/>
        </w:rPr>
        <w:t xml:space="preserve">, o objeto de conhecimento da Teoria Pura do Direito é a própria </w:t>
      </w:r>
      <w:proofErr w:type="gramStart"/>
      <w:r w:rsidRPr="001A0392">
        <w:rPr>
          <w:rFonts w:ascii="Times New Roman" w:hAnsi="Times New Roman" w:cs="Times New Roman"/>
          <w:sz w:val="24"/>
          <w:szCs w:val="24"/>
        </w:rPr>
        <w:t>dogmática</w:t>
      </w:r>
      <w:proofErr w:type="gramEnd"/>
      <w:r w:rsidRPr="001A0392">
        <w:rPr>
          <w:rFonts w:ascii="Times New Roman" w:hAnsi="Times New Roman" w:cs="Times New Roman"/>
          <w:sz w:val="24"/>
          <w:szCs w:val="24"/>
        </w:rPr>
        <w:t xml:space="preserve"> jurídica (IDEM, 1983).</w:t>
      </w:r>
    </w:p>
    <w:p w:rsidR="0091055F" w:rsidRPr="001A0392" w:rsidRDefault="0091055F" w:rsidP="0091055F">
      <w:pPr>
        <w:spacing w:after="0" w:line="360" w:lineRule="auto"/>
        <w:jc w:val="both"/>
        <w:rPr>
          <w:rFonts w:ascii="Times New Roman" w:hAnsi="Times New Roman" w:cs="Times New Roman"/>
          <w:bCs/>
          <w:sz w:val="24"/>
          <w:szCs w:val="24"/>
        </w:rPr>
      </w:pPr>
      <w:r w:rsidRPr="001A0392">
        <w:rPr>
          <w:rFonts w:ascii="Times New Roman" w:hAnsi="Times New Roman" w:cs="Times New Roman"/>
          <w:sz w:val="24"/>
          <w:szCs w:val="24"/>
        </w:rPr>
        <w:tab/>
      </w:r>
      <w:r w:rsidRPr="001A0392">
        <w:rPr>
          <w:rFonts w:ascii="Times New Roman" w:hAnsi="Times New Roman" w:cs="Times New Roman"/>
          <w:bCs/>
          <w:sz w:val="24"/>
          <w:szCs w:val="24"/>
        </w:rPr>
        <w:t xml:space="preserve">. O paradigma da ciência moderna e o positivismo jurídico conferiram ao Direito uma postura de neutralidade científica (COELHO, 2003), separação entre sujeito e objeto, o que </w:t>
      </w:r>
      <w:r w:rsidRPr="001A0392">
        <w:rPr>
          <w:rFonts w:ascii="Times New Roman" w:hAnsi="Times New Roman" w:cs="Times New Roman"/>
          <w:bCs/>
          <w:sz w:val="24"/>
          <w:szCs w:val="24"/>
        </w:rPr>
        <w:lastRenderedPageBreak/>
        <w:t xml:space="preserve">resultou numa realidade jurídica onde o fenômeno jurídico se restringe à aplicação de uma lei ampla, destinada a todos os indivíduos, independente de suas peculiaridades sociais, culturais, econômicas, afetivas etc. Ao tratar de forma dissociada – senão mítica – as </w:t>
      </w:r>
      <w:proofErr w:type="spellStart"/>
      <w:r w:rsidRPr="001A0392">
        <w:rPr>
          <w:rFonts w:ascii="Times New Roman" w:hAnsi="Times New Roman" w:cs="Times New Roman"/>
          <w:bCs/>
          <w:sz w:val="24"/>
          <w:szCs w:val="24"/>
        </w:rPr>
        <w:t>idéias</w:t>
      </w:r>
      <w:proofErr w:type="spellEnd"/>
      <w:r w:rsidRPr="001A0392">
        <w:rPr>
          <w:rFonts w:ascii="Times New Roman" w:hAnsi="Times New Roman" w:cs="Times New Roman"/>
          <w:bCs/>
          <w:sz w:val="24"/>
          <w:szCs w:val="24"/>
        </w:rPr>
        <w:t xml:space="preserve"> de direitos humanos e de cidadania, o direito moderno pretendeu assegurar suas crenças em torno do funcionamento democrático de uma sociedade. </w:t>
      </w:r>
    </w:p>
    <w:p w:rsidR="0091055F" w:rsidRPr="001A0392" w:rsidRDefault="0091055F" w:rsidP="0091055F">
      <w:pPr>
        <w:spacing w:after="0" w:line="360" w:lineRule="auto"/>
        <w:jc w:val="both"/>
        <w:rPr>
          <w:rFonts w:ascii="Times New Roman" w:hAnsi="Times New Roman" w:cs="Times New Roman"/>
          <w:bCs/>
          <w:sz w:val="24"/>
          <w:szCs w:val="24"/>
        </w:rPr>
      </w:pPr>
      <w:r w:rsidRPr="001A0392">
        <w:rPr>
          <w:rFonts w:ascii="Times New Roman" w:hAnsi="Times New Roman" w:cs="Times New Roman"/>
          <w:bCs/>
          <w:sz w:val="24"/>
          <w:szCs w:val="24"/>
        </w:rPr>
        <w:tab/>
        <w:t xml:space="preserve">Entretanto, esse modelo burguês resultou em uma concepção de Direito estritamente formal, legalista, desvinculada das </w:t>
      </w:r>
      <w:proofErr w:type="spellStart"/>
      <w:r w:rsidRPr="001A0392">
        <w:rPr>
          <w:rFonts w:ascii="Times New Roman" w:hAnsi="Times New Roman" w:cs="Times New Roman"/>
          <w:bCs/>
          <w:sz w:val="24"/>
          <w:szCs w:val="24"/>
        </w:rPr>
        <w:t>trans-dimensões</w:t>
      </w:r>
      <w:proofErr w:type="spellEnd"/>
      <w:r w:rsidRPr="001A0392">
        <w:rPr>
          <w:rFonts w:ascii="Times New Roman" w:hAnsi="Times New Roman" w:cs="Times New Roman"/>
          <w:bCs/>
          <w:sz w:val="24"/>
          <w:szCs w:val="24"/>
        </w:rPr>
        <w:t xml:space="preserve"> da sociedade. Amparados em ilusões jurídicas como igualdade, liberdade, estrita legalidade etc., a democracia e o direito moderno ficaram limitados às redes das formas. Resultado disto, a realidade jurídica atual consiste num exercício meramente técnico e dogmático, distante da dinâmica do mundo da vida. Diante da crença de que os direitos - como direito de propriedade! – e </w:t>
      </w:r>
      <w:proofErr w:type="gramStart"/>
      <w:r w:rsidRPr="001A0392">
        <w:rPr>
          <w:rFonts w:ascii="Times New Roman" w:hAnsi="Times New Roman" w:cs="Times New Roman"/>
          <w:bCs/>
          <w:sz w:val="24"/>
          <w:szCs w:val="24"/>
        </w:rPr>
        <w:t>o Direito se aplicam</w:t>
      </w:r>
      <w:proofErr w:type="gramEnd"/>
      <w:r w:rsidRPr="001A0392">
        <w:rPr>
          <w:rFonts w:ascii="Times New Roman" w:hAnsi="Times New Roman" w:cs="Times New Roman"/>
          <w:bCs/>
          <w:sz w:val="24"/>
          <w:szCs w:val="24"/>
        </w:rPr>
        <w:t xml:space="preserve"> inabalavelmente da mesma forma para todos, capazes de abranger as diversas situações do mundo da vida, acontecem injustiças materialmente desumanas. </w:t>
      </w:r>
    </w:p>
    <w:p w:rsidR="0091055F" w:rsidRPr="001A0392" w:rsidRDefault="0091055F" w:rsidP="0091055F">
      <w:pPr>
        <w:spacing w:after="0" w:line="360" w:lineRule="auto"/>
        <w:jc w:val="both"/>
        <w:rPr>
          <w:rFonts w:ascii="Times New Roman" w:hAnsi="Times New Roman" w:cs="Times New Roman"/>
          <w:bCs/>
          <w:sz w:val="24"/>
          <w:szCs w:val="24"/>
        </w:rPr>
      </w:pPr>
      <w:r w:rsidRPr="001A0392">
        <w:rPr>
          <w:rFonts w:ascii="Times New Roman" w:hAnsi="Times New Roman" w:cs="Times New Roman"/>
          <w:bCs/>
          <w:sz w:val="24"/>
          <w:szCs w:val="24"/>
        </w:rPr>
        <w:tab/>
        <w:t xml:space="preserve">A relação entre Estado e Direito - visto que segundo a concepção </w:t>
      </w:r>
      <w:proofErr w:type="spellStart"/>
      <w:r w:rsidRPr="001A0392">
        <w:rPr>
          <w:rFonts w:ascii="Times New Roman" w:hAnsi="Times New Roman" w:cs="Times New Roman"/>
          <w:bCs/>
          <w:sz w:val="24"/>
          <w:szCs w:val="24"/>
        </w:rPr>
        <w:t>normativista</w:t>
      </w:r>
      <w:proofErr w:type="spellEnd"/>
      <w:r w:rsidRPr="001A0392">
        <w:rPr>
          <w:rFonts w:ascii="Times New Roman" w:hAnsi="Times New Roman" w:cs="Times New Roman"/>
          <w:bCs/>
          <w:sz w:val="24"/>
          <w:szCs w:val="24"/>
        </w:rPr>
        <w:t xml:space="preserve"> o Direito consiste unicamente na lei estatal válida porque registrada numa ordem escrita e regulamentada burocraticamente - esta identificação lei/direito, implica na falsa crença de que o Estado cumpriu de cessar as contradições, que atende efetivamente à população, e que não há Direito há ser procurado acima das leis (LYRA FILHO, 2006, p. 8). Assim, o positivismo jurídico não insere em sua teoria do direito a preocupação com a justiça, não reflete acerca da injustiça das normas, uma vez que estas já são normas estatais e válidas, “limitando-se ou a proclamar que elas têm toda justiça possível ou dizer que o problema da justiça não é ‘jurídico’” (IDEM, p.33).</w:t>
      </w:r>
    </w:p>
    <w:p w:rsidR="0091055F" w:rsidRPr="001A0392" w:rsidRDefault="0091055F" w:rsidP="0091055F">
      <w:pPr>
        <w:spacing w:after="0" w:line="360" w:lineRule="auto"/>
        <w:jc w:val="both"/>
        <w:rPr>
          <w:rFonts w:ascii="Times New Roman" w:hAnsi="Times New Roman" w:cs="Times New Roman"/>
          <w:bCs/>
          <w:sz w:val="24"/>
          <w:szCs w:val="24"/>
        </w:rPr>
      </w:pPr>
      <w:r w:rsidRPr="001A0392">
        <w:rPr>
          <w:rFonts w:ascii="Times New Roman" w:hAnsi="Times New Roman" w:cs="Times New Roman"/>
          <w:sz w:val="24"/>
          <w:szCs w:val="24"/>
        </w:rPr>
        <w:tab/>
      </w:r>
      <w:r w:rsidRPr="001A0392">
        <w:rPr>
          <w:rFonts w:ascii="Times New Roman" w:hAnsi="Times New Roman" w:cs="Times New Roman"/>
          <w:bCs/>
          <w:sz w:val="24"/>
          <w:szCs w:val="24"/>
        </w:rPr>
        <w:t xml:space="preserve">A educação bancária e a concepção restritiva que domina as práticas jurídicas, consequentemente, refletiram na educação jurídica. Por isto, tem-se </w:t>
      </w:r>
      <w:proofErr w:type="spellStart"/>
      <w:r w:rsidRPr="001A0392">
        <w:rPr>
          <w:rFonts w:ascii="Times New Roman" w:hAnsi="Times New Roman" w:cs="Times New Roman"/>
          <w:bCs/>
          <w:sz w:val="24"/>
          <w:szCs w:val="24"/>
        </w:rPr>
        <w:t>consensuado</w:t>
      </w:r>
      <w:proofErr w:type="spellEnd"/>
      <w:r w:rsidRPr="001A0392">
        <w:rPr>
          <w:rFonts w:ascii="Times New Roman" w:hAnsi="Times New Roman" w:cs="Times New Roman"/>
          <w:bCs/>
          <w:sz w:val="24"/>
          <w:szCs w:val="24"/>
        </w:rPr>
        <w:t xml:space="preserve"> sobre a existência de uma crise da educação jurídica. </w:t>
      </w:r>
    </w:p>
    <w:p w:rsidR="0091055F" w:rsidRDefault="0091055F" w:rsidP="0091055F">
      <w:pPr>
        <w:spacing w:after="0" w:line="360" w:lineRule="auto"/>
        <w:jc w:val="both"/>
        <w:rPr>
          <w:rFonts w:ascii="Times New Roman" w:hAnsi="Times New Roman" w:cs="Times New Roman"/>
          <w:bCs/>
          <w:sz w:val="24"/>
          <w:szCs w:val="24"/>
        </w:rPr>
      </w:pPr>
      <w:r w:rsidRPr="001A0392">
        <w:rPr>
          <w:rFonts w:ascii="Times New Roman" w:hAnsi="Times New Roman" w:cs="Times New Roman"/>
          <w:bCs/>
          <w:sz w:val="24"/>
          <w:szCs w:val="24"/>
        </w:rPr>
        <w:tab/>
        <w:t>Este processo de formação gera profissionais desconectados da sociedade, com compreensões jurídicas muito restritas, comprometendo a efetiva realização da justiça. Além disso, nesta concepção reduzida de direito ele é manejado exclusivamente por técnicos, sua linguagem é inteligível apenas por profissionais da área. O distanciamento que se impõe, entre os/as cidadãos e o direito, desestimula o protagonismo dos sujeitos, fortalecendo as práticas assistencialistas e a mitificação que envolve o jurídico. Nesta concepção, a educação jurídica acontece apenas no âmbito das faculdades de direito, sendo mais comum o uso da expressão “ensino jurídico”.</w:t>
      </w:r>
    </w:p>
    <w:p w:rsidR="0091055F" w:rsidRPr="003E2899" w:rsidRDefault="0091055F" w:rsidP="0091055F">
      <w:pPr>
        <w:spacing w:after="0" w:line="360" w:lineRule="auto"/>
        <w:ind w:firstLine="708"/>
        <w:jc w:val="both"/>
        <w:rPr>
          <w:rFonts w:ascii="Times New Roman" w:hAnsi="Times New Roman" w:cs="Times New Roman"/>
          <w:bCs/>
          <w:sz w:val="24"/>
          <w:szCs w:val="24"/>
        </w:rPr>
      </w:pPr>
      <w:r w:rsidRPr="003E2899">
        <w:rPr>
          <w:rFonts w:ascii="Times New Roman" w:hAnsi="Times New Roman" w:cs="Times New Roman"/>
          <w:bCs/>
          <w:sz w:val="24"/>
          <w:szCs w:val="24"/>
        </w:rPr>
        <w:lastRenderedPageBreak/>
        <w:t xml:space="preserve">Dadas </w:t>
      </w:r>
      <w:proofErr w:type="gramStart"/>
      <w:r w:rsidRPr="003E2899">
        <w:rPr>
          <w:rFonts w:ascii="Times New Roman" w:hAnsi="Times New Roman" w:cs="Times New Roman"/>
          <w:bCs/>
          <w:sz w:val="24"/>
          <w:szCs w:val="24"/>
        </w:rPr>
        <w:t>as</w:t>
      </w:r>
      <w:proofErr w:type="gramEnd"/>
      <w:r w:rsidRPr="003E2899">
        <w:rPr>
          <w:rFonts w:ascii="Times New Roman" w:hAnsi="Times New Roman" w:cs="Times New Roman"/>
          <w:bCs/>
          <w:sz w:val="24"/>
          <w:szCs w:val="24"/>
        </w:rPr>
        <w:t xml:space="preserve"> limitações do presente trabalho, serão apresentadas em linhas gerais as perspectivas centrais da teoria crítica do Direito. Inicialmente, deve-se esclarecer que o mais correto é dizer da existência de teorias críticas do Direito, uma vez que autores distintos perpassam o viés crítico segundo múltiplos enfoques, sendo impossível estabelecer uma escola única como Teórica Crítica do Direito (RODRIGUES; </w:t>
      </w:r>
      <w:proofErr w:type="gramStart"/>
      <w:r w:rsidRPr="003E2899">
        <w:rPr>
          <w:rFonts w:ascii="Times New Roman" w:hAnsi="Times New Roman" w:cs="Times New Roman"/>
          <w:bCs/>
          <w:sz w:val="24"/>
          <w:szCs w:val="24"/>
        </w:rPr>
        <w:t>1993,</w:t>
      </w:r>
      <w:r>
        <w:rPr>
          <w:rFonts w:ascii="Times New Roman" w:hAnsi="Times New Roman" w:cs="Times New Roman"/>
          <w:bCs/>
          <w:sz w:val="24"/>
          <w:szCs w:val="24"/>
        </w:rPr>
        <w:t xml:space="preserve"> </w:t>
      </w:r>
      <w:r w:rsidRPr="003E2899">
        <w:rPr>
          <w:rFonts w:ascii="Times New Roman" w:hAnsi="Times New Roman" w:cs="Times New Roman"/>
          <w:bCs/>
          <w:sz w:val="24"/>
          <w:szCs w:val="24"/>
        </w:rPr>
        <w:t>p.</w:t>
      </w:r>
      <w:proofErr w:type="gramEnd"/>
      <w:r w:rsidRPr="003E2899">
        <w:rPr>
          <w:rFonts w:ascii="Times New Roman" w:hAnsi="Times New Roman" w:cs="Times New Roman"/>
          <w:bCs/>
          <w:sz w:val="24"/>
          <w:szCs w:val="24"/>
        </w:rPr>
        <w:t xml:space="preserve"> 140). </w:t>
      </w:r>
      <w:proofErr w:type="gramStart"/>
      <w:r w:rsidRPr="003E2899">
        <w:rPr>
          <w:rFonts w:ascii="Times New Roman" w:hAnsi="Times New Roman" w:cs="Times New Roman"/>
          <w:bCs/>
          <w:sz w:val="24"/>
          <w:szCs w:val="24"/>
        </w:rPr>
        <w:t>Pode-se</w:t>
      </w:r>
      <w:proofErr w:type="gramEnd"/>
      <w:r w:rsidRPr="003E2899">
        <w:rPr>
          <w:rFonts w:ascii="Times New Roman" w:hAnsi="Times New Roman" w:cs="Times New Roman"/>
          <w:bCs/>
          <w:sz w:val="24"/>
          <w:szCs w:val="24"/>
        </w:rPr>
        <w:t xml:space="preserve"> visualizar ao menos três grandes eixos na teoria crítica: uma corrente concebida através da dialética, outra de caráter “sistêmico” e finalmente aquela que se fundamenta na semiologia e hermenêutica (IDEM, p. 137).</w:t>
      </w:r>
    </w:p>
    <w:p w:rsidR="0091055F" w:rsidRPr="003E2899" w:rsidRDefault="0091055F" w:rsidP="0091055F">
      <w:pPr>
        <w:spacing w:after="0" w:line="360" w:lineRule="auto"/>
        <w:jc w:val="both"/>
        <w:rPr>
          <w:rFonts w:ascii="Times New Roman" w:hAnsi="Times New Roman" w:cs="Times New Roman"/>
          <w:bCs/>
          <w:sz w:val="24"/>
          <w:szCs w:val="24"/>
        </w:rPr>
      </w:pPr>
      <w:r w:rsidRPr="003E2899">
        <w:rPr>
          <w:rFonts w:ascii="Times New Roman" w:hAnsi="Times New Roman" w:cs="Times New Roman"/>
          <w:bCs/>
          <w:sz w:val="24"/>
          <w:szCs w:val="24"/>
        </w:rPr>
        <w:tab/>
        <w:t xml:space="preserve">Segundo Marcos Nobre (2004, p 22) o desenvolvimento de estudos/análise a partir das contribuições de Marx significa produzir teoria crítica, a qual tem por princípios fundamentais “orientação para a emancipação” e o “comportamento crítico” (IDEM, p 32-33). Contudo essa consideração merece ressalvas, uma vez que diversos teóricos são rotulados como </w:t>
      </w:r>
      <w:proofErr w:type="gramStart"/>
      <w:r w:rsidRPr="003E2899">
        <w:rPr>
          <w:rFonts w:ascii="Times New Roman" w:hAnsi="Times New Roman" w:cs="Times New Roman"/>
          <w:bCs/>
          <w:sz w:val="24"/>
          <w:szCs w:val="24"/>
        </w:rPr>
        <w:t>pertencentes à teoria critica</w:t>
      </w:r>
      <w:proofErr w:type="gramEnd"/>
      <w:r w:rsidRPr="003E2899">
        <w:rPr>
          <w:rFonts w:ascii="Times New Roman" w:hAnsi="Times New Roman" w:cs="Times New Roman"/>
          <w:bCs/>
          <w:sz w:val="24"/>
          <w:szCs w:val="24"/>
        </w:rPr>
        <w:t xml:space="preserve"> e não se alinham às concepções marxistas, caso da Escola de Frankfurt.</w:t>
      </w:r>
    </w:p>
    <w:p w:rsidR="0091055F" w:rsidRPr="003E2899" w:rsidRDefault="0091055F" w:rsidP="0091055F">
      <w:pPr>
        <w:spacing w:after="0" w:line="360" w:lineRule="auto"/>
        <w:jc w:val="both"/>
        <w:rPr>
          <w:rFonts w:ascii="Times New Roman" w:hAnsi="Times New Roman" w:cs="Times New Roman"/>
          <w:bCs/>
          <w:sz w:val="24"/>
          <w:szCs w:val="24"/>
        </w:rPr>
      </w:pPr>
      <w:r w:rsidRPr="003E2899">
        <w:rPr>
          <w:rFonts w:ascii="Times New Roman" w:hAnsi="Times New Roman" w:cs="Times New Roman"/>
          <w:bCs/>
          <w:sz w:val="24"/>
          <w:szCs w:val="24"/>
        </w:rPr>
        <w:tab/>
        <w:t>Em relação ao Direito, a partir do que Luiz Fernando Coelho (2003) entendeu por teoria crítica, percebe-se que esta perspectiva teórica trabalha interdisciplinarmente com três categorias fundamentais: sociedade, ideologia e alienação e práxis (COELHO, 2003, p.571). Estas categorias permitem a união entre teoria e prática.</w:t>
      </w:r>
    </w:p>
    <w:p w:rsidR="0091055F" w:rsidRPr="003E2899" w:rsidRDefault="0091055F" w:rsidP="0091055F">
      <w:pPr>
        <w:spacing w:after="0" w:line="360" w:lineRule="auto"/>
        <w:jc w:val="both"/>
        <w:rPr>
          <w:rFonts w:ascii="Times New Roman" w:hAnsi="Times New Roman" w:cs="Times New Roman"/>
          <w:sz w:val="24"/>
          <w:szCs w:val="24"/>
        </w:rPr>
      </w:pPr>
      <w:r w:rsidRPr="003E2899">
        <w:rPr>
          <w:rFonts w:ascii="Times New Roman" w:hAnsi="Times New Roman" w:cs="Times New Roman"/>
          <w:bCs/>
          <w:sz w:val="24"/>
          <w:szCs w:val="24"/>
        </w:rPr>
        <w:tab/>
        <w:t>Considerando que o problema fundamental das teorias (em geral) acerca do Direito consiste primariamente em reconhecer o que é o direito, ou seja, seu objeto (LYRA FILHO, 2006; RODRIGUES, 2003), para a teoria crítica o conhecimento da realidade social implica na “modificação</w:t>
      </w:r>
      <w:r w:rsidRPr="003E2899">
        <w:rPr>
          <w:rFonts w:ascii="Times New Roman" w:hAnsi="Times New Roman" w:cs="Times New Roman"/>
          <w:sz w:val="24"/>
          <w:szCs w:val="24"/>
        </w:rPr>
        <w:t xml:space="preserve"> do objeto e virtude da própria ação cognoscitiva” (COELHO, 2003, p. 567). Significa compreender que a atividade científica possui uma dimensão prática e valorativa, que não separa teoria e prática (IDEM, 568).</w:t>
      </w:r>
    </w:p>
    <w:p w:rsidR="0091055F" w:rsidRPr="003E2899" w:rsidRDefault="0091055F" w:rsidP="0091055F">
      <w:pPr>
        <w:spacing w:after="0" w:line="360" w:lineRule="auto"/>
        <w:jc w:val="both"/>
        <w:rPr>
          <w:rFonts w:ascii="Times New Roman" w:hAnsi="Times New Roman" w:cs="Times New Roman"/>
          <w:sz w:val="24"/>
          <w:szCs w:val="24"/>
        </w:rPr>
      </w:pPr>
      <w:r w:rsidRPr="003E2899">
        <w:rPr>
          <w:rFonts w:ascii="Times New Roman" w:hAnsi="Times New Roman" w:cs="Times New Roman"/>
          <w:sz w:val="24"/>
          <w:szCs w:val="24"/>
        </w:rPr>
        <w:tab/>
        <w:t>Neste esforço de delimitação, a teoria crítica demonstra que categorias essenciais da dogmática jurídica, como o Direito e o Estado - entendidos como a-históricos - na realidade não são dados objetivos ou concretos, mas sim construções ideológicas, ilusões (IDEM, 570).</w:t>
      </w:r>
    </w:p>
    <w:p w:rsidR="0091055F" w:rsidRPr="003E2899" w:rsidRDefault="0091055F" w:rsidP="0091055F">
      <w:pPr>
        <w:spacing w:after="0" w:line="360" w:lineRule="auto"/>
        <w:jc w:val="both"/>
        <w:rPr>
          <w:rFonts w:ascii="Times New Roman" w:hAnsi="Times New Roman" w:cs="Times New Roman"/>
          <w:sz w:val="24"/>
          <w:szCs w:val="24"/>
        </w:rPr>
      </w:pPr>
      <w:r w:rsidRPr="003E2899">
        <w:rPr>
          <w:rFonts w:ascii="Times New Roman" w:hAnsi="Times New Roman" w:cs="Times New Roman"/>
          <w:sz w:val="24"/>
          <w:szCs w:val="24"/>
        </w:rPr>
        <w:tab/>
        <w:t xml:space="preserve">Assim, o objetivo da teoria crítica é enxergar os limites ideológicos presentes na prática social, tornando-os identificáveis e conscientes, aptos a erigirem um “de saber voltado para a libertação dos indivíduos e dos povos oprimidos, resgatando o ideal de uma sociedade emancipada” (IDEM, p. 567). Numa sociedade de classes, onde há a presença de exploradores e explorados, oprimidos e opressores, a ideologia dominante (ainda que </w:t>
      </w:r>
      <w:proofErr w:type="spellStart"/>
      <w:r w:rsidRPr="003E2899">
        <w:rPr>
          <w:rFonts w:ascii="Times New Roman" w:hAnsi="Times New Roman" w:cs="Times New Roman"/>
          <w:sz w:val="24"/>
          <w:szCs w:val="24"/>
        </w:rPr>
        <w:t>invisibilizada</w:t>
      </w:r>
      <w:proofErr w:type="spellEnd"/>
      <w:r w:rsidRPr="003E2899">
        <w:rPr>
          <w:rFonts w:ascii="Times New Roman" w:hAnsi="Times New Roman" w:cs="Times New Roman"/>
          <w:sz w:val="24"/>
          <w:szCs w:val="24"/>
        </w:rPr>
        <w:t xml:space="preserve"> pelo discurso científico, como no caso do positivismo/normativismo) é a ideologia da classe dominante. Conforme explica Marilena Chauí,</w:t>
      </w:r>
    </w:p>
    <w:p w:rsidR="0091055F" w:rsidRPr="003E2899" w:rsidRDefault="0091055F" w:rsidP="0091055F">
      <w:pPr>
        <w:spacing w:before="100" w:beforeAutospacing="1" w:after="100" w:afterAutospacing="1"/>
        <w:ind w:left="3419"/>
        <w:jc w:val="both"/>
        <w:rPr>
          <w:rFonts w:ascii="Times New Roman" w:hAnsi="Times New Roman" w:cs="Times New Roman"/>
          <w:sz w:val="20"/>
          <w:szCs w:val="20"/>
        </w:rPr>
      </w:pPr>
      <w:proofErr w:type="gramStart"/>
      <w:r w:rsidRPr="003E2899">
        <w:rPr>
          <w:rFonts w:ascii="Times New Roman" w:hAnsi="Times New Roman" w:cs="Times New Roman"/>
          <w:sz w:val="20"/>
          <w:szCs w:val="20"/>
        </w:rPr>
        <w:lastRenderedPageBreak/>
        <w:t>fundamentalmente</w:t>
      </w:r>
      <w:proofErr w:type="gramEnd"/>
      <w:r w:rsidRPr="003E2899">
        <w:rPr>
          <w:rFonts w:ascii="Times New Roman" w:hAnsi="Times New Roman" w:cs="Times New Roman"/>
          <w:sz w:val="20"/>
          <w:szCs w:val="20"/>
        </w:rPr>
        <w:t xml:space="preserve"> a ideologia é um corpo sistemático de representações e de normas que nos ‘ensinam’ a conhecer e a agir.(...) o discurso ideológico é aquele que pretende coincidir com as coisas, anular a diferença entre o pensar, o dizer e o ser e, destarte, engendrar uma lógica da identificação que unifique pensamento, linguagem e realidade para, através dessa lógica, obter a identificação de todos os sujeitos sociais com uma imagem particular universalizada, isto é, a imagem da classe dominante.” (CHAUÍ, 2003, p 3)</w:t>
      </w:r>
    </w:p>
    <w:p w:rsidR="0091055F" w:rsidRPr="003E2899" w:rsidRDefault="0091055F" w:rsidP="0091055F">
      <w:pPr>
        <w:spacing w:after="0" w:line="360" w:lineRule="auto"/>
        <w:jc w:val="both"/>
        <w:rPr>
          <w:rFonts w:ascii="Times New Roman" w:hAnsi="Times New Roman" w:cs="Times New Roman"/>
          <w:sz w:val="24"/>
          <w:szCs w:val="24"/>
        </w:rPr>
      </w:pPr>
      <w:r w:rsidRPr="003E2899">
        <w:rPr>
          <w:rFonts w:ascii="Times New Roman" w:hAnsi="Times New Roman" w:cs="Times New Roman"/>
          <w:sz w:val="24"/>
          <w:szCs w:val="24"/>
        </w:rPr>
        <w:tab/>
        <w:t>Se por um lado o normativismo kelseniano retira a justiça da discussão da ciência jurídica, a teoria crítica do Direito visa realizar esse diálogo para transformar o Direito dominante, em Direito que contemple as necessidades do povo oprimido (COELHO, 2003, p. 568).</w:t>
      </w:r>
    </w:p>
    <w:p w:rsidR="0091055F" w:rsidRPr="003E2899" w:rsidRDefault="0091055F" w:rsidP="0091055F">
      <w:pPr>
        <w:spacing w:after="0" w:line="360" w:lineRule="auto"/>
        <w:jc w:val="both"/>
        <w:rPr>
          <w:rFonts w:ascii="Times New Roman" w:hAnsi="Times New Roman" w:cs="Times New Roman"/>
          <w:bCs/>
          <w:sz w:val="24"/>
          <w:szCs w:val="24"/>
        </w:rPr>
      </w:pPr>
      <w:r w:rsidRPr="003E2899">
        <w:rPr>
          <w:rFonts w:ascii="Times New Roman" w:hAnsi="Times New Roman" w:cs="Times New Roman"/>
          <w:sz w:val="24"/>
          <w:szCs w:val="24"/>
        </w:rPr>
        <w:tab/>
        <w:t xml:space="preserve">Por fim, </w:t>
      </w:r>
      <w:r w:rsidRPr="003E2899">
        <w:rPr>
          <w:rFonts w:ascii="Times New Roman" w:hAnsi="Times New Roman" w:cs="Times New Roman"/>
          <w:bCs/>
          <w:sz w:val="24"/>
          <w:szCs w:val="24"/>
        </w:rPr>
        <w:t xml:space="preserve">os elementos que </w:t>
      </w:r>
      <w:proofErr w:type="spellStart"/>
      <w:r w:rsidRPr="003E2899">
        <w:rPr>
          <w:rFonts w:ascii="Times New Roman" w:hAnsi="Times New Roman" w:cs="Times New Roman"/>
          <w:bCs/>
          <w:sz w:val="24"/>
          <w:szCs w:val="24"/>
        </w:rPr>
        <w:t>Luis</w:t>
      </w:r>
      <w:proofErr w:type="spellEnd"/>
      <w:r w:rsidRPr="003E2899">
        <w:rPr>
          <w:rFonts w:ascii="Times New Roman" w:hAnsi="Times New Roman" w:cs="Times New Roman"/>
          <w:bCs/>
          <w:sz w:val="24"/>
          <w:szCs w:val="24"/>
        </w:rPr>
        <w:t xml:space="preserve"> Alberto </w:t>
      </w:r>
      <w:proofErr w:type="spellStart"/>
      <w:r w:rsidRPr="003E2899">
        <w:rPr>
          <w:rFonts w:ascii="Times New Roman" w:hAnsi="Times New Roman" w:cs="Times New Roman"/>
          <w:bCs/>
          <w:sz w:val="24"/>
          <w:szCs w:val="24"/>
        </w:rPr>
        <w:t>Warat</w:t>
      </w:r>
      <w:proofErr w:type="spellEnd"/>
      <w:r w:rsidRPr="003E2899">
        <w:rPr>
          <w:rFonts w:ascii="Times New Roman" w:hAnsi="Times New Roman" w:cs="Times New Roman"/>
          <w:bCs/>
          <w:sz w:val="24"/>
          <w:szCs w:val="24"/>
        </w:rPr>
        <w:t xml:space="preserve"> (apud RODRIGUES, 1993 p. 136-137) entende que a teoria crítica do Direito deve ter em seus horizontes dizem respeito à (</w:t>
      </w:r>
      <w:proofErr w:type="spellStart"/>
      <w:r w:rsidRPr="003E2899">
        <w:rPr>
          <w:rFonts w:ascii="Times New Roman" w:hAnsi="Times New Roman" w:cs="Times New Roman"/>
          <w:bCs/>
          <w:sz w:val="24"/>
          <w:szCs w:val="24"/>
        </w:rPr>
        <w:t>re</w:t>
      </w:r>
      <w:proofErr w:type="spellEnd"/>
      <w:proofErr w:type="gramStart"/>
      <w:r w:rsidRPr="003E2899">
        <w:rPr>
          <w:rFonts w:ascii="Times New Roman" w:hAnsi="Times New Roman" w:cs="Times New Roman"/>
          <w:bCs/>
          <w:sz w:val="24"/>
          <w:szCs w:val="24"/>
        </w:rPr>
        <w:t>)atualização</w:t>
      </w:r>
      <w:proofErr w:type="gramEnd"/>
      <w:r w:rsidRPr="003E2899">
        <w:rPr>
          <w:rFonts w:ascii="Times New Roman" w:hAnsi="Times New Roman" w:cs="Times New Roman"/>
          <w:bCs/>
          <w:sz w:val="24"/>
          <w:szCs w:val="24"/>
        </w:rPr>
        <w:t xml:space="preserve"> do conceito de ciência jurídica segundo o contraste com discursos racionalistas que escamoteiam a realidade sócio-política conflituosa; a denúncia sobre o caráter ideológico das concepções de Estado e separação da sociedade civil; a discussão política sobre o Direito; um novo relacionamento entre prática social e técnica jurídica; a crítica à epistemologia dominante da pesquisa jurídica, e; a transformação da educação jurídica explicitando a relação entre direito e poder.</w:t>
      </w:r>
    </w:p>
    <w:p w:rsidR="0091055F" w:rsidRPr="003E2899" w:rsidRDefault="0091055F" w:rsidP="0091055F">
      <w:pPr>
        <w:spacing w:after="0" w:line="360" w:lineRule="auto"/>
        <w:jc w:val="both"/>
        <w:rPr>
          <w:rFonts w:ascii="Times New Roman" w:hAnsi="Times New Roman" w:cs="Times New Roman"/>
          <w:bCs/>
          <w:sz w:val="24"/>
          <w:szCs w:val="24"/>
        </w:rPr>
      </w:pPr>
      <w:r w:rsidRPr="003E2899">
        <w:rPr>
          <w:rFonts w:ascii="Times New Roman" w:hAnsi="Times New Roman" w:cs="Times New Roman"/>
          <w:bCs/>
          <w:sz w:val="24"/>
          <w:szCs w:val="24"/>
        </w:rPr>
        <w:tab/>
        <w:t xml:space="preserve">A teoria crítica do Direito tem como desafio a realização de sua dimensão prática, mecanismos pragmáticos que viabilizem novas cultura e práticas jurídicas, sendo que nesse sentido a sua atuação pôde ser enxergada em movimentos como o uso alternativo do Direito (IDEM, p. 147) e contemporaneamente na Assessoria Jurídica Popular que será tratada em outra seção. </w:t>
      </w:r>
    </w:p>
    <w:p w:rsidR="0091055F" w:rsidRDefault="0091055F" w:rsidP="0091055F">
      <w:pPr>
        <w:spacing w:after="0" w:line="360" w:lineRule="auto"/>
        <w:jc w:val="both"/>
        <w:rPr>
          <w:rFonts w:ascii="Times New Roman" w:hAnsi="Times New Roman" w:cs="Times New Roman"/>
          <w:bCs/>
          <w:sz w:val="24"/>
          <w:szCs w:val="24"/>
        </w:rPr>
      </w:pPr>
      <w:r w:rsidRPr="003E2899">
        <w:rPr>
          <w:rFonts w:ascii="Times New Roman" w:hAnsi="Times New Roman" w:cs="Times New Roman"/>
          <w:bCs/>
          <w:sz w:val="24"/>
          <w:szCs w:val="24"/>
        </w:rPr>
        <w:tab/>
        <w:t xml:space="preserve">Vale ressaltar que o exercício de uma teoria crítica do direito não despreza a dogmática jurídica ou a positividade do Direito enquanto possibilidade. Entender que a construção dogmática é uma prescrição do direito proveniente do Estado, dotado de uma </w:t>
      </w:r>
      <w:proofErr w:type="spellStart"/>
      <w:r w:rsidRPr="003E2899">
        <w:rPr>
          <w:rFonts w:ascii="Times New Roman" w:hAnsi="Times New Roman" w:cs="Times New Roman"/>
          <w:bCs/>
          <w:sz w:val="24"/>
          <w:szCs w:val="24"/>
        </w:rPr>
        <w:t>pseudo-supremacia</w:t>
      </w:r>
      <w:proofErr w:type="spellEnd"/>
      <w:r w:rsidRPr="003E2899">
        <w:rPr>
          <w:rFonts w:ascii="Times New Roman" w:hAnsi="Times New Roman" w:cs="Times New Roman"/>
          <w:bCs/>
          <w:sz w:val="24"/>
          <w:szCs w:val="24"/>
        </w:rPr>
        <w:t xml:space="preserve"> racional e formal; discordar que o Direito consiste em sua própria linguagem que lhe confere “autolegitimação” (COELHO, 2003, p. 569-570) não significa negar </w:t>
      </w:r>
      <w:proofErr w:type="gramStart"/>
      <w:r w:rsidRPr="003E2899">
        <w:rPr>
          <w:rFonts w:ascii="Times New Roman" w:hAnsi="Times New Roman" w:cs="Times New Roman"/>
          <w:bCs/>
          <w:sz w:val="24"/>
          <w:szCs w:val="24"/>
        </w:rPr>
        <w:t>a</w:t>
      </w:r>
      <w:proofErr w:type="gramEnd"/>
      <w:r w:rsidRPr="003E2899">
        <w:rPr>
          <w:rFonts w:ascii="Times New Roman" w:hAnsi="Times New Roman" w:cs="Times New Roman"/>
          <w:bCs/>
          <w:sz w:val="24"/>
          <w:szCs w:val="24"/>
        </w:rPr>
        <w:t xml:space="preserve"> dogmática. O projeto crítico se realiza na articulação das dimensões da sociedade, sem desconsiderar o direito positivo traçado pela dogmática jurídica enquanto uma face da realidade, do contrário haveria o risco de idealização ou ingenuidade (IDEM, p. 573).</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 xml:space="preserve">A sociedade tem passado por transformações intensas e rápidas, especialmente a partir da metade do século XX, em função das alterações tecnológicas, de comunicações, dos mercados </w:t>
      </w:r>
      <w:proofErr w:type="spellStart"/>
      <w:r w:rsidRPr="00AC20B7">
        <w:rPr>
          <w:rFonts w:ascii="Times New Roman" w:hAnsi="Times New Roman" w:cs="Times New Roman"/>
          <w:sz w:val="24"/>
          <w:szCs w:val="24"/>
        </w:rPr>
        <w:t>transnacionalizados</w:t>
      </w:r>
      <w:proofErr w:type="spellEnd"/>
      <w:r w:rsidRPr="00AC20B7">
        <w:rPr>
          <w:rFonts w:ascii="Times New Roman" w:hAnsi="Times New Roman" w:cs="Times New Roman"/>
          <w:sz w:val="24"/>
          <w:szCs w:val="24"/>
        </w:rPr>
        <w:t xml:space="preserve"> e surgimento de novas demandas socioeconômicas que colocam em </w:t>
      </w:r>
      <w:r w:rsidRPr="00AC20B7">
        <w:rPr>
          <w:rFonts w:ascii="Times New Roman" w:hAnsi="Times New Roman" w:cs="Times New Roman"/>
          <w:sz w:val="24"/>
          <w:szCs w:val="24"/>
        </w:rPr>
        <w:lastRenderedPageBreak/>
        <w:t>xeque o modelo tradicional de direito (</w:t>
      </w:r>
      <w:proofErr w:type="gramStart"/>
      <w:r w:rsidRPr="00AC20B7">
        <w:rPr>
          <w:rFonts w:ascii="Times New Roman" w:hAnsi="Times New Roman" w:cs="Times New Roman"/>
          <w:sz w:val="24"/>
          <w:szCs w:val="24"/>
        </w:rPr>
        <w:t>FARIA,</w:t>
      </w:r>
      <w:proofErr w:type="gramEnd"/>
      <w:r w:rsidRPr="00AC20B7">
        <w:rPr>
          <w:rFonts w:ascii="Times New Roman" w:hAnsi="Times New Roman" w:cs="Times New Roman"/>
          <w:sz w:val="24"/>
          <w:szCs w:val="24"/>
        </w:rPr>
        <w:t xml:space="preserve"> 2009, p 55). Acrescenta-se a este cenário a crescente produção de diferenças culturais que o sistema-mundo capitalista produz. Diante da multiplicidade de interesses presentes na sociedade, a perspectiva padronizadora do direito liberal não contempla novos sujeitos </w:t>
      </w:r>
      <w:proofErr w:type="gramStart"/>
      <w:r w:rsidRPr="00AC20B7">
        <w:rPr>
          <w:rFonts w:ascii="Times New Roman" w:hAnsi="Times New Roman" w:cs="Times New Roman"/>
          <w:sz w:val="24"/>
          <w:szCs w:val="24"/>
        </w:rPr>
        <w:t>sociais</w:t>
      </w:r>
      <w:proofErr w:type="gramEnd"/>
      <w:r w:rsidRPr="00AC20B7">
        <w:rPr>
          <w:rFonts w:ascii="Times New Roman" w:hAnsi="Times New Roman" w:cs="Times New Roman"/>
          <w:sz w:val="24"/>
          <w:szCs w:val="24"/>
        </w:rPr>
        <w:t xml:space="preserve">, demandas econômicas </w:t>
      </w:r>
      <w:proofErr w:type="spellStart"/>
      <w:r w:rsidRPr="00AC20B7">
        <w:rPr>
          <w:rFonts w:ascii="Times New Roman" w:hAnsi="Times New Roman" w:cs="Times New Roman"/>
          <w:sz w:val="24"/>
          <w:szCs w:val="24"/>
        </w:rPr>
        <w:t>transfronteiriças</w:t>
      </w:r>
      <w:proofErr w:type="spellEnd"/>
      <w:r w:rsidRPr="00AC20B7">
        <w:rPr>
          <w:rFonts w:ascii="Times New Roman" w:hAnsi="Times New Roman" w:cs="Times New Roman"/>
          <w:sz w:val="24"/>
          <w:szCs w:val="24"/>
        </w:rPr>
        <w:t xml:space="preserve">, a </w:t>
      </w:r>
      <w:proofErr w:type="spellStart"/>
      <w:r w:rsidRPr="00AC20B7">
        <w:rPr>
          <w:rFonts w:ascii="Times New Roman" w:hAnsi="Times New Roman" w:cs="Times New Roman"/>
          <w:sz w:val="24"/>
          <w:szCs w:val="24"/>
        </w:rPr>
        <w:t>interculturalidade</w:t>
      </w:r>
      <w:proofErr w:type="spellEnd"/>
      <w:r w:rsidRPr="00AC20B7">
        <w:rPr>
          <w:rFonts w:ascii="Times New Roman" w:hAnsi="Times New Roman" w:cs="Times New Roman"/>
          <w:sz w:val="24"/>
          <w:szCs w:val="24"/>
        </w:rPr>
        <w:t xml:space="preserve"> etc. A administração da justiça torna-se cada vez mais dificultosa para o Estado, que pretende ter o monopólio legislativo e de jurisdição.</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 xml:space="preserve">Em face deste panorama dinâmico e considerando os gargalos do direito moderno, verificam-se múltiplos sistemas jurídicos, dentro e fora do Estado. O mito do monismo estatal não se sustenta frente a sociabilidades diversas e diferentes organizações jurídicas. Na América Latina, pode-se mencionar o “pluralismo índio mexicano” (RIBAS e PAZELLO, 2009). </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 xml:space="preserve">Para a necessária contextualização acerca do tema, é válida a caracterização genérica trazida por Luís Otávio RIBAS (2009, p. 20) sobre o tema: </w:t>
      </w:r>
    </w:p>
    <w:p w:rsidR="0091055F" w:rsidRPr="00112BD5" w:rsidRDefault="0091055F" w:rsidP="0091055F">
      <w:pPr>
        <w:spacing w:before="100" w:beforeAutospacing="1" w:after="100" w:afterAutospacing="1" w:line="240" w:lineRule="auto"/>
        <w:ind w:left="2268"/>
        <w:jc w:val="both"/>
        <w:rPr>
          <w:rFonts w:ascii="Times New Roman" w:hAnsi="Times New Roman" w:cs="Times New Roman"/>
          <w:sz w:val="20"/>
          <w:szCs w:val="20"/>
        </w:rPr>
      </w:pPr>
      <w:r w:rsidRPr="00112BD5">
        <w:rPr>
          <w:rFonts w:ascii="Times New Roman" w:hAnsi="Times New Roman" w:cs="Times New Roman"/>
          <w:sz w:val="20"/>
          <w:szCs w:val="20"/>
        </w:rPr>
        <w:t xml:space="preserve">Por pluralismo jurídico entende-se uma teoria que busca analisar o fenômeno jurídico em sua incompletude e realidade; é uma </w:t>
      </w:r>
      <w:proofErr w:type="spellStart"/>
      <w:r w:rsidRPr="00112BD5">
        <w:rPr>
          <w:rFonts w:ascii="Times New Roman" w:hAnsi="Times New Roman" w:cs="Times New Roman"/>
          <w:sz w:val="20"/>
          <w:szCs w:val="20"/>
        </w:rPr>
        <w:t>idéia</w:t>
      </w:r>
      <w:proofErr w:type="spellEnd"/>
      <w:r w:rsidRPr="00112BD5">
        <w:rPr>
          <w:rFonts w:ascii="Times New Roman" w:hAnsi="Times New Roman" w:cs="Times New Roman"/>
          <w:sz w:val="20"/>
          <w:szCs w:val="20"/>
        </w:rPr>
        <w:t xml:space="preserve"> pensada pelos filósofos políticos e do direito para assegurar a pluralidade de participação na criação das normas, uma maior efetividade às existentes e o respeito público a ordens preexistentes ao modelo positivista liberal.</w:t>
      </w:r>
    </w:p>
    <w:p w:rsidR="0091055F" w:rsidRPr="00AC20B7" w:rsidRDefault="0091055F" w:rsidP="009105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20B7">
        <w:rPr>
          <w:rFonts w:ascii="Times New Roman" w:hAnsi="Times New Roman" w:cs="Times New Roman"/>
          <w:sz w:val="24"/>
          <w:szCs w:val="24"/>
        </w:rPr>
        <w:tab/>
        <w:t>A complexidade social exige que o direito estatal atenda às necessidades também complexas, rompendo os muros de tribunais e universidades. As teorizações que tratam deste (</w:t>
      </w:r>
      <w:proofErr w:type="spellStart"/>
      <w:r w:rsidRPr="00AC20B7">
        <w:rPr>
          <w:rFonts w:ascii="Times New Roman" w:hAnsi="Times New Roman" w:cs="Times New Roman"/>
          <w:sz w:val="24"/>
          <w:szCs w:val="24"/>
        </w:rPr>
        <w:t>re</w:t>
      </w:r>
      <w:proofErr w:type="spellEnd"/>
      <w:proofErr w:type="gramStart"/>
      <w:r w:rsidRPr="00AC20B7">
        <w:rPr>
          <w:rFonts w:ascii="Times New Roman" w:hAnsi="Times New Roman" w:cs="Times New Roman"/>
          <w:sz w:val="24"/>
          <w:szCs w:val="24"/>
        </w:rPr>
        <w:t>)dimensionamento</w:t>
      </w:r>
      <w:proofErr w:type="gramEnd"/>
      <w:r w:rsidRPr="00AC20B7">
        <w:rPr>
          <w:rFonts w:ascii="Times New Roman" w:hAnsi="Times New Roman" w:cs="Times New Roman"/>
          <w:sz w:val="24"/>
          <w:szCs w:val="24"/>
        </w:rPr>
        <w:t xml:space="preserve"> necessário do olhar direcionado ao direito, compõem  o que se tem chamado pluralismo jurídico.</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O pluralismo jurídico é uma construção conceitual da filosofia jurídica a partir da categoria pluralismo, abordada por diferentes campos do conhecimento. Por isto, vale caracterizar esta categoria geral ainda que de maneira breve. Não existe consenso teórico sobre a concepção de pluralismo, devendo-se falar de pluralismos, pois se trata de um conceito em disputa por ideologias opostas. Historicamente, a temática ganha contornos com objetivos nitidamente “</w:t>
      </w:r>
      <w:proofErr w:type="spellStart"/>
      <w:proofErr w:type="gramStart"/>
      <w:r w:rsidRPr="00AC20B7">
        <w:rPr>
          <w:rFonts w:ascii="Times New Roman" w:hAnsi="Times New Roman" w:cs="Times New Roman"/>
          <w:sz w:val="24"/>
          <w:szCs w:val="24"/>
        </w:rPr>
        <w:t>anti-comunistas</w:t>
      </w:r>
      <w:proofErr w:type="spellEnd"/>
      <w:proofErr w:type="gramEnd"/>
      <w:r w:rsidRPr="00AC20B7">
        <w:rPr>
          <w:rFonts w:ascii="Times New Roman" w:hAnsi="Times New Roman" w:cs="Times New Roman"/>
          <w:sz w:val="24"/>
          <w:szCs w:val="24"/>
        </w:rPr>
        <w:t>” ao passo que se deve reconhecer a grande influência marxista.(BOBBIO, 1999).</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 xml:space="preserve">Segundo Norberto Bobbio, uma sociedade pode ser considerada democrática à medida que é governada </w:t>
      </w:r>
      <w:proofErr w:type="spellStart"/>
      <w:r w:rsidRPr="00AC20B7">
        <w:rPr>
          <w:rFonts w:ascii="Times New Roman" w:hAnsi="Times New Roman" w:cs="Times New Roman"/>
          <w:sz w:val="24"/>
          <w:szCs w:val="24"/>
        </w:rPr>
        <w:t>participativamente</w:t>
      </w:r>
      <w:proofErr w:type="spellEnd"/>
      <w:r w:rsidRPr="00AC20B7">
        <w:rPr>
          <w:rFonts w:ascii="Times New Roman" w:hAnsi="Times New Roman" w:cs="Times New Roman"/>
          <w:sz w:val="24"/>
          <w:szCs w:val="24"/>
        </w:rPr>
        <w:t xml:space="preserve">. A presença do que o autor chamou de corpos intermediários (grupos sociais, partidos políticos etc.) na formação da “vontade coletiva” significa melhor distribuição do poder, uma vez que as decisões são tomadas por aqueles que serão influenciados diretamente por elas, consistindo na melhor forma de governar a sociedade complexa (IDEM, p. 15). </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lastRenderedPageBreak/>
        <w:tab/>
        <w:t>Deste modo, ao identificar nas diferentes concepções pluralistas</w:t>
      </w:r>
      <w:r w:rsidRPr="00AC20B7">
        <w:rPr>
          <w:rFonts w:ascii="Times New Roman" w:hAnsi="Times New Roman" w:cs="Times New Roman"/>
          <w:sz w:val="24"/>
          <w:szCs w:val="24"/>
          <w:vertAlign w:val="superscript"/>
        </w:rPr>
        <w:footnoteReference w:id="64"/>
      </w:r>
      <w:r w:rsidRPr="00AC20B7">
        <w:rPr>
          <w:rFonts w:ascii="Times New Roman" w:hAnsi="Times New Roman" w:cs="Times New Roman"/>
          <w:sz w:val="24"/>
          <w:szCs w:val="24"/>
        </w:rPr>
        <w:t xml:space="preserve"> que a repartição do poder é um pressuposto da dinâmica social, Norberto Bobbio afirma que a característica consensual entre as vertentes pluralistas consiste no debate contra o Estado moderno, enfatizando os grupos sociais dos quais faz parte o indivíduo em detrimento do Estado (IDEM, p. 19). Nesse sentido, o pluralismo contemporâneo entende o Estado “como um momento necessário, mas não exclusivo da evolução histórica” (IDEM, p. 15-16), o que não significa que haja negação do Estado</w:t>
      </w:r>
      <w:r w:rsidRPr="00AC20B7">
        <w:rPr>
          <w:rFonts w:ascii="Times New Roman" w:hAnsi="Times New Roman" w:cs="Times New Roman"/>
          <w:sz w:val="24"/>
          <w:szCs w:val="24"/>
          <w:vertAlign w:val="superscript"/>
        </w:rPr>
        <w:footnoteReference w:id="65"/>
      </w:r>
      <w:r w:rsidRPr="00AC20B7">
        <w:rPr>
          <w:rFonts w:ascii="Times New Roman" w:hAnsi="Times New Roman" w:cs="Times New Roman"/>
          <w:sz w:val="24"/>
          <w:szCs w:val="24"/>
        </w:rPr>
        <w:t>.</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 xml:space="preserve">Ao considerar esta polêmica em relação ao Estado moderno encontra-se o campo para situar o debate acerca do pluralismo jurídico. A sobreposição política ou a pretensa unicidade que o Estado moderno procura impor acontece através do sistema jurídico e reflete nele. Significa dizer que o Estado moderno é tido como o “instituidor do social” (ROULAND, 2003) e tal instituição </w:t>
      </w:r>
      <w:proofErr w:type="gramStart"/>
      <w:r w:rsidRPr="00AC20B7">
        <w:rPr>
          <w:rFonts w:ascii="Times New Roman" w:hAnsi="Times New Roman" w:cs="Times New Roman"/>
          <w:sz w:val="24"/>
          <w:szCs w:val="24"/>
        </w:rPr>
        <w:t>é reproduzida</w:t>
      </w:r>
      <w:proofErr w:type="gramEnd"/>
      <w:r w:rsidRPr="00AC20B7">
        <w:rPr>
          <w:rFonts w:ascii="Times New Roman" w:hAnsi="Times New Roman" w:cs="Times New Roman"/>
          <w:sz w:val="24"/>
          <w:szCs w:val="24"/>
        </w:rPr>
        <w:t xml:space="preserve"> por meio de normas jurídicas. Disto resulta que o Estado reclama apenas para si o direito/dever de produzir e gerenciar o Direito</w:t>
      </w:r>
      <w:r w:rsidRPr="00AC20B7">
        <w:rPr>
          <w:rFonts w:ascii="Times New Roman" w:hAnsi="Times New Roman" w:cs="Times New Roman"/>
          <w:sz w:val="24"/>
          <w:szCs w:val="24"/>
          <w:vertAlign w:val="superscript"/>
        </w:rPr>
        <w:footnoteReference w:id="66"/>
      </w:r>
      <w:r w:rsidRPr="00AC20B7">
        <w:rPr>
          <w:rFonts w:ascii="Times New Roman" w:hAnsi="Times New Roman" w:cs="Times New Roman"/>
          <w:sz w:val="24"/>
          <w:szCs w:val="24"/>
        </w:rPr>
        <w:t>. Entretanto, as distintas instâncias da sociedade civil têm diminuído o papel do Estado como instituidor do social (IDEM, p. 168).</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 xml:space="preserve">No interior de sociedades complexas – como a contemporânea – não é coerente concluir que o Direito exista somente através do Estado. </w:t>
      </w:r>
      <w:proofErr w:type="spellStart"/>
      <w:r w:rsidRPr="00AC20B7">
        <w:rPr>
          <w:rFonts w:ascii="Times New Roman" w:hAnsi="Times New Roman" w:cs="Times New Roman"/>
          <w:sz w:val="24"/>
          <w:szCs w:val="24"/>
        </w:rPr>
        <w:t>Erlich</w:t>
      </w:r>
      <w:proofErr w:type="spellEnd"/>
      <w:r w:rsidRPr="00AC20B7">
        <w:rPr>
          <w:rFonts w:ascii="Times New Roman" w:hAnsi="Times New Roman" w:cs="Times New Roman"/>
          <w:sz w:val="24"/>
          <w:szCs w:val="24"/>
        </w:rPr>
        <w:t xml:space="preserve"> (apud ROULAND, 2003, p. 184) afirma que o Direito além de não prover exclusivamente do Estado, não provém principalmente dele ou dos tribunais, juristas etc., e sim da sociedade. O pluralismo remete novamente à pergunta “o que é o direito” e percebe que este não consiste na legitimidade que se fundamenta na coerção institucionalizada, mas sim no que a sociedade através da experiência compreende ser “indispensável à sua coerência e à sua reprodução” (IDEM, p. 177).</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 xml:space="preserve">Contudo, a implicação pluralismo sociológico/pluralismo jurídico (IDEM, p. 173) não conduz necessariamente a um sentido ideológico progressista, pois o pluralismo jurídico é antes de tudo um fato. Existem correntes pluralistas para todos os gostos, sendo incorporadas inclusive pela modernidade. De acordo com Norbert </w:t>
      </w:r>
      <w:proofErr w:type="spellStart"/>
      <w:r w:rsidRPr="00AC20B7">
        <w:rPr>
          <w:rFonts w:ascii="Times New Roman" w:hAnsi="Times New Roman" w:cs="Times New Roman"/>
          <w:sz w:val="24"/>
          <w:szCs w:val="24"/>
        </w:rPr>
        <w:t>Rouland</w:t>
      </w:r>
      <w:proofErr w:type="spellEnd"/>
      <w:r w:rsidRPr="00AC20B7">
        <w:rPr>
          <w:rFonts w:ascii="Times New Roman" w:hAnsi="Times New Roman" w:cs="Times New Roman"/>
          <w:sz w:val="24"/>
          <w:szCs w:val="24"/>
        </w:rPr>
        <w:t xml:space="preserve"> (IDEM, p. 216) “a modernidade não é de modo algum sinônimo da negação dos grupos e de sua organização pluralista: é, ao </w:t>
      </w:r>
      <w:r w:rsidRPr="00AC20B7">
        <w:rPr>
          <w:rFonts w:ascii="Times New Roman" w:hAnsi="Times New Roman" w:cs="Times New Roman"/>
          <w:sz w:val="24"/>
          <w:szCs w:val="24"/>
        </w:rPr>
        <w:lastRenderedPageBreak/>
        <w:t xml:space="preserve">contrário, uma descrição antiquada e perigosa que o binômio indivíduo-Estado remete.” Este autor apresenta o pluralismo jurídico em duas vertentes: fraca e forte. </w:t>
      </w:r>
    </w:p>
    <w:p w:rsidR="0091055F" w:rsidRPr="004D0306" w:rsidRDefault="0091055F" w:rsidP="0091055F">
      <w:pPr>
        <w:spacing w:before="100" w:beforeAutospacing="1" w:after="100" w:afterAutospacing="1" w:line="240" w:lineRule="auto"/>
        <w:ind w:left="2268"/>
        <w:jc w:val="both"/>
        <w:rPr>
          <w:rFonts w:ascii="Times New Roman" w:hAnsi="Times New Roman" w:cs="Times New Roman"/>
          <w:sz w:val="20"/>
          <w:szCs w:val="20"/>
        </w:rPr>
      </w:pPr>
      <w:r w:rsidRPr="004D0306">
        <w:rPr>
          <w:rFonts w:ascii="Times New Roman" w:hAnsi="Times New Roman" w:cs="Times New Roman"/>
          <w:sz w:val="20"/>
          <w:szCs w:val="20"/>
        </w:rPr>
        <w:t xml:space="preserve">Em sua versão fraca, este alude à existência, no seio de determinada sociedade, de </w:t>
      </w:r>
      <w:proofErr w:type="spellStart"/>
      <w:r w:rsidRPr="004D0306">
        <w:rPr>
          <w:rFonts w:ascii="Times New Roman" w:hAnsi="Times New Roman" w:cs="Times New Roman"/>
          <w:sz w:val="20"/>
          <w:szCs w:val="20"/>
        </w:rPr>
        <w:t>macanismos</w:t>
      </w:r>
      <w:proofErr w:type="spellEnd"/>
      <w:r w:rsidRPr="004D0306">
        <w:rPr>
          <w:rFonts w:ascii="Times New Roman" w:hAnsi="Times New Roman" w:cs="Times New Roman"/>
          <w:sz w:val="20"/>
          <w:szCs w:val="20"/>
        </w:rPr>
        <w:t xml:space="preserve"> jurídicos diferentes que se aplicam a situações idênticas (</w:t>
      </w:r>
      <w:proofErr w:type="gramStart"/>
      <w:r w:rsidRPr="004D0306">
        <w:rPr>
          <w:rFonts w:ascii="Times New Roman" w:hAnsi="Times New Roman" w:cs="Times New Roman"/>
          <w:sz w:val="20"/>
          <w:szCs w:val="20"/>
        </w:rPr>
        <w:t>...) Em</w:t>
      </w:r>
      <w:proofErr w:type="gramEnd"/>
      <w:r w:rsidRPr="004D0306">
        <w:rPr>
          <w:rFonts w:ascii="Times New Roman" w:hAnsi="Times New Roman" w:cs="Times New Roman"/>
          <w:sz w:val="20"/>
          <w:szCs w:val="20"/>
        </w:rPr>
        <w:t xml:space="preserve"> sua versão forte, que tem minha preferência, inspira-se na </w:t>
      </w:r>
      <w:proofErr w:type="spellStart"/>
      <w:r w:rsidRPr="004D0306">
        <w:rPr>
          <w:rFonts w:ascii="Times New Roman" w:hAnsi="Times New Roman" w:cs="Times New Roman"/>
          <w:sz w:val="20"/>
          <w:szCs w:val="20"/>
        </w:rPr>
        <w:t>idéia</w:t>
      </w:r>
      <w:proofErr w:type="spellEnd"/>
      <w:r w:rsidRPr="004D0306">
        <w:rPr>
          <w:rFonts w:ascii="Times New Roman" w:hAnsi="Times New Roman" w:cs="Times New Roman"/>
          <w:sz w:val="20"/>
          <w:szCs w:val="20"/>
        </w:rPr>
        <w:t xml:space="preserve"> de que os diferentes grupos sociais </w:t>
      </w:r>
      <w:proofErr w:type="spellStart"/>
      <w:r w:rsidRPr="004D0306">
        <w:rPr>
          <w:rFonts w:ascii="Times New Roman" w:hAnsi="Times New Roman" w:cs="Times New Roman"/>
          <w:sz w:val="20"/>
          <w:szCs w:val="20"/>
        </w:rPr>
        <w:t>vêem</w:t>
      </w:r>
      <w:proofErr w:type="spellEnd"/>
      <w:r w:rsidRPr="004D0306">
        <w:rPr>
          <w:rFonts w:ascii="Times New Roman" w:hAnsi="Times New Roman" w:cs="Times New Roman"/>
          <w:sz w:val="20"/>
          <w:szCs w:val="20"/>
        </w:rPr>
        <w:t xml:space="preserve"> cruzar-se em seu seio múltiplas ordens jurídicas: o direito estatal, mas também aquele produzido por outros grupos, direitos que podem coincidir ou divergir (ROULAND, 2003, p. 158)</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 xml:space="preserve">O pluralismo deve potencialmente – e esta é sua virtude - articular o diálogo entre as diferentes ordens jurídicas, sejam oficiais ou ocultas. Não nega radicalmente o Estado, atribuindo-lhe o papel de </w:t>
      </w:r>
      <w:proofErr w:type="spellStart"/>
      <w:r w:rsidRPr="00AC20B7">
        <w:rPr>
          <w:rFonts w:ascii="Times New Roman" w:hAnsi="Times New Roman" w:cs="Times New Roman"/>
          <w:sz w:val="24"/>
          <w:szCs w:val="24"/>
        </w:rPr>
        <w:t>interlegalidade</w:t>
      </w:r>
      <w:proofErr w:type="spellEnd"/>
      <w:r w:rsidRPr="00AC20B7">
        <w:rPr>
          <w:rFonts w:ascii="Times New Roman" w:hAnsi="Times New Roman" w:cs="Times New Roman"/>
          <w:sz w:val="24"/>
          <w:szCs w:val="24"/>
        </w:rPr>
        <w:t xml:space="preserve">, mediação na comunicação dos distintos direitos (IDEM, p. 221). </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Para os fins que pretende este trabalho; o (</w:t>
      </w:r>
      <w:proofErr w:type="spellStart"/>
      <w:r w:rsidRPr="00AC20B7">
        <w:rPr>
          <w:rFonts w:ascii="Times New Roman" w:hAnsi="Times New Roman" w:cs="Times New Roman"/>
          <w:sz w:val="24"/>
          <w:szCs w:val="24"/>
        </w:rPr>
        <w:t>re</w:t>
      </w:r>
      <w:proofErr w:type="spellEnd"/>
      <w:proofErr w:type="gramStart"/>
      <w:r w:rsidRPr="00AC20B7">
        <w:rPr>
          <w:rFonts w:ascii="Times New Roman" w:hAnsi="Times New Roman" w:cs="Times New Roman"/>
          <w:sz w:val="24"/>
          <w:szCs w:val="24"/>
        </w:rPr>
        <w:t>)conhecimento</w:t>
      </w:r>
      <w:proofErr w:type="gramEnd"/>
      <w:r w:rsidRPr="00AC20B7">
        <w:rPr>
          <w:rFonts w:ascii="Times New Roman" w:hAnsi="Times New Roman" w:cs="Times New Roman"/>
          <w:sz w:val="24"/>
          <w:szCs w:val="24"/>
        </w:rPr>
        <w:t xml:space="preserve"> das teorias e práticas que fundamentam a necessidade da socialização do conhecimento jurídico, serão caracterizadas em linhas gerais – não pretendendo aqui esgotar categorias teóricas e práticas - duas abordagens consideradas importantes para o diálogo com a educação jurídica popular: o pluralismo de cunho comunitário desenvolvido por Antônio Carlos </w:t>
      </w:r>
      <w:proofErr w:type="spellStart"/>
      <w:r w:rsidRPr="00AC20B7">
        <w:rPr>
          <w:rFonts w:ascii="Times New Roman" w:hAnsi="Times New Roman" w:cs="Times New Roman"/>
          <w:sz w:val="24"/>
          <w:szCs w:val="24"/>
        </w:rPr>
        <w:t>Wolkmer</w:t>
      </w:r>
      <w:proofErr w:type="spellEnd"/>
      <w:r w:rsidRPr="00AC20B7">
        <w:rPr>
          <w:rFonts w:ascii="Times New Roman" w:hAnsi="Times New Roman" w:cs="Times New Roman"/>
          <w:sz w:val="24"/>
          <w:szCs w:val="24"/>
        </w:rPr>
        <w:t xml:space="preserve"> e os estudos e práticas que compõem a </w:t>
      </w:r>
      <w:proofErr w:type="spellStart"/>
      <w:r w:rsidRPr="00AC20B7">
        <w:rPr>
          <w:rFonts w:ascii="Times New Roman" w:hAnsi="Times New Roman" w:cs="Times New Roman"/>
          <w:sz w:val="24"/>
          <w:szCs w:val="24"/>
        </w:rPr>
        <w:t>episteme</w:t>
      </w:r>
      <w:proofErr w:type="spellEnd"/>
      <w:r w:rsidRPr="00AC20B7">
        <w:rPr>
          <w:rFonts w:ascii="Times New Roman" w:hAnsi="Times New Roman" w:cs="Times New Roman"/>
          <w:sz w:val="24"/>
          <w:szCs w:val="24"/>
        </w:rPr>
        <w:t xml:space="preserve"> do “Direito Achado na Rua”.</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 xml:space="preserve">Deve-se ressaltar também o marco nas construções teóricas acerca do pluralismo jurídico que foi a pesquisa empírica realizada por Boaventura de Sousa Santos na favela carioca do Jacarezinho nos anos 70, a qual identificou um direito </w:t>
      </w:r>
      <w:proofErr w:type="spellStart"/>
      <w:r w:rsidRPr="00AC20B7">
        <w:rPr>
          <w:rFonts w:ascii="Times New Roman" w:hAnsi="Times New Roman" w:cs="Times New Roman"/>
          <w:sz w:val="24"/>
          <w:szCs w:val="24"/>
        </w:rPr>
        <w:t>para-estatal</w:t>
      </w:r>
      <w:proofErr w:type="spellEnd"/>
      <w:r w:rsidRPr="00AC20B7">
        <w:rPr>
          <w:rFonts w:ascii="Times New Roman" w:hAnsi="Times New Roman" w:cs="Times New Roman"/>
          <w:sz w:val="24"/>
          <w:szCs w:val="24"/>
        </w:rPr>
        <w:t xml:space="preserve">, o direito de </w:t>
      </w:r>
      <w:proofErr w:type="spellStart"/>
      <w:r w:rsidRPr="00AC20B7">
        <w:rPr>
          <w:rFonts w:ascii="Times New Roman" w:hAnsi="Times New Roman" w:cs="Times New Roman"/>
          <w:sz w:val="24"/>
          <w:szCs w:val="24"/>
        </w:rPr>
        <w:t>Pasárgada</w:t>
      </w:r>
      <w:proofErr w:type="spellEnd"/>
      <w:r w:rsidRPr="00AC20B7">
        <w:rPr>
          <w:rFonts w:ascii="Times New Roman" w:hAnsi="Times New Roman" w:cs="Times New Roman"/>
          <w:sz w:val="24"/>
          <w:szCs w:val="24"/>
          <w:vertAlign w:val="superscript"/>
        </w:rPr>
        <w:footnoteReference w:id="67"/>
      </w:r>
      <w:r w:rsidRPr="00AC20B7">
        <w:rPr>
          <w:rFonts w:ascii="Times New Roman" w:hAnsi="Times New Roman" w:cs="Times New Roman"/>
          <w:sz w:val="24"/>
          <w:szCs w:val="24"/>
        </w:rPr>
        <w:t xml:space="preserve">, reconhecendo a existência de uma </w:t>
      </w:r>
      <w:proofErr w:type="spellStart"/>
      <w:r w:rsidRPr="00AC20B7">
        <w:rPr>
          <w:rFonts w:ascii="Times New Roman" w:hAnsi="Times New Roman" w:cs="Times New Roman"/>
          <w:sz w:val="24"/>
          <w:szCs w:val="24"/>
        </w:rPr>
        <w:t>interlegalidade</w:t>
      </w:r>
      <w:proofErr w:type="spellEnd"/>
      <w:r w:rsidRPr="00AC20B7">
        <w:rPr>
          <w:rFonts w:ascii="Times New Roman" w:hAnsi="Times New Roman" w:cs="Times New Roman"/>
          <w:sz w:val="24"/>
          <w:szCs w:val="24"/>
        </w:rPr>
        <w:t xml:space="preserve">. Esta contribuição é mencionada por diversos autores que posteriormente se dedicaram ao assunto, como os que serão abordados adiante: Roberto Lyra Filho </w:t>
      </w:r>
      <w:r w:rsidRPr="00AC20B7">
        <w:rPr>
          <w:rFonts w:ascii="Times New Roman" w:hAnsi="Times New Roman" w:cs="Times New Roman"/>
          <w:bCs/>
          <w:sz w:val="24"/>
          <w:szCs w:val="24"/>
        </w:rPr>
        <w:t xml:space="preserve">(LYRA FILHO, 2006; SOUSA JÚNIOR, 2008a) </w:t>
      </w:r>
      <w:r w:rsidRPr="00AC20B7">
        <w:rPr>
          <w:rFonts w:ascii="Times New Roman" w:hAnsi="Times New Roman" w:cs="Times New Roman"/>
          <w:sz w:val="24"/>
          <w:szCs w:val="24"/>
        </w:rPr>
        <w:t xml:space="preserve">e Antônio Carlos </w:t>
      </w:r>
      <w:proofErr w:type="spellStart"/>
      <w:r w:rsidRPr="00AC20B7">
        <w:rPr>
          <w:rFonts w:ascii="Times New Roman" w:hAnsi="Times New Roman" w:cs="Times New Roman"/>
          <w:sz w:val="24"/>
          <w:szCs w:val="24"/>
        </w:rPr>
        <w:t>Wolkmer</w:t>
      </w:r>
      <w:proofErr w:type="spellEnd"/>
      <w:r w:rsidRPr="00AC20B7">
        <w:rPr>
          <w:rFonts w:ascii="Times New Roman" w:hAnsi="Times New Roman" w:cs="Times New Roman"/>
          <w:sz w:val="24"/>
          <w:szCs w:val="24"/>
        </w:rPr>
        <w:t xml:space="preserve"> (WOLKMER, 2001).</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 xml:space="preserve">De acordo com a compreensão apresentada por Antônio Carlos </w:t>
      </w:r>
      <w:proofErr w:type="spellStart"/>
      <w:r w:rsidRPr="00AC20B7">
        <w:rPr>
          <w:rFonts w:ascii="Times New Roman" w:hAnsi="Times New Roman" w:cs="Times New Roman"/>
          <w:sz w:val="24"/>
          <w:szCs w:val="24"/>
        </w:rPr>
        <w:t>Wolkmer</w:t>
      </w:r>
      <w:proofErr w:type="spellEnd"/>
      <w:r w:rsidRPr="00AC20B7">
        <w:rPr>
          <w:rFonts w:ascii="Times New Roman" w:hAnsi="Times New Roman" w:cs="Times New Roman"/>
          <w:sz w:val="24"/>
          <w:szCs w:val="24"/>
        </w:rPr>
        <w:t xml:space="preserve">, na contemporaneidade, a sociedade se movimenta num processo constante de </w:t>
      </w:r>
      <w:proofErr w:type="spellStart"/>
      <w:r w:rsidRPr="00AC20B7">
        <w:rPr>
          <w:rFonts w:ascii="Times New Roman" w:hAnsi="Times New Roman" w:cs="Times New Roman"/>
          <w:sz w:val="24"/>
          <w:szCs w:val="24"/>
        </w:rPr>
        <w:t>complexificação</w:t>
      </w:r>
      <w:proofErr w:type="spellEnd"/>
      <w:r w:rsidRPr="00AC20B7">
        <w:rPr>
          <w:rFonts w:ascii="Times New Roman" w:hAnsi="Times New Roman" w:cs="Times New Roman"/>
          <w:sz w:val="24"/>
          <w:szCs w:val="24"/>
        </w:rPr>
        <w:t xml:space="preserve"> e, no seu interior, estruturas político-jurídicas conservadoras implicam em desigualdades, gargalos ao acesso à justiça, </w:t>
      </w:r>
      <w:proofErr w:type="gramStart"/>
      <w:r w:rsidRPr="00AC20B7">
        <w:rPr>
          <w:rFonts w:ascii="Times New Roman" w:hAnsi="Times New Roman" w:cs="Times New Roman"/>
          <w:sz w:val="24"/>
          <w:szCs w:val="24"/>
        </w:rPr>
        <w:t>negações de direitos a determinados sujeitos coletivos</w:t>
      </w:r>
      <w:proofErr w:type="gramEnd"/>
      <w:r w:rsidRPr="00AC20B7">
        <w:rPr>
          <w:rFonts w:ascii="Times New Roman" w:hAnsi="Times New Roman" w:cs="Times New Roman"/>
          <w:sz w:val="24"/>
          <w:szCs w:val="24"/>
        </w:rPr>
        <w:t xml:space="preserve"> e outras situações de </w:t>
      </w:r>
      <w:proofErr w:type="spellStart"/>
      <w:r w:rsidRPr="00AC20B7">
        <w:rPr>
          <w:rFonts w:ascii="Times New Roman" w:hAnsi="Times New Roman" w:cs="Times New Roman"/>
          <w:sz w:val="24"/>
          <w:szCs w:val="24"/>
        </w:rPr>
        <w:t>inefetividade</w:t>
      </w:r>
      <w:proofErr w:type="spellEnd"/>
      <w:r w:rsidRPr="00AC20B7">
        <w:rPr>
          <w:rFonts w:ascii="Times New Roman" w:hAnsi="Times New Roman" w:cs="Times New Roman"/>
          <w:sz w:val="24"/>
          <w:szCs w:val="24"/>
        </w:rPr>
        <w:t xml:space="preserve"> da proposta de unicidade jurídica, culminando na crise de legalidade da hegemonia do modelo estatal do Direito. Desta maneira, surgem práticas jurídicas distintas das emanadas do Estado (WOLKMER, 2001). </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lastRenderedPageBreak/>
        <w:tab/>
        <w:t>A realidade complexa de sociedades periféricas, como é a situação da América Latina</w:t>
      </w:r>
      <w:r w:rsidRPr="00AC20B7">
        <w:rPr>
          <w:rFonts w:ascii="Times New Roman" w:hAnsi="Times New Roman" w:cs="Times New Roman"/>
          <w:sz w:val="24"/>
          <w:szCs w:val="24"/>
          <w:vertAlign w:val="superscript"/>
        </w:rPr>
        <w:footnoteReference w:id="68"/>
      </w:r>
      <w:r w:rsidRPr="00AC20B7">
        <w:rPr>
          <w:rFonts w:ascii="Times New Roman" w:hAnsi="Times New Roman" w:cs="Times New Roman"/>
          <w:sz w:val="24"/>
          <w:szCs w:val="24"/>
        </w:rPr>
        <w:t xml:space="preserve">, demonstra que o Estado não detém o monopólio absoluto </w:t>
      </w:r>
      <w:proofErr w:type="gramStart"/>
      <w:r w:rsidRPr="00AC20B7">
        <w:rPr>
          <w:rFonts w:ascii="Times New Roman" w:hAnsi="Times New Roman" w:cs="Times New Roman"/>
          <w:sz w:val="24"/>
          <w:szCs w:val="24"/>
        </w:rPr>
        <w:t>e irrestrito da produção e distribuição do Direito, bem como a juridicidade oficial positivista – desatualizada, conservadora e injusta</w:t>
      </w:r>
      <w:proofErr w:type="gramEnd"/>
      <w:r w:rsidRPr="00AC20B7">
        <w:rPr>
          <w:rFonts w:ascii="Times New Roman" w:hAnsi="Times New Roman" w:cs="Times New Roman"/>
          <w:sz w:val="24"/>
          <w:szCs w:val="24"/>
        </w:rPr>
        <w:t xml:space="preserve"> – cada vez mais é obrigada a reconhecer e conviver no âmbito da sociedade civil, com outras formas mais dinâmicas e mais justas de manifestações extralegais.</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 xml:space="preserve">Em termos gerais, o pluralismo jurídico consiste na pluralidade de ordens jurídicas dentro de determinada sociedade. Estas juridicidades podem acontecer albergadas pelo aparelho estatal, como uma forma de descentralização da administração da justiça e também de forma alternativa, acontecendo de forma </w:t>
      </w:r>
      <w:proofErr w:type="spellStart"/>
      <w:proofErr w:type="gramStart"/>
      <w:r w:rsidRPr="00AC20B7">
        <w:rPr>
          <w:rFonts w:ascii="Times New Roman" w:hAnsi="Times New Roman" w:cs="Times New Roman"/>
          <w:sz w:val="24"/>
          <w:szCs w:val="24"/>
        </w:rPr>
        <w:t>extra-legal</w:t>
      </w:r>
      <w:proofErr w:type="spellEnd"/>
      <w:proofErr w:type="gramEnd"/>
      <w:r w:rsidRPr="00AC20B7">
        <w:rPr>
          <w:rFonts w:ascii="Times New Roman" w:hAnsi="Times New Roman" w:cs="Times New Roman"/>
          <w:sz w:val="24"/>
          <w:szCs w:val="24"/>
        </w:rPr>
        <w:t>, para fora da juridicidade posta pelo Estado. (WOLKMER, 2001).</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 xml:space="preserve">A pluralidade que se desenvolve dentro dos liames estatais, conforme analisa Antônio Carlos </w:t>
      </w:r>
      <w:proofErr w:type="spellStart"/>
      <w:r w:rsidRPr="00AC20B7">
        <w:rPr>
          <w:rFonts w:ascii="Times New Roman" w:hAnsi="Times New Roman" w:cs="Times New Roman"/>
          <w:sz w:val="24"/>
          <w:szCs w:val="24"/>
        </w:rPr>
        <w:t>Wolkmer</w:t>
      </w:r>
      <w:proofErr w:type="spellEnd"/>
      <w:r w:rsidRPr="00AC20B7">
        <w:rPr>
          <w:rFonts w:ascii="Times New Roman" w:hAnsi="Times New Roman" w:cs="Times New Roman"/>
          <w:sz w:val="24"/>
          <w:szCs w:val="24"/>
        </w:rPr>
        <w:t>, pode objetivar: a já mencionada descentralização da administração da justiça, visando à melhor eficácia na prestação jurisdicional e à realização de justiça, e; a regulamentação de práticas informais que aconteciam paralelamente ao Estado. Desta forma podem ter - não são todos os casos - feição conservadora.</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 xml:space="preserve">Assim, o referido autor vislumbra práticas e produção jurídicas no interior do Estado, o que chamou de “alternativo institucionalizado”. Elenca exemplos: as convenções coletivas de trabalho, as ações coletivas com o advento da Constituição Federal de 1988 (ação civil pública, mandado de segurança, mandado de injunção); os modos alternativos de resolução dos conflitos (conciliação, arbitragem, mediação e juizados especiais) procedimentos estes que promovem a organização e protagonismo dos sujeitos, que não se vinculam à morosidade do processo, e; a prática e uso alternativo do Direito, que consistem na ruptura com a concepção assistencialista de direito e visa promover a democratização do Direito, através da assessoria às organizações populares, perspectiva exercida pela Assessoria Jurídica Popular que atua através assessoria jurisdicional e educação jurídica popular, sendo realizada por </w:t>
      </w:r>
      <w:proofErr w:type="spellStart"/>
      <w:r w:rsidRPr="00AC20B7">
        <w:rPr>
          <w:rFonts w:ascii="Times New Roman" w:hAnsi="Times New Roman" w:cs="Times New Roman"/>
          <w:sz w:val="24"/>
          <w:szCs w:val="24"/>
        </w:rPr>
        <w:t>ONG’s</w:t>
      </w:r>
      <w:proofErr w:type="spellEnd"/>
      <w:r w:rsidRPr="00AC20B7">
        <w:rPr>
          <w:rFonts w:ascii="Times New Roman" w:hAnsi="Times New Roman" w:cs="Times New Roman"/>
          <w:sz w:val="24"/>
          <w:szCs w:val="24"/>
        </w:rPr>
        <w:t xml:space="preserve"> e no âmbito universitário-estudantil. Finalmente, chama a atenção para intervenção politizada de magistrados, o chamado Direito Alternativo. (IDEM, p. 287-305)</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 xml:space="preserve">Em relação às práticas jurídicas no espaço do Direito </w:t>
      </w:r>
      <w:proofErr w:type="gramStart"/>
      <w:r w:rsidRPr="00AC20B7">
        <w:rPr>
          <w:rFonts w:ascii="Times New Roman" w:hAnsi="Times New Roman" w:cs="Times New Roman"/>
          <w:sz w:val="24"/>
          <w:szCs w:val="24"/>
        </w:rPr>
        <w:t>não-oficial</w:t>
      </w:r>
      <w:proofErr w:type="gramEnd"/>
      <w:r w:rsidRPr="00AC20B7">
        <w:rPr>
          <w:rFonts w:ascii="Times New Roman" w:hAnsi="Times New Roman" w:cs="Times New Roman"/>
          <w:sz w:val="24"/>
          <w:szCs w:val="24"/>
        </w:rPr>
        <w:t xml:space="preserve">, </w:t>
      </w:r>
      <w:proofErr w:type="spellStart"/>
      <w:r w:rsidRPr="00AC20B7">
        <w:rPr>
          <w:rFonts w:ascii="Times New Roman" w:hAnsi="Times New Roman" w:cs="Times New Roman"/>
          <w:sz w:val="24"/>
          <w:szCs w:val="24"/>
        </w:rPr>
        <w:t>Wolkmer</w:t>
      </w:r>
      <w:proofErr w:type="spellEnd"/>
      <w:r w:rsidRPr="00AC20B7">
        <w:rPr>
          <w:rFonts w:ascii="Times New Roman" w:hAnsi="Times New Roman" w:cs="Times New Roman"/>
          <w:sz w:val="24"/>
          <w:szCs w:val="24"/>
        </w:rPr>
        <w:t xml:space="preserve"> entende que acontecem à margem da juridicidade estatal e buscam edificar um paradigma de um pluralismo jurídico de caráter comunitário participativo, que propicie efetividade material e formal. A justificativa desta pluralidade</w:t>
      </w:r>
    </w:p>
    <w:p w:rsidR="0091055F" w:rsidRPr="004D0306" w:rsidRDefault="0091055F" w:rsidP="0091055F">
      <w:pPr>
        <w:spacing w:before="100" w:beforeAutospacing="1" w:after="100" w:afterAutospacing="1" w:line="240" w:lineRule="auto"/>
        <w:ind w:left="2268"/>
        <w:jc w:val="both"/>
        <w:rPr>
          <w:rFonts w:ascii="Times New Roman" w:hAnsi="Times New Roman" w:cs="Times New Roman"/>
          <w:sz w:val="20"/>
          <w:szCs w:val="20"/>
        </w:rPr>
      </w:pPr>
      <w:r w:rsidRPr="004D0306">
        <w:rPr>
          <w:rFonts w:ascii="Times New Roman" w:hAnsi="Times New Roman" w:cs="Times New Roman"/>
          <w:sz w:val="20"/>
          <w:szCs w:val="20"/>
        </w:rPr>
        <w:lastRenderedPageBreak/>
        <w:t xml:space="preserve">(...) está fundada não mais na lógica </w:t>
      </w:r>
      <w:proofErr w:type="spellStart"/>
      <w:r w:rsidRPr="004D0306">
        <w:rPr>
          <w:rFonts w:ascii="Times New Roman" w:hAnsi="Times New Roman" w:cs="Times New Roman"/>
          <w:sz w:val="20"/>
          <w:szCs w:val="20"/>
        </w:rPr>
        <w:t>tecno</w:t>
      </w:r>
      <w:proofErr w:type="spellEnd"/>
      <w:r w:rsidRPr="004D0306">
        <w:rPr>
          <w:rFonts w:ascii="Times New Roman" w:hAnsi="Times New Roman" w:cs="Times New Roman"/>
          <w:sz w:val="20"/>
          <w:szCs w:val="20"/>
        </w:rPr>
        <w:t xml:space="preserve">-formal e nos controles disciplinares, mas na justa satisfação das necessidades cotidianas e na legitimidade de novos sujeitos coletivos. Vejam-se então, alguns desses primeiros indícios (ainda não inteiramente definidos) presentes na sociedade periférica latino-americana que </w:t>
      </w:r>
      <w:proofErr w:type="gramStart"/>
      <w:r w:rsidRPr="004D0306">
        <w:rPr>
          <w:rFonts w:ascii="Times New Roman" w:hAnsi="Times New Roman" w:cs="Times New Roman"/>
          <w:sz w:val="20"/>
          <w:szCs w:val="20"/>
        </w:rPr>
        <w:t>apontam,</w:t>
      </w:r>
      <w:proofErr w:type="gramEnd"/>
      <w:r w:rsidRPr="004D0306">
        <w:rPr>
          <w:rFonts w:ascii="Times New Roman" w:hAnsi="Times New Roman" w:cs="Times New Roman"/>
          <w:sz w:val="20"/>
          <w:szCs w:val="20"/>
        </w:rPr>
        <w:t xml:space="preserve"> de modo ainda tênue, informal e </w:t>
      </w:r>
      <w:proofErr w:type="spellStart"/>
      <w:r w:rsidRPr="004D0306">
        <w:rPr>
          <w:rFonts w:ascii="Times New Roman" w:hAnsi="Times New Roman" w:cs="Times New Roman"/>
          <w:sz w:val="20"/>
          <w:szCs w:val="20"/>
        </w:rPr>
        <w:t>semi-autonômo</w:t>
      </w:r>
      <w:proofErr w:type="spellEnd"/>
      <w:r w:rsidRPr="004D0306">
        <w:rPr>
          <w:rFonts w:ascii="Times New Roman" w:hAnsi="Times New Roman" w:cs="Times New Roman"/>
          <w:sz w:val="20"/>
          <w:szCs w:val="20"/>
        </w:rPr>
        <w:t>, para uma nova forma de produção jurídica mais autêntica e justa, quer em grau legislativo, quer em grau de resolução dos conflitos. Tais procedimentos alternativos, alguns já instituídos e conhecidos, outros em processo de gestação expressam a participação crescente, direta e preponderante de atores sociais recentes, bem como de outros intermediários na afirmação e na constituição de ‘dire</w:t>
      </w:r>
      <w:r>
        <w:rPr>
          <w:rFonts w:ascii="Times New Roman" w:hAnsi="Times New Roman" w:cs="Times New Roman"/>
          <w:sz w:val="20"/>
          <w:szCs w:val="20"/>
        </w:rPr>
        <w:t xml:space="preserve">itos comunitários’ concorrentes </w:t>
      </w:r>
      <w:r w:rsidRPr="004D0306">
        <w:rPr>
          <w:rFonts w:ascii="Times New Roman" w:hAnsi="Times New Roman" w:cs="Times New Roman"/>
          <w:sz w:val="20"/>
          <w:szCs w:val="20"/>
        </w:rPr>
        <w:t>(WOLKMER, 2001, p 307</w:t>
      </w:r>
      <w:proofErr w:type="gramStart"/>
      <w:r w:rsidRPr="004D0306">
        <w:rPr>
          <w:rFonts w:ascii="Times New Roman" w:hAnsi="Times New Roman" w:cs="Times New Roman"/>
          <w:sz w:val="20"/>
          <w:szCs w:val="20"/>
        </w:rPr>
        <w:t>)</w:t>
      </w:r>
      <w:proofErr w:type="gramEnd"/>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 xml:space="preserve">Dentre as experiências que acontecem fora do Direito estatal, o autor referencia: a criação de tribunais de bairros; extensão de comitês ou conselhos populares; justiça distrital e tribunais populares; a resolução de conflitos por vias não institucionalizadas - as formas alternativas de resolução de conflitos - só que neste momento se realizam fora do Estado, que é o caso de juizados arbitrais populares e do controle e fiscalização popular da legalidade </w:t>
      </w:r>
      <w:proofErr w:type="spellStart"/>
      <w:r w:rsidRPr="00AC20B7">
        <w:rPr>
          <w:rFonts w:ascii="Times New Roman" w:hAnsi="Times New Roman" w:cs="Times New Roman"/>
          <w:sz w:val="24"/>
          <w:szCs w:val="24"/>
        </w:rPr>
        <w:t>instituinte</w:t>
      </w:r>
      <w:proofErr w:type="spellEnd"/>
      <w:r w:rsidRPr="00AC20B7">
        <w:rPr>
          <w:rFonts w:ascii="Times New Roman" w:hAnsi="Times New Roman" w:cs="Times New Roman"/>
          <w:sz w:val="24"/>
          <w:szCs w:val="24"/>
        </w:rPr>
        <w:t xml:space="preserve">. Há também as fontes de produção legislativa </w:t>
      </w:r>
      <w:proofErr w:type="gramStart"/>
      <w:r w:rsidRPr="00AC20B7">
        <w:rPr>
          <w:rFonts w:ascii="Times New Roman" w:hAnsi="Times New Roman" w:cs="Times New Roman"/>
          <w:sz w:val="24"/>
          <w:szCs w:val="24"/>
        </w:rPr>
        <w:t>não-institucionalizadas</w:t>
      </w:r>
      <w:proofErr w:type="gramEnd"/>
      <w:r w:rsidRPr="00AC20B7">
        <w:rPr>
          <w:rFonts w:ascii="Times New Roman" w:hAnsi="Times New Roman" w:cs="Times New Roman"/>
          <w:sz w:val="24"/>
          <w:szCs w:val="24"/>
        </w:rPr>
        <w:t xml:space="preserve">: as convenções coletivas de novo tipo, que no Brasil tem alcance ainda pequeno, uma vez que acontecem fora do Estado não se restringe apenas ao âmbito trabalhista e abrange outros ramos do Direito, realizando um verdadeiro Direito comunitário. O autor cita ainda os acordos setoriais de interesse, que se dão quando segmentos em confronto (governo </w:t>
      </w:r>
      <w:r w:rsidRPr="00AC20B7">
        <w:rPr>
          <w:rFonts w:ascii="Times New Roman" w:hAnsi="Times New Roman" w:cs="Times New Roman"/>
          <w:i/>
          <w:sz w:val="24"/>
          <w:szCs w:val="24"/>
        </w:rPr>
        <w:t>versus</w:t>
      </w:r>
      <w:r w:rsidRPr="00AC20B7">
        <w:rPr>
          <w:rFonts w:ascii="Times New Roman" w:hAnsi="Times New Roman" w:cs="Times New Roman"/>
          <w:sz w:val="24"/>
          <w:szCs w:val="24"/>
        </w:rPr>
        <w:t xml:space="preserve"> corporações econômicas p.ex.) buscam o acordo coletivo </w:t>
      </w:r>
      <w:proofErr w:type="spellStart"/>
      <w:proofErr w:type="gramStart"/>
      <w:r w:rsidRPr="00AC20B7">
        <w:rPr>
          <w:rFonts w:ascii="Times New Roman" w:hAnsi="Times New Roman" w:cs="Times New Roman"/>
          <w:sz w:val="24"/>
          <w:szCs w:val="24"/>
        </w:rPr>
        <w:t>extra-estatal</w:t>
      </w:r>
      <w:proofErr w:type="spellEnd"/>
      <w:proofErr w:type="gramEnd"/>
      <w:r w:rsidRPr="00AC20B7">
        <w:rPr>
          <w:rFonts w:ascii="Times New Roman" w:hAnsi="Times New Roman" w:cs="Times New Roman"/>
          <w:sz w:val="24"/>
          <w:szCs w:val="24"/>
        </w:rPr>
        <w:t xml:space="preserve"> consensual, flexível e </w:t>
      </w:r>
      <w:proofErr w:type="spellStart"/>
      <w:r w:rsidRPr="00AC20B7">
        <w:rPr>
          <w:rFonts w:ascii="Times New Roman" w:hAnsi="Times New Roman" w:cs="Times New Roman"/>
          <w:sz w:val="24"/>
          <w:szCs w:val="24"/>
        </w:rPr>
        <w:t>eqüidistante</w:t>
      </w:r>
      <w:proofErr w:type="spellEnd"/>
      <w:r w:rsidRPr="00AC20B7">
        <w:rPr>
          <w:rFonts w:ascii="Times New Roman" w:hAnsi="Times New Roman" w:cs="Times New Roman"/>
          <w:sz w:val="24"/>
          <w:szCs w:val="24"/>
        </w:rPr>
        <w:t xml:space="preserve"> do lócus da jurisdição oficial - ou seja, são reivindicações, lutas e negociações (IDEM, p. 310-325).</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Por fim, vale ressaltar a ressignificação social do direito trazida pelos novos movimentos e sujeitos sociais. Ao debate jurídico são agregados novos valores como identidade, satisfação das necessidades e formas mais inclusivas de participação popular. Essa nova agenda jurídica promove uma compreensão interdisciplinar, material e mais participativa da justiça (IDEM, p. 327-345).</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 xml:space="preserve">A proposta teórica e eminentemente prática do “O Direito Achado na Rua” é desenvolvida na Faculdade de Direito da Universidade de Brasília e tem influenciado o pensamento jurídico brasileiro, em especial o crítico. Fundamenta-se nos pressupostos do humanismo dialético, contribuição científica inicialmente pensada por Roberto Lyra Filho, que teve continuidade ao longo das décadas de </w:t>
      </w:r>
      <w:proofErr w:type="gramStart"/>
      <w:r w:rsidRPr="00AC20B7">
        <w:rPr>
          <w:rFonts w:ascii="Times New Roman" w:hAnsi="Times New Roman" w:cs="Times New Roman"/>
          <w:sz w:val="24"/>
          <w:szCs w:val="24"/>
        </w:rPr>
        <w:t>1990 e 2000 pelo Professor José Geraldo</w:t>
      </w:r>
      <w:proofErr w:type="gramEnd"/>
      <w:r w:rsidRPr="00AC20B7">
        <w:rPr>
          <w:rFonts w:ascii="Times New Roman" w:hAnsi="Times New Roman" w:cs="Times New Roman"/>
          <w:sz w:val="24"/>
          <w:szCs w:val="24"/>
        </w:rPr>
        <w:t xml:space="preserve"> de Sousa Júnior. Esta perspectiva crítica não se restringe às suas contribuições; construiu-se com muitas mãos e mentes, sendo válido ressaltar a importância de diversos professores e estudantes, dentre eles o Professor Roberto Aguiar.</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lastRenderedPageBreak/>
        <w:tab/>
        <w:t>Parte-se da compreensão de que o Direito não se limita apenas à lei, sendo esta um momento entre outros possíveis da realidade jurídica (LYRA FILHO, 2006). O Direito, segundo esta concepção, não é algo acabado e estático, está dentro da História, “está sendo”. De forte influência marxista, este autor entende que nas estruturas socioeconômicas dadas, há uma divisão entre “espoliadores e oprimidos”, e os últimos se encontram num constante processo de conscientização, que aumenta conforme as contradições da sociedade se agravam (IDEM, p. 23). Ao passo que as classes oprimidas têm de se conscientizar origina-se a necessidade de libertação. Sobre este processo:</w:t>
      </w:r>
    </w:p>
    <w:p w:rsidR="0091055F" w:rsidRPr="00AC20B7" w:rsidRDefault="0091055F" w:rsidP="009105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AC20B7">
        <w:rPr>
          <w:rFonts w:ascii="Times New Roman" w:hAnsi="Times New Roman" w:cs="Times New Roman"/>
          <w:sz w:val="24"/>
          <w:szCs w:val="24"/>
        </w:rPr>
        <w:t xml:space="preserve">No esforço para nos libertarmos desses condicionamentos floresce, por outro lado uma conscientização favorecida em seu impulso crítico pelas crises que manifestam as contradições da estrutura social, onde primeiro surgiram </w:t>
      </w:r>
      <w:proofErr w:type="gramStart"/>
      <w:r w:rsidRPr="00AC20B7">
        <w:rPr>
          <w:rFonts w:ascii="Times New Roman" w:hAnsi="Times New Roman" w:cs="Times New Roman"/>
          <w:sz w:val="24"/>
          <w:szCs w:val="24"/>
        </w:rPr>
        <w:t>as</w:t>
      </w:r>
      <w:proofErr w:type="gramEnd"/>
      <w:r w:rsidRPr="00AC20B7">
        <w:rPr>
          <w:rFonts w:ascii="Times New Roman" w:hAnsi="Times New Roman" w:cs="Times New Roman"/>
          <w:sz w:val="24"/>
          <w:szCs w:val="24"/>
        </w:rPr>
        <w:t xml:space="preserve"> crenças agora contestadas ou de contestação viável (se não nos acomodamos na alienação, desligando a mente do que vai em torno). O grau desta conscientização, a sua coerência e persistência dependem sempre do nosso engajamento numa práxis, numa participação ativa </w:t>
      </w:r>
      <w:proofErr w:type="spellStart"/>
      <w:r w:rsidRPr="00AC20B7">
        <w:rPr>
          <w:rFonts w:ascii="Times New Roman" w:hAnsi="Times New Roman" w:cs="Times New Roman"/>
          <w:sz w:val="24"/>
          <w:szCs w:val="24"/>
        </w:rPr>
        <w:t>conseqüente</w:t>
      </w:r>
      <w:proofErr w:type="spellEnd"/>
      <w:r w:rsidRPr="00AC20B7">
        <w:rPr>
          <w:rFonts w:ascii="Times New Roman" w:hAnsi="Times New Roman" w:cs="Times New Roman"/>
          <w:sz w:val="24"/>
          <w:szCs w:val="24"/>
        </w:rPr>
        <w:t xml:space="preserve"> (IDEM, p. 25).</w:t>
      </w:r>
    </w:p>
    <w:p w:rsidR="0091055F" w:rsidRPr="00AC20B7" w:rsidRDefault="0091055F" w:rsidP="0091055F">
      <w:pPr>
        <w:spacing w:after="0" w:line="360" w:lineRule="auto"/>
        <w:ind w:firstLine="708"/>
        <w:jc w:val="both"/>
        <w:rPr>
          <w:rFonts w:ascii="Times New Roman" w:hAnsi="Times New Roman" w:cs="Times New Roman"/>
          <w:sz w:val="24"/>
          <w:szCs w:val="24"/>
        </w:rPr>
      </w:pPr>
      <w:r w:rsidRPr="00AC20B7">
        <w:rPr>
          <w:rFonts w:ascii="Times New Roman" w:hAnsi="Times New Roman" w:cs="Times New Roman"/>
          <w:sz w:val="24"/>
          <w:szCs w:val="24"/>
        </w:rPr>
        <w:t>A partir das compreensões de que o Direito não se restringe à norma estatal, da historicidade das manifestações jurídicas e do constante movimento de conscientização e libertação, pode-se começar a delinear o que O Direito Achado na Rua tem a ver com o pluralismo jurídico. Procura-se pensar o direito que emerge da ação dos movimentos sociais, do povo; ou seja, como forma da legítima “organização social da liberdade, e explorar as normas que surgem a partir dos grupos que estão formalmente afastados do processo de criação de normas ‘legítimas’” (IDEM, p. 17-18).</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Este movimento crítico-jurídico inaugura novas formas de apreender o Direito, reconhecendo na luta dos movimentos populares por direitos negados pelo monismo estatal verdadeira fonte produtora de direitos. Concebe-se “uma base epistemológica do acesso à justiça que enseja a possibilidade de outros modos de determinação da norma do direito e da própria acessibilidade à justiça”. (SOUSA JÚNIOR, 2008a, p. 163).</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 xml:space="preserve">A abordagem d’O Direito Achado na Rua faz grande apelo à questão epistemológica. Dedica seus esforços para o desvelamento da educação jurídica atual, ao submetê-la à crítica e propor alternativas a este modelo, sendo exemplo </w:t>
      </w:r>
      <w:proofErr w:type="gramStart"/>
      <w:r w:rsidRPr="00AC20B7">
        <w:rPr>
          <w:rFonts w:ascii="Times New Roman" w:hAnsi="Times New Roman" w:cs="Times New Roman"/>
          <w:sz w:val="24"/>
          <w:szCs w:val="24"/>
        </w:rPr>
        <w:t>as</w:t>
      </w:r>
      <w:proofErr w:type="gramEnd"/>
      <w:r w:rsidRPr="00AC20B7">
        <w:rPr>
          <w:rFonts w:ascii="Times New Roman" w:hAnsi="Times New Roman" w:cs="Times New Roman"/>
          <w:sz w:val="24"/>
          <w:szCs w:val="24"/>
        </w:rPr>
        <w:t xml:space="preserve"> práticas diferenciadas desenvolvidas no Núcleo de Prática Jurídica da FD/UnB (IDEM, p. 195). No intuito de colaborar com a formação dos sujeitos, foi desenvolvido material pedagógico para ser trabalhado junto às bases. Já foram publicados vários volumes, discutindo temas como direito ao trabalho, direito à saúde e direito agrário, sempre com o enfoque crítico.</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lastRenderedPageBreak/>
        <w:tab/>
        <w:t xml:space="preserve">Uma importante contribuição trazida por esta corrente e que implica em sua concepção de pluralismo jurídico é a categoria “sujeito coletivo de direitos”. Compreende-se que há uma pluralidade de sujeitos, de identidades distintas oriundas da interação que se dá em sociedade, que ocasiona reconhecimento uns com os outros. O aspecto coletivo aparece devido à politização dos espaços que estão inseridos, de lutas por direitos, </w:t>
      </w:r>
      <w:proofErr w:type="spellStart"/>
      <w:r w:rsidRPr="00AC20B7">
        <w:rPr>
          <w:rFonts w:ascii="Times New Roman" w:hAnsi="Times New Roman" w:cs="Times New Roman"/>
          <w:sz w:val="24"/>
          <w:szCs w:val="24"/>
        </w:rPr>
        <w:t>convivialidade</w:t>
      </w:r>
      <w:proofErr w:type="spellEnd"/>
      <w:r w:rsidRPr="00AC20B7">
        <w:rPr>
          <w:rFonts w:ascii="Times New Roman" w:hAnsi="Times New Roman" w:cs="Times New Roman"/>
          <w:sz w:val="24"/>
          <w:szCs w:val="24"/>
        </w:rPr>
        <w:t xml:space="preserve"> e “práticas de criação do direito” (IDEM, p. 268). A classe trabalhadora se insere na cena pública junto a diferentes movimentos sociais que lutam por reconhecimento e negociam direitos (IDEM, p.268). Assim, não é errado dizer que os novos movimentos sociais são os sujeitos coletivos de direitos (IDEM, p. 55).</w:t>
      </w:r>
    </w:p>
    <w:p w:rsidR="0091055F" w:rsidRPr="00AC20B7" w:rsidRDefault="0091055F" w:rsidP="0091055F">
      <w:pPr>
        <w:spacing w:after="0" w:line="360" w:lineRule="auto"/>
        <w:jc w:val="both"/>
        <w:rPr>
          <w:rFonts w:ascii="Times New Roman" w:hAnsi="Times New Roman" w:cs="Times New Roman"/>
          <w:sz w:val="24"/>
          <w:szCs w:val="24"/>
        </w:rPr>
      </w:pPr>
      <w:r w:rsidRPr="00AC20B7">
        <w:rPr>
          <w:rFonts w:ascii="Times New Roman" w:hAnsi="Times New Roman" w:cs="Times New Roman"/>
          <w:sz w:val="24"/>
          <w:szCs w:val="24"/>
        </w:rPr>
        <w:tab/>
        <w:t>Portanto, o Direito: Achado na Rua são outros Direitos que surgem das lutas sociais, na conquista destas lutas e no realizar delas. A “rua” é lugar de onde emergem tais direitos pulsantes de uma justiça concreta e histórica, é metáfora para o espaço público onde os sujeitos coletivos de direito atuam em busca de novos direitos em seus diferentes contextos políticos. O Direito nesta perspectiva é instrumento no processo de libertação.</w:t>
      </w:r>
    </w:p>
    <w:p w:rsidR="0091055F" w:rsidRPr="001A0392" w:rsidRDefault="0091055F" w:rsidP="0091055F">
      <w:pPr>
        <w:spacing w:before="100" w:beforeAutospacing="1" w:after="100" w:afterAutospacing="1"/>
        <w:rPr>
          <w:rFonts w:ascii="Times New Roman" w:hAnsi="Times New Roman" w:cs="Times New Roman"/>
          <w:sz w:val="24"/>
          <w:szCs w:val="24"/>
        </w:rPr>
      </w:pPr>
      <w:r w:rsidRPr="001A0392">
        <w:rPr>
          <w:rFonts w:ascii="Times New Roman" w:hAnsi="Times New Roman" w:cs="Times New Roman"/>
          <w:sz w:val="24"/>
          <w:szCs w:val="24"/>
        </w:rPr>
        <w:t>3.3 RECONHECER POSSIBILIDADES PEDAGÓGICAS: PLURALISMO JURÍDICO EM SUA FEIÇÃO LATINO-AMERICANA</w:t>
      </w:r>
    </w:p>
    <w:p w:rsidR="0091055F" w:rsidRDefault="0091055F" w:rsidP="0091055F">
      <w:pPr>
        <w:pStyle w:val="Standard"/>
        <w:spacing w:line="360" w:lineRule="auto"/>
        <w:ind w:firstLine="284"/>
        <w:jc w:val="both"/>
      </w:pPr>
      <w:r>
        <w:rPr>
          <w:rFonts w:cs="Times New Roman"/>
        </w:rPr>
        <w:t xml:space="preserve">Na América Latina, o final do século XX e o limiar do século XXI se caracterizaram pela emergência dos povos indígenas no confronto com o modelo de Estado Nacional </w:t>
      </w:r>
      <w:proofErr w:type="spellStart"/>
      <w:r>
        <w:rPr>
          <w:rFonts w:cs="Times New Roman"/>
        </w:rPr>
        <w:t>monocivilizatório</w:t>
      </w:r>
      <w:proofErr w:type="spellEnd"/>
      <w:r>
        <w:rPr>
          <w:rFonts w:cs="Times New Roman"/>
        </w:rPr>
        <w:t xml:space="preserve"> (URQUIDI, 2009). Os povos indígenas apresentam demandas ao Estado acerca de reconhecimento cultural, igualdade de acesso a direitos sociais (uma vez que essa desigualdade se fundava também na desigualdade cultural</w:t>
      </w:r>
      <w:r>
        <w:rPr>
          <w:rStyle w:val="Refdenotaderodap"/>
        </w:rPr>
        <w:footnoteReference w:id="69"/>
      </w:r>
      <w:r>
        <w:rPr>
          <w:rFonts w:cs="Times New Roman"/>
        </w:rPr>
        <w:t xml:space="preserve">) acesso ao território, bem como a ampliação da participação institucional. Contudo, o exercício destes direitos pelos povos indígenas não é possível a partir da compreensão comum de direitos humanos. Especialmente porque, mesmo uma versão liberal de cidadania é irrealizável diante da composição dos Estados Nacionais, ocupados apenas pelas elites minoritárias e desenvolvendo-se </w:t>
      </w:r>
      <w:proofErr w:type="spellStart"/>
      <w:r>
        <w:rPr>
          <w:rFonts w:cs="Times New Roman"/>
        </w:rPr>
        <w:t>monoculturalmente</w:t>
      </w:r>
      <w:proofErr w:type="spellEnd"/>
      <w:r>
        <w:rPr>
          <w:rFonts w:cs="Times New Roman"/>
        </w:rPr>
        <w:t xml:space="preserve"> (LINERA, 2010).</w:t>
      </w:r>
    </w:p>
    <w:p w:rsidR="0091055F" w:rsidRDefault="0091055F" w:rsidP="0091055F">
      <w:pPr>
        <w:pStyle w:val="Standard"/>
        <w:spacing w:line="360" w:lineRule="auto"/>
        <w:ind w:firstLine="284"/>
        <w:jc w:val="both"/>
      </w:pPr>
      <w:r>
        <w:rPr>
          <w:rFonts w:cs="Times New Roman"/>
        </w:rPr>
        <w:t xml:space="preserve">Diante disso, parte dos movimentos indígenas neste continente – grosso modo o caso da Bolívia e do Equador - se propôs a ocupar o Estado, e, não somente ocupa-lo como refunda-lo (WALSH, 2008), atuando com vistas à transformação da estrutura institucional, através da participação política efetiva dos povos ancestrais e da redesenho do Estado por meio de racionalidades outras - “racionalidades </w:t>
      </w:r>
      <w:proofErr w:type="spellStart"/>
      <w:proofErr w:type="gramStart"/>
      <w:r>
        <w:rPr>
          <w:rFonts w:cs="Times New Roman"/>
        </w:rPr>
        <w:t>não-modernas</w:t>
      </w:r>
      <w:proofErr w:type="spellEnd"/>
      <w:proofErr w:type="gramEnd"/>
      <w:r>
        <w:rPr>
          <w:rFonts w:cs="Times New Roman"/>
        </w:rPr>
        <w:t xml:space="preserve">”- desde os povos ancestrais. Coloca-se, </w:t>
      </w:r>
      <w:r>
        <w:rPr>
          <w:rFonts w:cs="Times New Roman"/>
        </w:rPr>
        <w:lastRenderedPageBreak/>
        <w:t>portanto, a questão da plurinacionalidade e da descolonização do Estado.</w:t>
      </w:r>
    </w:p>
    <w:p w:rsidR="0091055F" w:rsidRDefault="0091055F" w:rsidP="0091055F">
      <w:pPr>
        <w:pStyle w:val="Standard"/>
        <w:spacing w:line="360" w:lineRule="auto"/>
        <w:ind w:firstLine="284"/>
        <w:jc w:val="both"/>
      </w:pPr>
      <w:r>
        <w:rPr>
          <w:rFonts w:cs="Times New Roman"/>
        </w:rPr>
        <w:t xml:space="preserve">Segundo Álvaro Garcia </w:t>
      </w:r>
      <w:proofErr w:type="spellStart"/>
      <w:r>
        <w:rPr>
          <w:rFonts w:cs="Times New Roman"/>
        </w:rPr>
        <w:t>Linera</w:t>
      </w:r>
      <w:proofErr w:type="spellEnd"/>
      <w:r>
        <w:rPr>
          <w:rFonts w:cs="Times New Roman"/>
        </w:rPr>
        <w:t xml:space="preserve"> (2010, p. 197), o estado plurinacional consiste na criação de um desenho institucional de Estado que através de direitos de cidadania e práticas democráticas possa integrar a diversidade cultural e civilizatória “dos regimes simbólicos técnico-processuais de organização do mundo coletivo</w:t>
      </w:r>
      <w:proofErr w:type="gramStart"/>
      <w:r>
        <w:rPr>
          <w:rFonts w:cs="Times New Roman"/>
        </w:rPr>
        <w:t>”</w:t>
      </w:r>
      <w:proofErr w:type="gramEnd"/>
      <w:r>
        <w:rPr>
          <w:rStyle w:val="Refdenotaderodap"/>
        </w:rPr>
        <w:footnoteReference w:id="70"/>
      </w:r>
      <w:r>
        <w:rPr>
          <w:rFonts w:cs="Times New Roman"/>
        </w:rPr>
        <w:t>. Assim, a plurinacionalidade constrói uma pauta nacional ‘outra’ “desde os sujeitos historicamente excluídos na visão unitária de Estado, Nação e Sociedade” (WALSH, 2008, p. 142).</w:t>
      </w:r>
    </w:p>
    <w:p w:rsidR="0091055F" w:rsidRDefault="0091055F" w:rsidP="0091055F">
      <w:pPr>
        <w:pStyle w:val="Standard"/>
        <w:spacing w:after="120" w:line="360" w:lineRule="auto"/>
        <w:ind w:firstLine="284"/>
        <w:jc w:val="both"/>
        <w:rPr>
          <w:rFonts w:cs="Times New Roman"/>
        </w:rPr>
      </w:pPr>
      <w:r>
        <w:rPr>
          <w:rFonts w:cs="Times New Roman"/>
        </w:rPr>
        <w:t xml:space="preserve">É importante destacar que a ideia de plurinacionalidade é intrínseca à de </w:t>
      </w:r>
      <w:proofErr w:type="spellStart"/>
      <w:r>
        <w:rPr>
          <w:rFonts w:cs="Times New Roman"/>
        </w:rPr>
        <w:t>interculturalidade</w:t>
      </w:r>
      <w:proofErr w:type="spellEnd"/>
      <w:r>
        <w:rPr>
          <w:rFonts w:cs="Times New Roman"/>
        </w:rPr>
        <w:t xml:space="preserve"> e de </w:t>
      </w:r>
      <w:proofErr w:type="spellStart"/>
      <w:r>
        <w:rPr>
          <w:rFonts w:cs="Times New Roman"/>
        </w:rPr>
        <w:t>descolonialidade</w:t>
      </w:r>
      <w:proofErr w:type="spellEnd"/>
      <w:r>
        <w:rPr>
          <w:rFonts w:cs="Times New Roman"/>
        </w:rPr>
        <w:t xml:space="preserve">. Primeiro, deve-se esclarecer o que, no processo de refundação do Estado se entende por </w:t>
      </w:r>
      <w:proofErr w:type="spellStart"/>
      <w:r>
        <w:rPr>
          <w:rFonts w:cs="Times New Roman"/>
        </w:rPr>
        <w:t>interculturalidade</w:t>
      </w:r>
      <w:proofErr w:type="spellEnd"/>
      <w:r>
        <w:rPr>
          <w:rStyle w:val="Refdenotaderodap"/>
        </w:rPr>
        <w:footnoteReference w:id="71"/>
      </w:r>
      <w:r>
        <w:rPr>
          <w:rFonts w:cs="Times New Roman"/>
        </w:rPr>
        <w:t xml:space="preserve">. De acordo com Catherine </w:t>
      </w:r>
      <w:proofErr w:type="spellStart"/>
      <w:r>
        <w:rPr>
          <w:rFonts w:cs="Times New Roman"/>
        </w:rPr>
        <w:t>Walsh</w:t>
      </w:r>
      <w:proofErr w:type="spellEnd"/>
      <w:r>
        <w:rPr>
          <w:rFonts w:cs="Times New Roman"/>
        </w:rPr>
        <w:t xml:space="preserve"> (2008, p 141), a </w:t>
      </w:r>
      <w:proofErr w:type="spellStart"/>
      <w:r>
        <w:rPr>
          <w:rFonts w:cs="Times New Roman"/>
        </w:rPr>
        <w:t>interculturalidade</w:t>
      </w:r>
      <w:proofErr w:type="spellEnd"/>
      <w:r>
        <w:rPr>
          <w:rFonts w:cs="Times New Roman"/>
        </w:rPr>
        <w:t xml:space="preserve"> não é um dado, mas sim processo em construção, que está além do mero respeito, tolerância, ou afirmação da diversidade, e diante disso, a </w:t>
      </w:r>
      <w:proofErr w:type="spellStart"/>
      <w:r>
        <w:rPr>
          <w:rFonts w:cs="Times New Roman"/>
        </w:rPr>
        <w:t>interculturalidade</w:t>
      </w:r>
      <w:proofErr w:type="spellEnd"/>
      <w:r>
        <w:rPr>
          <w:rFonts w:cs="Times New Roman"/>
        </w:rPr>
        <w:t xml:space="preserve"> ainda não existe. Diz respeito a um processo político distinto, dialogal, que busca construir sociedades, relações e novas condições de vida. Refere-se</w:t>
      </w:r>
    </w:p>
    <w:p w:rsidR="0091055F" w:rsidRDefault="0091055F" w:rsidP="0091055F">
      <w:pPr>
        <w:pStyle w:val="Standard"/>
        <w:spacing w:before="100" w:beforeAutospacing="1" w:after="100" w:afterAutospacing="1" w:line="100" w:lineRule="atLeast"/>
        <w:ind w:left="3402"/>
        <w:jc w:val="both"/>
      </w:pPr>
      <w:proofErr w:type="gramStart"/>
      <w:r>
        <w:rPr>
          <w:rFonts w:cs="Times New Roman"/>
          <w:sz w:val="20"/>
          <w:szCs w:val="20"/>
        </w:rPr>
        <w:t>não</w:t>
      </w:r>
      <w:proofErr w:type="gramEnd"/>
      <w:r>
        <w:rPr>
          <w:rFonts w:cs="Times New Roman"/>
          <w:sz w:val="20"/>
          <w:szCs w:val="20"/>
        </w:rPr>
        <w:t xml:space="preserve"> só às condições econômicas, como também aquelas que tem a ver com a cosmologia da vida em geral, incluindo os conhecimentos e saberes, a memória ancestral, e a relação com a mãe natureza e a espiritualidade entre outras. Por si, parte do problema das relações e condições históricas e atuais, da dominação, exclusão, desigualdade e inequidade como também da </w:t>
      </w:r>
      <w:proofErr w:type="spellStart"/>
      <w:r>
        <w:rPr>
          <w:rFonts w:cs="Times New Roman"/>
          <w:sz w:val="20"/>
          <w:szCs w:val="20"/>
        </w:rPr>
        <w:t>conflitividade</w:t>
      </w:r>
      <w:proofErr w:type="spellEnd"/>
      <w:r>
        <w:rPr>
          <w:rFonts w:cs="Times New Roman"/>
          <w:sz w:val="20"/>
          <w:szCs w:val="20"/>
        </w:rPr>
        <w:t xml:space="preserve"> que essas relações e condições engendram, ou seja, a colonialidade (...) (idem</w:t>
      </w:r>
      <w:proofErr w:type="gramStart"/>
      <w:r>
        <w:rPr>
          <w:rFonts w:cs="Times New Roman"/>
          <w:sz w:val="20"/>
          <w:szCs w:val="20"/>
        </w:rPr>
        <w:t>)</w:t>
      </w:r>
      <w:proofErr w:type="gramEnd"/>
    </w:p>
    <w:p w:rsidR="0091055F" w:rsidRDefault="0091055F" w:rsidP="0091055F">
      <w:pPr>
        <w:pStyle w:val="Standard"/>
        <w:spacing w:line="360" w:lineRule="auto"/>
        <w:ind w:firstLine="709"/>
        <w:jc w:val="both"/>
      </w:pPr>
      <w:r>
        <w:rPr>
          <w:rFonts w:cs="Times New Roman"/>
        </w:rPr>
        <w:t xml:space="preserve">A </w:t>
      </w:r>
      <w:proofErr w:type="spellStart"/>
      <w:r>
        <w:rPr>
          <w:rFonts w:cs="Times New Roman"/>
        </w:rPr>
        <w:t>descolonialidade</w:t>
      </w:r>
      <w:proofErr w:type="spellEnd"/>
      <w:r>
        <w:rPr>
          <w:rFonts w:cs="Times New Roman"/>
        </w:rPr>
        <w:t xml:space="preserve">, por sua vez, deve ser entendida como o processo contínuo de desvelamento da estrutura colonial, encontrando alternativas desde os sujeitos subalternizados pela situação colonial. Os exemplos da Bolívia e do Equador podem ser considerados vanguarda no que toca aos processos de descolonização do Estado e à formação de um Estado Plurinacional. Nestas experiências, os movimentos indígenas, cujas lutas se iniciaram na busca pelo acesso ao território e contra a segregação colonial, combinaram estratégias “ofensivas e defensivas” até concretizarem a tomada do Estado, “para formular, finalmente, um projeto mais abstrato de autodeterminação e vontade estatal” (URQUIDI, 2009, p. 11). Nesses países (dado que as populações indígenas constituem as maiorias demográficas entre outros aspectos), pode-se afirmar a formação de um novo bloco histórico, integrado pelos </w:t>
      </w:r>
      <w:r>
        <w:rPr>
          <w:rFonts w:cs="Times New Roman"/>
        </w:rPr>
        <w:lastRenderedPageBreak/>
        <w:t>indígenas, ou mesmo que estes constituam o eixo principal desse bloco (idem).</w:t>
      </w:r>
    </w:p>
    <w:p w:rsidR="0091055F" w:rsidRDefault="0091055F" w:rsidP="0091055F">
      <w:pPr>
        <w:pStyle w:val="Standard"/>
        <w:spacing w:line="360" w:lineRule="auto"/>
        <w:ind w:firstLine="709"/>
        <w:jc w:val="both"/>
      </w:pPr>
      <w:r>
        <w:rPr>
          <w:rFonts w:cs="Times New Roman"/>
        </w:rPr>
        <w:t>Os referidos processos de descolonização se inserem no contexto de emergência de governos de esquerda (ou centro-esquerda) na América Latina. E pode-se dizer que a entrada destes dois governos populares no poder - Evo Morales na Bolívia, e Rafael Corrêa no Equador - possibilitou a conformação desse bloco histórico. Tais governos estavam respaldados pelos movimentos sociais e indígenas, os quais foram os verdadeiros protagonistas de sua emergência ao poder estatal.</w:t>
      </w:r>
    </w:p>
    <w:p w:rsidR="0091055F" w:rsidRDefault="0091055F" w:rsidP="0091055F">
      <w:pPr>
        <w:pStyle w:val="Standard"/>
        <w:spacing w:line="360" w:lineRule="auto"/>
        <w:ind w:firstLine="708"/>
        <w:jc w:val="both"/>
      </w:pPr>
      <w:r>
        <w:rPr>
          <w:rFonts w:cs="Times New Roman"/>
        </w:rPr>
        <w:t>Recentemente, estes dois estados se declararam plurinacionais. Os debates acerca do caráter do Estado se iniciaram com as Assembleias Constituintes (Bolívia em 2006-2007 e Equador em 2007-2008). Pode-se afirmar que essas duas Constituições desafiam a racionalidade moderna e ocidental</w:t>
      </w:r>
      <w:r>
        <w:rPr>
          <w:rStyle w:val="Refdenotaderodap"/>
        </w:rPr>
        <w:footnoteReference w:id="72"/>
      </w:r>
      <w:r>
        <w:rPr>
          <w:rFonts w:cs="Times New Roman"/>
        </w:rPr>
        <w:t>.</w:t>
      </w:r>
    </w:p>
    <w:p w:rsidR="0091055F" w:rsidRDefault="0091055F" w:rsidP="0091055F">
      <w:pPr>
        <w:pStyle w:val="Standard"/>
        <w:spacing w:line="360" w:lineRule="auto"/>
        <w:ind w:firstLine="708"/>
        <w:jc w:val="both"/>
      </w:pPr>
      <w:r>
        <w:rPr>
          <w:rFonts w:cs="Times New Roman"/>
        </w:rPr>
        <w:t xml:space="preserve">Dadas às limitações deste trabalho, serão mencionadas a partir da contribuição de Catherine </w:t>
      </w:r>
      <w:proofErr w:type="spellStart"/>
      <w:r>
        <w:rPr>
          <w:rFonts w:cs="Times New Roman"/>
        </w:rPr>
        <w:t>Walsh</w:t>
      </w:r>
      <w:proofErr w:type="spellEnd"/>
      <w:r>
        <w:rPr>
          <w:rFonts w:cs="Times New Roman"/>
        </w:rPr>
        <w:t xml:space="preserve"> (2008) apenas três dimensões destas novas constituições: a centralidade/relevância atribuída à(s) ciência(s) e ao conhecimento, à natureza (Madre </w:t>
      </w:r>
      <w:proofErr w:type="spellStart"/>
      <w:r>
        <w:rPr>
          <w:rFonts w:cs="Times New Roman"/>
        </w:rPr>
        <w:t>Tierra</w:t>
      </w:r>
      <w:proofErr w:type="spellEnd"/>
      <w:r>
        <w:rPr>
          <w:rFonts w:cs="Times New Roman"/>
        </w:rPr>
        <w:t>/</w:t>
      </w:r>
      <w:proofErr w:type="spellStart"/>
      <w:r>
        <w:rPr>
          <w:rFonts w:cs="Times New Roman"/>
        </w:rPr>
        <w:t>Pachamama</w:t>
      </w:r>
      <w:proofErr w:type="spellEnd"/>
      <w:r>
        <w:rPr>
          <w:rFonts w:cs="Times New Roman"/>
        </w:rPr>
        <w:t xml:space="preserve">) e ao </w:t>
      </w:r>
      <w:proofErr w:type="spellStart"/>
      <w:r>
        <w:rPr>
          <w:rFonts w:cs="Times New Roman"/>
          <w:i/>
        </w:rPr>
        <w:t>sumak</w:t>
      </w:r>
      <w:proofErr w:type="spellEnd"/>
      <w:r>
        <w:rPr>
          <w:rFonts w:cs="Times New Roman"/>
          <w:i/>
        </w:rPr>
        <w:t xml:space="preserve"> </w:t>
      </w:r>
      <w:proofErr w:type="spellStart"/>
      <w:r>
        <w:rPr>
          <w:rFonts w:cs="Times New Roman"/>
          <w:i/>
        </w:rPr>
        <w:t>kawsay</w:t>
      </w:r>
      <w:proofErr w:type="spellEnd"/>
      <w:r>
        <w:rPr>
          <w:rFonts w:cs="Times New Roman"/>
        </w:rPr>
        <w:t>/</w:t>
      </w:r>
      <w:proofErr w:type="spellStart"/>
      <w:r>
        <w:rPr>
          <w:rFonts w:cs="Times New Roman"/>
          <w:i/>
        </w:rPr>
        <w:t>buen</w:t>
      </w:r>
      <w:proofErr w:type="spellEnd"/>
      <w:r>
        <w:rPr>
          <w:rFonts w:cs="Times New Roman"/>
          <w:i/>
        </w:rPr>
        <w:t xml:space="preserve"> </w:t>
      </w:r>
      <w:proofErr w:type="spellStart"/>
      <w:r>
        <w:rPr>
          <w:rFonts w:cs="Times New Roman"/>
          <w:i/>
        </w:rPr>
        <w:t>vivir</w:t>
      </w:r>
      <w:proofErr w:type="spellEnd"/>
      <w:r>
        <w:rPr>
          <w:rFonts w:cs="Times New Roman"/>
        </w:rPr>
        <w:t xml:space="preserve"> (Equador) ou suma </w:t>
      </w:r>
      <w:proofErr w:type="spellStart"/>
      <w:r>
        <w:rPr>
          <w:rFonts w:cs="Times New Roman"/>
          <w:i/>
        </w:rPr>
        <w:t>qamaña</w:t>
      </w:r>
      <w:proofErr w:type="spellEnd"/>
      <w:r>
        <w:rPr>
          <w:rFonts w:cs="Times New Roman"/>
          <w:i/>
        </w:rPr>
        <w:t>/</w:t>
      </w:r>
      <w:proofErr w:type="spellStart"/>
      <w:r>
        <w:rPr>
          <w:rFonts w:cs="Times New Roman"/>
          <w:i/>
        </w:rPr>
        <w:t>vivir</w:t>
      </w:r>
      <w:proofErr w:type="spellEnd"/>
      <w:r>
        <w:rPr>
          <w:rFonts w:cs="Times New Roman"/>
        </w:rPr>
        <w:t xml:space="preserve"> </w:t>
      </w:r>
      <w:proofErr w:type="spellStart"/>
      <w:r>
        <w:rPr>
          <w:rFonts w:cs="Times New Roman"/>
          <w:i/>
        </w:rPr>
        <w:t>bien</w:t>
      </w:r>
      <w:proofErr w:type="spellEnd"/>
      <w:r>
        <w:rPr>
          <w:rFonts w:cs="Times New Roman"/>
        </w:rPr>
        <w:t xml:space="preserve"> (Bolívia).</w:t>
      </w:r>
    </w:p>
    <w:p w:rsidR="0091055F" w:rsidRDefault="0091055F" w:rsidP="0091055F">
      <w:pPr>
        <w:pStyle w:val="Standard"/>
        <w:spacing w:line="360" w:lineRule="auto"/>
        <w:ind w:firstLine="708"/>
        <w:jc w:val="both"/>
      </w:pPr>
      <w:r>
        <w:rPr>
          <w:rFonts w:cs="Times New Roman"/>
        </w:rPr>
        <w:t xml:space="preserve">A Constituição Equatoriana amplia a concepção de conhecimento ao colocar os conhecimentos ancestrais no mesmo nível do conhecimento moderno e também ao estabelecer que estas perspectivas epistêmicas </w:t>
      </w:r>
      <w:proofErr w:type="gramStart"/>
      <w:r>
        <w:rPr>
          <w:rFonts w:cs="Times New Roman"/>
        </w:rPr>
        <w:t>devem</w:t>
      </w:r>
      <w:proofErr w:type="gramEnd"/>
      <w:r>
        <w:rPr>
          <w:rFonts w:cs="Times New Roman"/>
        </w:rPr>
        <w:t xml:space="preserve"> se relacionar. Na verdade, nesta carta constitucional, os saberes ancestrais ganham </w:t>
      </w:r>
      <w:r>
        <w:rPr>
          <w:rFonts w:cs="Times New Roman"/>
          <w:i/>
        </w:rPr>
        <w:t>status</w:t>
      </w:r>
      <w:r>
        <w:rPr>
          <w:rFonts w:cs="Times New Roman"/>
        </w:rPr>
        <w:t xml:space="preserve"> de conhecimento (WALSH, 2008, p. 145). Além disso, em seu art. 387, vincula os conhecimentos – saber moderno e </w:t>
      </w:r>
      <w:proofErr w:type="gramStart"/>
      <w:r>
        <w:rPr>
          <w:rFonts w:cs="Times New Roman"/>
        </w:rPr>
        <w:t>saberes ancestrais</w:t>
      </w:r>
      <w:proofErr w:type="gramEnd"/>
      <w:r>
        <w:rPr>
          <w:rFonts w:cs="Times New Roman"/>
        </w:rPr>
        <w:t xml:space="preserve"> – ao bem viver, e coloca enquanto responsabilidade do Estado “potencializar os saberes ancestrais para assim contribuir com a realização do bem viver” (idem). No que toca ao(s) conhecimento(s), a Constituição Boliviana também os concebe no plural, e avança ao radicalizar na perspectiva intercultural da educação, determinando que a educação seja “intracultural, intercultural e plurilíngue em todo o sistema educativo” (idem, p. 146).</w:t>
      </w:r>
    </w:p>
    <w:p w:rsidR="0091055F" w:rsidRDefault="0091055F" w:rsidP="0091055F">
      <w:pPr>
        <w:pStyle w:val="Standard"/>
        <w:spacing w:line="360" w:lineRule="auto"/>
        <w:ind w:firstLine="708"/>
        <w:jc w:val="both"/>
      </w:pPr>
      <w:r>
        <w:rPr>
          <w:rFonts w:cs="Times New Roman"/>
        </w:rPr>
        <w:t xml:space="preserve">Em relação aos direitos da natureza, a contraposição destas constituições à racionalidade moderna se aprofunda radicalmente. Enquanto a razão moderno/colonial entende a natureza apartada do homem, as novas cartas boliviana e equatoriana reafirmam a integração ser humano/natureza, fundamento das cosmologias ancestrais. A constituição </w:t>
      </w:r>
      <w:r>
        <w:rPr>
          <w:rFonts w:cs="Times New Roman"/>
        </w:rPr>
        <w:lastRenderedPageBreak/>
        <w:t xml:space="preserve">equatoriana reconheceu a </w:t>
      </w:r>
      <w:proofErr w:type="spellStart"/>
      <w:r>
        <w:rPr>
          <w:rFonts w:cs="Times New Roman"/>
        </w:rPr>
        <w:t>Pachamama</w:t>
      </w:r>
      <w:proofErr w:type="spellEnd"/>
      <w:r>
        <w:rPr>
          <w:rStyle w:val="Refdenotaderodap"/>
        </w:rPr>
        <w:footnoteReference w:id="73"/>
      </w:r>
      <w:r>
        <w:rPr>
          <w:rFonts w:cs="Times New Roman"/>
        </w:rPr>
        <w:t xml:space="preserve"> como sujeito de direitos (art. 71), com vistas </w:t>
      </w:r>
      <w:proofErr w:type="gramStart"/>
      <w:r>
        <w:rPr>
          <w:rFonts w:cs="Times New Roman"/>
        </w:rPr>
        <w:t>à</w:t>
      </w:r>
      <w:proofErr w:type="gramEnd"/>
      <w:r>
        <w:rPr>
          <w:rFonts w:cs="Times New Roman"/>
        </w:rPr>
        <w:t xml:space="preserve"> preservar a sua plena existência. Já a Bolívia, no âmbito das previsões constitucionais, promulgou a “</w:t>
      </w:r>
      <w:r>
        <w:rPr>
          <w:rFonts w:cs="Times New Roman"/>
          <w:i/>
        </w:rPr>
        <w:t xml:space="preserve">La </w:t>
      </w:r>
      <w:proofErr w:type="spellStart"/>
      <w:r>
        <w:rPr>
          <w:rFonts w:cs="Times New Roman"/>
          <w:i/>
        </w:rPr>
        <w:t>Ley</w:t>
      </w:r>
      <w:proofErr w:type="spellEnd"/>
      <w:r>
        <w:rPr>
          <w:rFonts w:cs="Times New Roman"/>
          <w:i/>
        </w:rPr>
        <w:t xml:space="preserve"> de </w:t>
      </w:r>
      <w:proofErr w:type="spellStart"/>
      <w:proofErr w:type="gramStart"/>
      <w:r>
        <w:rPr>
          <w:rFonts w:cs="Times New Roman"/>
          <w:i/>
        </w:rPr>
        <w:t>la</w:t>
      </w:r>
      <w:proofErr w:type="spellEnd"/>
      <w:proofErr w:type="gramEnd"/>
      <w:r>
        <w:rPr>
          <w:rFonts w:cs="Times New Roman"/>
          <w:i/>
        </w:rPr>
        <w:t xml:space="preserve"> Madre </w:t>
      </w:r>
      <w:proofErr w:type="spellStart"/>
      <w:r>
        <w:rPr>
          <w:rFonts w:cs="Times New Roman"/>
          <w:i/>
        </w:rPr>
        <w:t>Tierra</w:t>
      </w:r>
      <w:proofErr w:type="spellEnd"/>
      <w:r>
        <w:rPr>
          <w:rFonts w:cs="Times New Roman"/>
          <w:i/>
        </w:rPr>
        <w:t xml:space="preserve"> y </w:t>
      </w:r>
      <w:proofErr w:type="spellStart"/>
      <w:r>
        <w:rPr>
          <w:rFonts w:cs="Times New Roman"/>
          <w:i/>
        </w:rPr>
        <w:t>Desarrollo</w:t>
      </w:r>
      <w:proofErr w:type="spellEnd"/>
      <w:r>
        <w:rPr>
          <w:rFonts w:cs="Times New Roman"/>
          <w:i/>
        </w:rPr>
        <w:t xml:space="preserve"> Integral para </w:t>
      </w:r>
      <w:proofErr w:type="spellStart"/>
      <w:r>
        <w:rPr>
          <w:rFonts w:cs="Times New Roman"/>
          <w:i/>
        </w:rPr>
        <w:t>Vivir</w:t>
      </w:r>
      <w:proofErr w:type="spellEnd"/>
      <w:r>
        <w:rPr>
          <w:rFonts w:cs="Times New Roman"/>
          <w:i/>
        </w:rPr>
        <w:t xml:space="preserve"> </w:t>
      </w:r>
      <w:proofErr w:type="spellStart"/>
      <w:r>
        <w:rPr>
          <w:rFonts w:cs="Times New Roman"/>
          <w:i/>
        </w:rPr>
        <w:t>Bien</w:t>
      </w:r>
      <w:proofErr w:type="spellEnd"/>
      <w:r>
        <w:rPr>
          <w:rStyle w:val="Refdenotaderodap"/>
        </w:rPr>
        <w:footnoteReference w:id="74"/>
      </w:r>
      <w:r>
        <w:rPr>
          <w:rFonts w:cs="Times New Roman"/>
        </w:rPr>
        <w:t xml:space="preserve">” em outubro de 2012, a qual estabeleceu um “Fundo Plurinacional da Madre </w:t>
      </w:r>
      <w:proofErr w:type="spellStart"/>
      <w:r>
        <w:rPr>
          <w:rFonts w:cs="Times New Roman"/>
        </w:rPr>
        <w:t>Tierra</w:t>
      </w:r>
      <w:proofErr w:type="spellEnd"/>
      <w:r>
        <w:rPr>
          <w:rFonts w:cs="Times New Roman"/>
        </w:rPr>
        <w:t>” e um de “Justiça Climática”, para evitar que a exploração de recursos naturais cause danos ao meio ambiente, além de garantir que as terras sejam melhor distribuídas e redistribuídas (SERVINDI, 2012).</w:t>
      </w:r>
    </w:p>
    <w:p w:rsidR="0091055F" w:rsidRDefault="0091055F" w:rsidP="0091055F">
      <w:pPr>
        <w:pStyle w:val="Standard"/>
        <w:spacing w:after="120" w:line="360" w:lineRule="auto"/>
        <w:ind w:firstLine="709"/>
        <w:jc w:val="both"/>
      </w:pPr>
      <w:r>
        <w:rPr>
          <w:rFonts w:cs="Times New Roman"/>
        </w:rPr>
        <w:t xml:space="preserve">A ideia de bem viver é transversal em </w:t>
      </w:r>
      <w:proofErr w:type="gramStart"/>
      <w:r>
        <w:rPr>
          <w:rFonts w:cs="Times New Roman"/>
        </w:rPr>
        <w:t>ambas</w:t>
      </w:r>
      <w:proofErr w:type="gramEnd"/>
      <w:r>
        <w:rPr>
          <w:rFonts w:cs="Times New Roman"/>
        </w:rPr>
        <w:t xml:space="preserve"> cartas. O </w:t>
      </w:r>
      <w:proofErr w:type="spellStart"/>
      <w:r>
        <w:rPr>
          <w:rFonts w:cs="Times New Roman"/>
          <w:i/>
          <w:iCs/>
        </w:rPr>
        <w:t>sumak</w:t>
      </w:r>
      <w:proofErr w:type="spellEnd"/>
      <w:r>
        <w:rPr>
          <w:rFonts w:cs="Times New Roman"/>
          <w:i/>
          <w:iCs/>
        </w:rPr>
        <w:t xml:space="preserve"> </w:t>
      </w:r>
      <w:proofErr w:type="spellStart"/>
      <w:r>
        <w:rPr>
          <w:rFonts w:cs="Times New Roman"/>
          <w:i/>
          <w:iCs/>
        </w:rPr>
        <w:t>kawsay</w:t>
      </w:r>
      <w:proofErr w:type="spellEnd"/>
      <w:r>
        <w:rPr>
          <w:rFonts w:cs="Times New Roman"/>
        </w:rPr>
        <w:t xml:space="preserve"> ou </w:t>
      </w:r>
      <w:proofErr w:type="spellStart"/>
      <w:r>
        <w:rPr>
          <w:rFonts w:cs="Times New Roman"/>
          <w:i/>
          <w:iCs/>
        </w:rPr>
        <w:t>buen</w:t>
      </w:r>
      <w:proofErr w:type="spellEnd"/>
      <w:r>
        <w:rPr>
          <w:rFonts w:cs="Times New Roman"/>
          <w:i/>
          <w:iCs/>
        </w:rPr>
        <w:t xml:space="preserve"> </w:t>
      </w:r>
      <w:proofErr w:type="spellStart"/>
      <w:r>
        <w:rPr>
          <w:rFonts w:cs="Times New Roman"/>
          <w:i/>
          <w:iCs/>
        </w:rPr>
        <w:t>vivir</w:t>
      </w:r>
      <w:proofErr w:type="spellEnd"/>
      <w:r>
        <w:rPr>
          <w:rFonts w:cs="Times New Roman"/>
        </w:rPr>
        <w:t xml:space="preserve"> equatoriano está previsto desde o preâmbulo da Constituição, onde se estabelece “decidimos construir uma nova forma de convivência cidadã, na diversidade e em harmonia com a natureza, para alcançar o bem viver, o </w:t>
      </w:r>
      <w:proofErr w:type="spellStart"/>
      <w:r>
        <w:rPr>
          <w:rFonts w:cs="Times New Roman"/>
          <w:i/>
        </w:rPr>
        <w:t>sumak</w:t>
      </w:r>
      <w:proofErr w:type="spellEnd"/>
      <w:r>
        <w:rPr>
          <w:rFonts w:cs="Times New Roman"/>
          <w:i/>
        </w:rPr>
        <w:t xml:space="preserve"> </w:t>
      </w:r>
      <w:proofErr w:type="spellStart"/>
      <w:r>
        <w:rPr>
          <w:rFonts w:cs="Times New Roman"/>
          <w:i/>
        </w:rPr>
        <w:t>kawsay</w:t>
      </w:r>
      <w:proofErr w:type="spellEnd"/>
      <w:r>
        <w:rPr>
          <w:rFonts w:cs="Times New Roman"/>
        </w:rPr>
        <w:t>” (WALSH, 2008, p. 147). O bem viver pode ser considerado o princípio integrador da constituição, e além de ser tratado em seu próprio regime através de 75 artigos, possuindo diversos eixos:</w:t>
      </w:r>
    </w:p>
    <w:p w:rsidR="0091055F" w:rsidRDefault="0091055F" w:rsidP="0091055F">
      <w:pPr>
        <w:pStyle w:val="Standard"/>
        <w:spacing w:before="100" w:beforeAutospacing="1" w:after="100" w:afterAutospacing="1" w:line="100" w:lineRule="atLeast"/>
        <w:ind w:left="2268"/>
        <w:jc w:val="both"/>
      </w:pPr>
      <w:proofErr w:type="gramStart"/>
      <w:r>
        <w:rPr>
          <w:rFonts w:cs="Times New Roman"/>
          <w:sz w:val="20"/>
          <w:szCs w:val="20"/>
        </w:rPr>
        <w:t>a</w:t>
      </w:r>
      <w:proofErr w:type="gramEnd"/>
      <w:r>
        <w:rPr>
          <w:rFonts w:cs="Times New Roman"/>
          <w:sz w:val="20"/>
          <w:szCs w:val="20"/>
        </w:rPr>
        <w:t xml:space="preserve"> água e a alimentação, a cultura e ciência, a educação, o habitat e moradia, a saúde, o trabalho, os direitos das comunidades, povos e nacionalidades, os direitos da natureza, a economia, a participação e controle social, a integração latino americana e o ordenamento territorial, entre outros (idem)</w:t>
      </w:r>
    </w:p>
    <w:p w:rsidR="0091055F" w:rsidRDefault="0091055F" w:rsidP="0091055F">
      <w:pPr>
        <w:pStyle w:val="Standard"/>
        <w:spacing w:line="360" w:lineRule="auto"/>
        <w:jc w:val="both"/>
      </w:pPr>
      <w:r>
        <w:rPr>
          <w:rFonts w:cs="Times New Roman"/>
        </w:rPr>
        <w:tab/>
        <w:t xml:space="preserve">O </w:t>
      </w:r>
      <w:r>
        <w:rPr>
          <w:rFonts w:cs="Times New Roman"/>
          <w:i/>
          <w:iCs/>
        </w:rPr>
        <w:t xml:space="preserve">suma </w:t>
      </w:r>
      <w:proofErr w:type="spellStart"/>
      <w:r>
        <w:rPr>
          <w:rFonts w:cs="Times New Roman"/>
          <w:i/>
        </w:rPr>
        <w:t>qamaña</w:t>
      </w:r>
      <w:proofErr w:type="spellEnd"/>
      <w:r>
        <w:rPr>
          <w:rFonts w:cs="Times New Roman"/>
        </w:rPr>
        <w:t xml:space="preserve"> ou o </w:t>
      </w:r>
      <w:proofErr w:type="spellStart"/>
      <w:r>
        <w:rPr>
          <w:rFonts w:cs="Times New Roman"/>
          <w:i/>
        </w:rPr>
        <w:t>vivir</w:t>
      </w:r>
      <w:proofErr w:type="spellEnd"/>
      <w:r>
        <w:rPr>
          <w:rFonts w:cs="Times New Roman"/>
          <w:i/>
        </w:rPr>
        <w:t xml:space="preserve"> </w:t>
      </w:r>
      <w:proofErr w:type="spellStart"/>
      <w:r>
        <w:rPr>
          <w:rFonts w:cs="Times New Roman"/>
          <w:i/>
        </w:rPr>
        <w:t>bien</w:t>
      </w:r>
      <w:proofErr w:type="spellEnd"/>
      <w:r>
        <w:rPr>
          <w:rFonts w:cs="Times New Roman"/>
        </w:rPr>
        <w:t xml:space="preserve"> boliviano está mais relacionado </w:t>
      </w:r>
      <w:proofErr w:type="gramStart"/>
      <w:r>
        <w:rPr>
          <w:rFonts w:cs="Times New Roman"/>
        </w:rPr>
        <w:t>a</w:t>
      </w:r>
      <w:proofErr w:type="gramEnd"/>
      <w:r>
        <w:rPr>
          <w:rFonts w:cs="Times New Roman"/>
        </w:rPr>
        <w:t xml:space="preserve"> organização econômica do estado, e para Catherine </w:t>
      </w:r>
      <w:proofErr w:type="spellStart"/>
      <w:r>
        <w:rPr>
          <w:rFonts w:cs="Times New Roman"/>
        </w:rPr>
        <w:t>Walsh</w:t>
      </w:r>
      <w:proofErr w:type="spellEnd"/>
      <w:r>
        <w:rPr>
          <w:rFonts w:cs="Times New Roman"/>
        </w:rPr>
        <w:t xml:space="preserve">, a constituição boliviana aprofunda a descolonização do estado, ao atacar diretamente o capitalismo, o eixo principal da matriz colonial de poder (idem, p. 148). Vale ressaltar no atual processo boliviano as transformações políticas em curso. Se antes da proposta de descolonização do Estado, aos indígenas era possível apenas acessar apenas uma cidadania de segunda classe (LINERA, 2010, p. 173), atualmente se abre a possibilidade histórica para os indígenas – a maioria demográfica na Bolívia – o fato </w:t>
      </w:r>
      <w:proofErr w:type="gramStart"/>
      <w:r>
        <w:rPr>
          <w:rFonts w:cs="Times New Roman"/>
        </w:rPr>
        <w:t>de</w:t>
      </w:r>
      <w:proofErr w:type="gramEnd"/>
    </w:p>
    <w:p w:rsidR="0091055F" w:rsidRDefault="0091055F" w:rsidP="0091055F">
      <w:pPr>
        <w:pStyle w:val="Standard"/>
        <w:spacing w:before="100" w:beforeAutospacing="1" w:after="100" w:afterAutospacing="1" w:line="100" w:lineRule="atLeast"/>
        <w:ind w:left="2268"/>
        <w:jc w:val="both"/>
      </w:pPr>
      <w:proofErr w:type="gramStart"/>
      <w:r>
        <w:rPr>
          <w:rFonts w:cs="Times New Roman"/>
          <w:sz w:val="20"/>
          <w:szCs w:val="20"/>
        </w:rPr>
        <w:t>poderem</w:t>
      </w:r>
      <w:proofErr w:type="gramEnd"/>
      <w:r>
        <w:rPr>
          <w:rFonts w:cs="Times New Roman"/>
          <w:sz w:val="20"/>
          <w:szCs w:val="20"/>
        </w:rPr>
        <w:t xml:space="preserve"> ser agricultores, operários, pedreiros, empregadas, mas também chanceleres, senadores, ministras ou juízes supremos, é a maior revolução social e igualitária que ocorreu na Bolívia desde sua fundação. ‘Índios no poder’, é a frase seca e depreciativa com que as deslocadas senhoras classes dominantes anunciam a hecatombe desses seis anos (LINERA, 2012</w:t>
      </w:r>
      <w:proofErr w:type="gramStart"/>
      <w:r>
        <w:rPr>
          <w:rFonts w:cs="Times New Roman"/>
          <w:sz w:val="20"/>
          <w:szCs w:val="20"/>
        </w:rPr>
        <w:t>)</w:t>
      </w:r>
      <w:proofErr w:type="gramEnd"/>
    </w:p>
    <w:p w:rsidR="0091055F" w:rsidRDefault="0091055F" w:rsidP="0091055F">
      <w:pPr>
        <w:pStyle w:val="Standard"/>
        <w:spacing w:line="360" w:lineRule="auto"/>
        <w:jc w:val="both"/>
      </w:pPr>
      <w:r>
        <w:rPr>
          <w:rFonts w:cs="Times New Roman"/>
          <w:sz w:val="26"/>
          <w:szCs w:val="26"/>
        </w:rPr>
        <w:tab/>
      </w:r>
      <w:r>
        <w:rPr>
          <w:rFonts w:cs="Times New Roman"/>
        </w:rPr>
        <w:t xml:space="preserve">De acordo com Álvaro Garcia </w:t>
      </w:r>
      <w:proofErr w:type="spellStart"/>
      <w:r>
        <w:rPr>
          <w:rFonts w:cs="Times New Roman"/>
        </w:rPr>
        <w:t>Linera</w:t>
      </w:r>
      <w:proofErr w:type="spellEnd"/>
      <w:r>
        <w:rPr>
          <w:rFonts w:cs="Times New Roman"/>
        </w:rPr>
        <w:t xml:space="preserve"> (2012) a atual política boliviana está dividida em: pluralismo da nação (povos e nações indígenas no mando do Estado); autonomia (desconcentração territorial do poder) e economia plural (coexistência articulada pelo Estado </w:t>
      </w:r>
      <w:r>
        <w:rPr>
          <w:rFonts w:cs="Times New Roman"/>
        </w:rPr>
        <w:lastRenderedPageBreak/>
        <w:t>dos diversos modos de produção).</w:t>
      </w:r>
    </w:p>
    <w:p w:rsidR="0091055F" w:rsidRDefault="0091055F" w:rsidP="0091055F">
      <w:pPr>
        <w:pStyle w:val="Standard"/>
        <w:spacing w:line="360" w:lineRule="auto"/>
        <w:jc w:val="both"/>
        <w:rPr>
          <w:rFonts w:cs="Times New Roman"/>
        </w:rPr>
      </w:pPr>
      <w:r>
        <w:rPr>
          <w:rFonts w:cs="Times New Roman"/>
        </w:rPr>
        <w:tab/>
        <w:t>Por fim, é importante destacar a transformação epistemológica que a entrada dos indígenas – historicamente segregados – na formulação do Estado, inaugura um novo imaginário normativo e institucional, que desafia frontalmente a racionalidade moderna.</w:t>
      </w:r>
    </w:p>
    <w:p w:rsidR="0091055F" w:rsidRDefault="0091055F" w:rsidP="0091055F">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91055F" w:rsidRDefault="0091055F" w:rsidP="0091055F">
      <w:pPr>
        <w:rPr>
          <w:rFonts w:ascii="Times New Roman" w:hAnsi="Times New Roman" w:cs="Times New Roman"/>
          <w:b/>
          <w:sz w:val="24"/>
          <w:szCs w:val="24"/>
        </w:rPr>
      </w:pPr>
      <w:r>
        <w:rPr>
          <w:rFonts w:ascii="Times New Roman" w:hAnsi="Times New Roman" w:cs="Times New Roman"/>
          <w:b/>
          <w:sz w:val="24"/>
          <w:szCs w:val="24"/>
        </w:rPr>
        <w:lastRenderedPageBreak/>
        <w:t>CONSIDERAÇÕES FINAIS</w:t>
      </w:r>
    </w:p>
    <w:p w:rsidR="0091055F" w:rsidRDefault="0091055F" w:rsidP="0091055F">
      <w:pPr>
        <w:pStyle w:val="Standard"/>
        <w:spacing w:line="360" w:lineRule="auto"/>
        <w:ind w:firstLine="284"/>
        <w:jc w:val="both"/>
      </w:pPr>
      <w:r>
        <w:t>Este texto buscou apresentar reflexões acerca da colonialidade do saber e do colonialismo intelectual na Educação Jurídica, e, identificar possibilidades teóricas na América Latina que enfrentassem este problema. Para isto, inicialmente foi necessário percorrer um caminho que esclarecesse o contexto político latino-americano, problematizando se este contexto seria distinto e que fosse situado o que se compreende por colonialismo intelectual e colonialidade do saber.</w:t>
      </w:r>
    </w:p>
    <w:p w:rsidR="0091055F" w:rsidRDefault="0091055F" w:rsidP="0091055F">
      <w:pPr>
        <w:pStyle w:val="Standard"/>
        <w:spacing w:line="360" w:lineRule="auto"/>
        <w:ind w:firstLine="284"/>
        <w:jc w:val="both"/>
      </w:pPr>
      <w:r>
        <w:t>Conforme discutido, partiu-se do pressuposto da existência da América Latina. Diferentemente de outras posições teóricas, segundo as quais a América Latina pode ser entendida quer seja como um discurso reforçador do colonialismo ou como uma realidade cujas similitudes e unidade em última instância não se verificam, neste texto a América Latina foi caracterizada como um ambiente específico, onde, apesar das diferenças contextuais, existe o compartilhar do passado colonial, capitalismo dependente, diferenças culturais e dos focos de resistência que se levantam contra a situação de desigualdade que é generalizada.</w:t>
      </w:r>
    </w:p>
    <w:p w:rsidR="0091055F" w:rsidRDefault="0091055F" w:rsidP="0091055F">
      <w:pPr>
        <w:pStyle w:val="Standard"/>
        <w:spacing w:line="360" w:lineRule="auto"/>
        <w:ind w:firstLine="284"/>
        <w:jc w:val="both"/>
      </w:pPr>
      <w:r>
        <w:t xml:space="preserve">O reconhecimento da distinção deste contexto demanda buscar alternativas próprias, que o tenham como origem para a resolução dos problemas que se colocam na América Latina. Diante disso, produzir conhecimento no continente latino-americano é uma tarefa diferente de construir conhecimento em outros lugares, dentre eles os Estados Unidos e a Europa.  Recuperar a ideia de América Latina não significa incorrer em discursos e práticas essencialmente localizadas, mas sim reconhecer a legitimidade deste contexto, em seus povos e nações singulares, de pensar-se a partir de si e mais ainda; a legitimidade da América Latina em pensar-se a partir </w:t>
      </w:r>
      <w:proofErr w:type="gramStart"/>
      <w:r>
        <w:t>do “Nós</w:t>
      </w:r>
      <w:proofErr w:type="gramEnd"/>
      <w:r>
        <w:t>”.</w:t>
      </w:r>
    </w:p>
    <w:p w:rsidR="0091055F" w:rsidRDefault="0091055F" w:rsidP="0091055F">
      <w:pPr>
        <w:pStyle w:val="Standard"/>
        <w:spacing w:line="360" w:lineRule="auto"/>
        <w:ind w:firstLine="284"/>
        <w:jc w:val="both"/>
      </w:pPr>
      <w:r>
        <w:t>Se por um lado outras áreas do conhecimento, como as Ciências Sociais, a Filosofia etc., descortinaram a crítica a respeito do transplante de temáticas, autores e problemas oriundos das realidades europeia e estadunidense e do caráter civilizatório e colonial da ciência que se reivindica única, esta dissertação consistiu numa tentativa de dialogar estas discussões e este sentimento incômodo com a produção de conhecimento em Direito e consequentemente com a Educação Jurídica. Contudo, tal tentativa se deparou com diferentes dificuldades de natureza metodológica, epistemológica, política e especialmente de localização do estado da arte a respeito da presença da colonialidade na Educação Jurídica.</w:t>
      </w:r>
    </w:p>
    <w:p w:rsidR="0091055F" w:rsidRDefault="0091055F" w:rsidP="0091055F">
      <w:pPr>
        <w:pStyle w:val="Standard"/>
        <w:spacing w:line="360" w:lineRule="auto"/>
        <w:ind w:firstLine="284"/>
        <w:jc w:val="both"/>
      </w:pPr>
      <w:r>
        <w:t xml:space="preserve">O primeiro desafio foi vislumbrar a possibilidade de se verificar empiricamente a existência da dimensão colonial na produção de conhecimento em Direito. Sim, a primeira preocupação foi de viés metodológico, pois a colonialidade do saber na Educação Jurídica </w:t>
      </w:r>
      <w:r>
        <w:lastRenderedPageBreak/>
        <w:t xml:space="preserve">pode ser enxergada como um consenso, mas há uma enorme dificuldade de verifica-la empiricamente. Ao levantar essa problemática em diferentes espaços, conversas, </w:t>
      </w:r>
      <w:proofErr w:type="gramStart"/>
      <w:r>
        <w:t>discussões em sala de aula, existe</w:t>
      </w:r>
      <w:proofErr w:type="gramEnd"/>
      <w:r>
        <w:t xml:space="preserve"> um consenso de que a dimensão colonial de fato se manifesta na Educação Jurídica. Afirmações como “é verdade, nós não utilizamos autores latino-americanos”, “sim, existem fenômenos jurídicos singulares na América Latina que não são estudados nas faculdades de Direito”, ou “os profissionais de Direito não recebem formação necessária para lidar com problemas próprios da América Latina como a questão indígena” apareceram de modo unânime.</w:t>
      </w:r>
    </w:p>
    <w:p w:rsidR="0091055F" w:rsidRDefault="0091055F" w:rsidP="0091055F">
      <w:pPr>
        <w:pStyle w:val="Standard"/>
        <w:spacing w:line="360" w:lineRule="auto"/>
        <w:ind w:firstLine="284"/>
        <w:jc w:val="both"/>
      </w:pPr>
      <w:r>
        <w:t xml:space="preserve">Ocorre que para além destas constatações informais era preciso realizar uma análise aprofundada do problema. O que pode ser entendido como uma crítica à dimensão colonial da Educação Jurídica? Existem contribuições teóricas que se debruçassem sobre a problemática? Quando houve o início do estudo acerca do que seria uma crítica à colonialidade, identificou-se uma </w:t>
      </w:r>
      <w:proofErr w:type="spellStart"/>
      <w:r>
        <w:t>complexificação</w:t>
      </w:r>
      <w:proofErr w:type="spellEnd"/>
      <w:r>
        <w:t xml:space="preserve"> na abordagem do objeto deste trabalho. </w:t>
      </w:r>
    </w:p>
    <w:p w:rsidR="0091055F" w:rsidRDefault="0091055F" w:rsidP="0091055F">
      <w:pPr>
        <w:pStyle w:val="Standard"/>
        <w:spacing w:line="360" w:lineRule="auto"/>
        <w:ind w:firstLine="284"/>
        <w:jc w:val="both"/>
      </w:pPr>
      <w:r>
        <w:t>Notou-se que direcionar a crítica à colonialidade não diz respeito apenas à nacionalidade de autores, a ausência de temáticas no currículo ou na Educação em Direito como um todo. Além disso, percebeu-se que no debate já acumulado acerca da Educação Jurídica, dentre os inúmeros enfoques e críticas que se direcionavam a ela, não havia uma preocupação sobre a dimensão colonial da formação e produção de conhecimento em Direito. Então, buscou-se esclarecer através do acúmulo em outras áreas do conhecimento o que poderia ser entendido enquanto a crítica a colonialidade. Em seguida, foi preciso adentrar no debate em torno da Educação Jurídica em busca de frestas que permitissem aproximá-lo da crítica à dimensão colonial.</w:t>
      </w:r>
    </w:p>
    <w:p w:rsidR="0091055F" w:rsidRDefault="0091055F" w:rsidP="0091055F">
      <w:pPr>
        <w:pStyle w:val="Standard"/>
        <w:spacing w:line="360" w:lineRule="auto"/>
        <w:ind w:firstLine="284"/>
        <w:jc w:val="both"/>
      </w:pPr>
      <w:r>
        <w:t>Desse modo, pôde-se compreender como crítica à colonialidade a problematização da forma transplantada dos centros hegemônicos de como se produzir conhecimento, a existência de uma razão séria e “ornamental” destoante do modo de existir e de ser da América Latina. Por outro lado, a dimensão colonial do conhecimento também se manifesta na negação de saberes “outros”, os saberes dos povos colonizados, dos “outros” da colonização.</w:t>
      </w:r>
    </w:p>
    <w:p w:rsidR="0091055F" w:rsidRDefault="0091055F" w:rsidP="0091055F">
      <w:pPr>
        <w:pStyle w:val="Standard"/>
        <w:spacing w:line="360" w:lineRule="auto"/>
        <w:ind w:firstLine="284"/>
        <w:jc w:val="both"/>
      </w:pPr>
      <w:r>
        <w:t xml:space="preserve"> Ao analisar as discussões sobre a Educação Jurídica, além de não identificar contribuições que se dedicassem detidamente a problematizar sua natureza colonial, deparou-se com incontáveis preocupações que demonstram a urgência de repensá-la e construí-la sobre novas bases. A Educação Jurídica no Brasil, desde seu momento inicial (primeira metade do século XIX), se defronta com duras críticas e o contexto atual não é diferente.</w:t>
      </w:r>
    </w:p>
    <w:p w:rsidR="0091055F" w:rsidRDefault="0091055F" w:rsidP="0091055F">
      <w:pPr>
        <w:pStyle w:val="Standard"/>
        <w:spacing w:line="360" w:lineRule="auto"/>
        <w:ind w:firstLine="284"/>
        <w:jc w:val="both"/>
      </w:pPr>
      <w:r>
        <w:t xml:space="preserve">Há no debate travado em torno da formação em Direito, o consenso da existência de uma crise. Segundo o acúmulo desse debate, podem ser elencadas como características da </w:t>
      </w:r>
      <w:r>
        <w:lastRenderedPageBreak/>
        <w:t xml:space="preserve">Educação Jurídica: 1) caráter bacharelesco; 2) a dificuldade em articular teoria e prática; 3) a reprodução um paradigma </w:t>
      </w:r>
      <w:proofErr w:type="spellStart"/>
      <w:r>
        <w:t>normativista</w:t>
      </w:r>
      <w:proofErr w:type="spellEnd"/>
      <w:r>
        <w:t xml:space="preserve"> e legalista que a impede de responder aos problemas da sociedade desigual (capitalista); 4) limitações metodológicas a manuais e aulas expositivas; 3) dificuldade em qualificar os/as estudantes para o mercado de trabalho, dentre outras. Ademais, a realidade de massificação/mercantilização enfrentada pela Educação Jurídica no Brasil (o grande número de faculdades de Direito), de direcionamento predominante para o preparo para o ingresso em carreiras públicas através de concursos públicos, de preocupação com a inserção dos/as egressos no mercado de trabalho frente aos índices de reprovação nos exames da Ordem dos Advogados do Brasil (OAB), de debilidade da formação docente etc. demonstra - diante da gravidade e infinidade de problemas desse contexto – alguns dos motivos pelos quais a crítica à dimensão colonial da Educação Jurídica não têm sido uma preocupação nos estudos existentes a respeito dela.</w:t>
      </w:r>
    </w:p>
    <w:p w:rsidR="0091055F" w:rsidRDefault="0091055F" w:rsidP="0091055F">
      <w:pPr>
        <w:pStyle w:val="Standard"/>
        <w:spacing w:line="360" w:lineRule="auto"/>
        <w:ind w:firstLine="284"/>
        <w:jc w:val="both"/>
      </w:pPr>
      <w:r>
        <w:t xml:space="preserve">O próprio silêncio em relação à dimensão colonial da ciência e pedagogia jurídicas pode ser considerado uma prova da existência da colonialidade na área do Direito. Neste trabalho, objetivou-se esclarecer que apesar dos outros desafios que necessitam ser </w:t>
      </w:r>
      <w:proofErr w:type="gramStart"/>
      <w:r>
        <w:t>enfrentados</w:t>
      </w:r>
      <w:proofErr w:type="gramEnd"/>
      <w:r>
        <w:t xml:space="preserve"> urgentemente pela Educação Jurídica, combater sua dimensão colonial é um passo tão importante quanto os outros, podendo-se afirmar enquanto um dos impasses centrais da Educação Jurídica hoje.</w:t>
      </w:r>
    </w:p>
    <w:p w:rsidR="0091055F" w:rsidRDefault="0091055F" w:rsidP="0091055F">
      <w:pPr>
        <w:pStyle w:val="Standard"/>
        <w:spacing w:line="360" w:lineRule="auto"/>
        <w:ind w:firstLine="284"/>
        <w:jc w:val="both"/>
      </w:pPr>
      <w:r>
        <w:t xml:space="preserve">Em busca de contribuições que articulassem a crítica à dimensão colonial na produção de conhecimento em Direito, só foi possível identificar textos curtos, artigos de opiniões que se debruçassem neste problema. Isso ocorre devido ao fato de que as pesquisas relacionadas à Educação Jurídica se direcionam </w:t>
      </w:r>
      <w:proofErr w:type="gramStart"/>
      <w:r>
        <w:t>à</w:t>
      </w:r>
      <w:proofErr w:type="gramEnd"/>
      <w:r>
        <w:t xml:space="preserve"> resolução das questões levantadas acima, seja porque são consideradas mais urgentes, seja pela natureza oculta e intrínseca da colonialidade. Entretanto, ao levantar estes indícios não significa afirmar que o incômodo a respeito da colonialidade do saber jurídico só tenha sido apresentado nesses textos. Conforme se propôs demonstrar no tópico 2.3, houve autores e autoras que já trabalhavam no desvelamento das estruturas coloniais do conhecer ou partiram da América Latina enquanto contexto político-epistêmico para suas teorias, como é o caso do jurista argentino Eugenio Raul </w:t>
      </w:r>
      <w:proofErr w:type="spellStart"/>
      <w:r>
        <w:t>Zaffaroni</w:t>
      </w:r>
      <w:proofErr w:type="spellEnd"/>
      <w:r>
        <w:t xml:space="preserve"> que já na década de 1980 apresentava a importância de relacionar o colonialismo na América Latina com o Direito no âmbito da criminologia.</w:t>
      </w:r>
    </w:p>
    <w:p w:rsidR="0091055F" w:rsidRDefault="0091055F" w:rsidP="0091055F">
      <w:pPr>
        <w:pStyle w:val="Standard"/>
        <w:spacing w:line="360" w:lineRule="auto"/>
        <w:ind w:firstLine="284"/>
        <w:jc w:val="both"/>
      </w:pPr>
      <w:r>
        <w:t xml:space="preserve">Da mesma forma, pôde-se visualizar que contribuições próprias do pensamento crítico latino-americano se relacionam com experiências críticas na área do Direito. É o caso do diálogo entre pesquisadores/as, Direitos e movimentos sociais; as experiências de assessoria jurídica universitária popular e assessoria jurídica popular que reivindicam em sua atuação </w:t>
      </w:r>
      <w:r>
        <w:lastRenderedPageBreak/>
        <w:t>perspectivas críticas de extensão (extensão popular), a educação popular e a pesquisa-participante, entre outros exemplos.</w:t>
      </w:r>
    </w:p>
    <w:p w:rsidR="0091055F" w:rsidRDefault="0091055F" w:rsidP="0091055F">
      <w:pPr>
        <w:pStyle w:val="Standard"/>
        <w:spacing w:line="360" w:lineRule="auto"/>
        <w:ind w:firstLine="284"/>
        <w:jc w:val="both"/>
      </w:pPr>
      <w:r>
        <w:t>No encontro com o estado da arte a respeito da Educação Jurídica, o debate que mais se abriu para a crítica, dessa vez a dimensão colonial, se refere à crítica epistemológica, por identificar que de todos os problemas que afligem a educação em Direito, não se trata simplesmente da forma pedagógica estar errada, mas tem a ver com o “Direito que se ensina errado”, para utilizar uma expressão de Roberto Lyra Filho, um Direito calcado no normativismo e no legalismo.</w:t>
      </w:r>
    </w:p>
    <w:p w:rsidR="0091055F" w:rsidRDefault="0091055F" w:rsidP="0091055F">
      <w:pPr>
        <w:pStyle w:val="Standard"/>
        <w:spacing w:line="360" w:lineRule="auto"/>
        <w:ind w:firstLine="284"/>
        <w:jc w:val="both"/>
      </w:pPr>
      <w:r>
        <w:t xml:space="preserve">Trata-se de compreender que o Direito que se reproduz na Educação Jurídica consiste no Direito imposto pelas metrópoles coloniais – Direito monista - um direito vinculado ao estado-nação, que vislumbra nele a única fonte de produção jurídica. Trabalhar exclusivamente a partir do Estado e do monismo jurídico, significa negar epistemologicamente outras fontes de produção de conhecimento jurídico, como os movimentos sociais e os povos tradicionais – os “outros” do colonialismo. </w:t>
      </w:r>
    </w:p>
    <w:p w:rsidR="0091055F" w:rsidRDefault="0091055F" w:rsidP="0091055F">
      <w:pPr>
        <w:pStyle w:val="Standard"/>
        <w:spacing w:line="360" w:lineRule="auto"/>
        <w:ind w:firstLine="284"/>
        <w:jc w:val="both"/>
      </w:pPr>
      <w:r>
        <w:t xml:space="preserve">Confrontar o monismo jurídico não significa retornar à crítica redundante ao normativismo resultante do pensamento kelseniano. Primeiro, pois a contribuição de Hans Kelsen se situa historicamente na necessidade de se delimitar um espaço próprio para o Direito dentro da ciência moderna. Depois, porque se reconhece que o monismo/normativismo já foi criticado por diversas matrizes teóricas, como por exemplo, no que diz respeito à natureza política de sua pretensa “pureza” como se demonstrou a partir da contribuição de Luís Alberto </w:t>
      </w:r>
      <w:proofErr w:type="spellStart"/>
      <w:r>
        <w:t>Warat</w:t>
      </w:r>
      <w:proofErr w:type="spellEnd"/>
      <w:r>
        <w:t xml:space="preserve">. </w:t>
      </w:r>
    </w:p>
    <w:p w:rsidR="0091055F" w:rsidRDefault="0091055F" w:rsidP="0091055F">
      <w:pPr>
        <w:pStyle w:val="Standard"/>
        <w:spacing w:line="360" w:lineRule="auto"/>
        <w:ind w:firstLine="284"/>
        <w:jc w:val="both"/>
      </w:pPr>
      <w:r>
        <w:t xml:space="preserve">Nesse sentido, o pluralismo jurídico se apresenta como uma ferramenta epistemológica que possibilita compreender o jurídico através de suas múltiplas manifestações em sociedades particulares como as sociedades latino-americanas. O pluralismo jurídico, especialmente em sua feição latino-americana consiste em uma possibilidade de reconhecer as contribuições jurídicas dos esforços descoloniais que insurgem na realidade da América Latina. Em países que experimentam uma experiência de descolonização do Estado, caso da construção do Estado Plurinacional na Bolívia, uma das medidas que </w:t>
      </w:r>
      <w:proofErr w:type="gramStart"/>
      <w:r>
        <w:t>tem sido implementadas</w:t>
      </w:r>
      <w:proofErr w:type="gramEnd"/>
      <w:r>
        <w:t xml:space="preserve"> para que a Educação Jurídica consiga caminhar com essas transformações próprias do contexto latino-americano é que o pluralismo jurídico passe a integrar a formação dos juristas</w:t>
      </w:r>
      <w:r>
        <w:rPr>
          <w:rStyle w:val="Refdenotaderodap"/>
        </w:rPr>
        <w:footnoteReference w:id="75"/>
      </w:r>
      <w:r>
        <w:t xml:space="preserve">. </w:t>
      </w:r>
    </w:p>
    <w:p w:rsidR="0091055F" w:rsidRDefault="0091055F" w:rsidP="0091055F">
      <w:pPr>
        <w:pStyle w:val="Standard"/>
        <w:spacing w:line="360" w:lineRule="auto"/>
        <w:ind w:firstLine="284"/>
        <w:jc w:val="both"/>
      </w:pPr>
      <w:r>
        <w:t xml:space="preserve">Não se quis afirmar neste trabalho que a mera inserção do pluralismo jurídico nos currículos dos cursos de Direito seja suficiente para combater a colonialidade da Educação </w:t>
      </w:r>
      <w:r>
        <w:lastRenderedPageBreak/>
        <w:t xml:space="preserve">Jurídica. Historicamente, </w:t>
      </w:r>
      <w:proofErr w:type="gramStart"/>
      <w:r>
        <w:t>os problemas referentes à Educação Jurídica tem sido</w:t>
      </w:r>
      <w:proofErr w:type="gramEnd"/>
      <w:r>
        <w:t xml:space="preserve"> remediados por meio de sucessivas reformas curriculares, o que se demonstrou paliativo e ineficaz. Assumir o pluralismo jurídico como um pressuposto epistemológico para a Educação Jurídica pode ser considerado um dos passos para que a condição colonial da produção em Direito seja desvelada, e esta problematização ao se tornar permanente possa ter mais mentes esforçadas em superá-la.</w:t>
      </w:r>
    </w:p>
    <w:p w:rsidR="0091055F" w:rsidRDefault="0091055F" w:rsidP="0091055F">
      <w:pPr>
        <w:pStyle w:val="Standard"/>
        <w:spacing w:line="360" w:lineRule="auto"/>
        <w:ind w:firstLine="284"/>
        <w:jc w:val="both"/>
      </w:pPr>
      <w:r>
        <w:t xml:space="preserve">Após o percurso trilhado: contextualizar a América Latina em delineamentos políticos e epistemológicos, situar as categorias colonialismo intelectual e colonialidade do saber e reconhecer a necessidade do paradigma pluralista na Educação Jurídica é possível esclarecer como a crítica à dimensão colonial pode ser entendida bem como suas implicações políticas. </w:t>
      </w:r>
    </w:p>
    <w:p w:rsidR="0091055F" w:rsidRDefault="0091055F" w:rsidP="0091055F">
      <w:pPr>
        <w:pStyle w:val="Standard"/>
        <w:spacing w:line="360" w:lineRule="auto"/>
        <w:jc w:val="both"/>
      </w:pPr>
    </w:p>
    <w:p w:rsidR="0091055F" w:rsidRDefault="0091055F" w:rsidP="0091055F">
      <w:pPr>
        <w:rPr>
          <w:rFonts w:ascii="Times New Roman" w:eastAsia="SimSun" w:hAnsi="Times New Roman" w:cs="Mangal"/>
          <w:kern w:val="3"/>
          <w:sz w:val="24"/>
          <w:szCs w:val="24"/>
          <w:lang w:eastAsia="zh-CN" w:bidi="hi-IN"/>
        </w:rPr>
      </w:pPr>
      <w:r>
        <w:br w:type="page"/>
      </w:r>
    </w:p>
    <w:p w:rsidR="0091055F" w:rsidRPr="006C5B3B" w:rsidRDefault="0091055F" w:rsidP="0091055F">
      <w:pPr>
        <w:rPr>
          <w:rFonts w:ascii="Times New Roman" w:hAnsi="Times New Roman" w:cs="Times New Roman"/>
          <w:b/>
          <w:sz w:val="24"/>
          <w:szCs w:val="24"/>
        </w:rPr>
      </w:pPr>
      <w:r w:rsidRPr="006C5B3B">
        <w:rPr>
          <w:rFonts w:ascii="Times New Roman" w:hAnsi="Times New Roman" w:cs="Times New Roman"/>
          <w:b/>
          <w:sz w:val="24"/>
          <w:szCs w:val="24"/>
        </w:rPr>
        <w:lastRenderedPageBreak/>
        <w:t>REFERÊNCIAS BIBLIOGRÁFICAS</w:t>
      </w:r>
    </w:p>
    <w:p w:rsidR="0091055F" w:rsidRDefault="0091055F" w:rsidP="0091055F">
      <w:pPr>
        <w:spacing w:after="0"/>
        <w:jc w:val="both"/>
        <w:rPr>
          <w:rFonts w:ascii="Times New Roman" w:hAnsi="Times New Roman" w:cs="Times New Roman"/>
          <w:sz w:val="24"/>
          <w:szCs w:val="24"/>
        </w:rPr>
      </w:pPr>
      <w:r w:rsidRPr="00CA2CCF">
        <w:rPr>
          <w:rFonts w:ascii="Times New Roman" w:hAnsi="Times New Roman" w:cs="Times New Roman"/>
          <w:sz w:val="24"/>
          <w:szCs w:val="24"/>
        </w:rPr>
        <w:t xml:space="preserve">ALEGRE, Pablo. Los “giros” a </w:t>
      </w:r>
      <w:proofErr w:type="spellStart"/>
      <w:proofErr w:type="gramStart"/>
      <w:r w:rsidRPr="00CA2CCF">
        <w:rPr>
          <w:rFonts w:ascii="Times New Roman" w:hAnsi="Times New Roman" w:cs="Times New Roman"/>
          <w:sz w:val="24"/>
          <w:szCs w:val="24"/>
        </w:rPr>
        <w:t>la</w:t>
      </w:r>
      <w:proofErr w:type="spellEnd"/>
      <w:proofErr w:type="gramEnd"/>
      <w:r w:rsidRPr="00CA2CCF">
        <w:rPr>
          <w:rFonts w:ascii="Times New Roman" w:hAnsi="Times New Roman" w:cs="Times New Roman"/>
          <w:sz w:val="24"/>
          <w:szCs w:val="24"/>
        </w:rPr>
        <w:t xml:space="preserve"> </w:t>
      </w:r>
      <w:proofErr w:type="spellStart"/>
      <w:r w:rsidRPr="00CA2CCF">
        <w:rPr>
          <w:rFonts w:ascii="Times New Roman" w:hAnsi="Times New Roman" w:cs="Times New Roman"/>
          <w:sz w:val="24"/>
          <w:szCs w:val="24"/>
        </w:rPr>
        <w:t>izquierda</w:t>
      </w:r>
      <w:proofErr w:type="spellEnd"/>
      <w:r w:rsidRPr="00CA2CCF">
        <w:rPr>
          <w:rFonts w:ascii="Times New Roman" w:hAnsi="Times New Roman" w:cs="Times New Roman"/>
          <w:sz w:val="24"/>
          <w:szCs w:val="24"/>
        </w:rPr>
        <w:t xml:space="preserve"> </w:t>
      </w:r>
      <w:proofErr w:type="spellStart"/>
      <w:r w:rsidRPr="00CA2CCF">
        <w:rPr>
          <w:rFonts w:ascii="Times New Roman" w:hAnsi="Times New Roman" w:cs="Times New Roman"/>
          <w:sz w:val="24"/>
          <w:szCs w:val="24"/>
        </w:rPr>
        <w:t>en</w:t>
      </w:r>
      <w:proofErr w:type="spellEnd"/>
      <w:r w:rsidRPr="00CA2CCF">
        <w:rPr>
          <w:rFonts w:ascii="Times New Roman" w:hAnsi="Times New Roman" w:cs="Times New Roman"/>
          <w:sz w:val="24"/>
          <w:szCs w:val="24"/>
        </w:rPr>
        <w:t xml:space="preserve"> </w:t>
      </w:r>
      <w:proofErr w:type="spellStart"/>
      <w:r w:rsidRPr="00CA2CCF">
        <w:rPr>
          <w:rFonts w:ascii="Times New Roman" w:hAnsi="Times New Roman" w:cs="Times New Roman"/>
          <w:sz w:val="24"/>
          <w:szCs w:val="24"/>
        </w:rPr>
        <w:t>el</w:t>
      </w:r>
      <w:proofErr w:type="spellEnd"/>
      <w:r w:rsidRPr="00CA2CCF">
        <w:rPr>
          <w:rFonts w:ascii="Times New Roman" w:hAnsi="Times New Roman" w:cs="Times New Roman"/>
          <w:sz w:val="24"/>
          <w:szCs w:val="24"/>
        </w:rPr>
        <w:t xml:space="preserve"> </w:t>
      </w:r>
      <w:proofErr w:type="spellStart"/>
      <w:r w:rsidRPr="00CA2CCF">
        <w:rPr>
          <w:rFonts w:ascii="Times New Roman" w:hAnsi="Times New Roman" w:cs="Times New Roman"/>
          <w:sz w:val="24"/>
          <w:szCs w:val="24"/>
        </w:rPr>
        <w:t>Cono</w:t>
      </w:r>
      <w:proofErr w:type="spellEnd"/>
      <w:r w:rsidRPr="00CA2CCF">
        <w:rPr>
          <w:rFonts w:ascii="Times New Roman" w:hAnsi="Times New Roman" w:cs="Times New Roman"/>
          <w:sz w:val="24"/>
          <w:szCs w:val="24"/>
        </w:rPr>
        <w:t xml:space="preserve"> </w:t>
      </w:r>
      <w:proofErr w:type="spellStart"/>
      <w:r w:rsidRPr="00CA2CCF">
        <w:rPr>
          <w:rFonts w:ascii="Times New Roman" w:hAnsi="Times New Roman" w:cs="Times New Roman"/>
          <w:sz w:val="24"/>
          <w:szCs w:val="24"/>
        </w:rPr>
        <w:t>Sur</w:t>
      </w:r>
      <w:proofErr w:type="spellEnd"/>
      <w:r w:rsidRPr="00CA2CCF">
        <w:rPr>
          <w:rFonts w:ascii="Times New Roman" w:hAnsi="Times New Roman" w:cs="Times New Roman"/>
          <w:sz w:val="24"/>
          <w:szCs w:val="24"/>
        </w:rPr>
        <w:t xml:space="preserve">: </w:t>
      </w:r>
      <w:proofErr w:type="spellStart"/>
      <w:r w:rsidRPr="00CA2CCF">
        <w:rPr>
          <w:rFonts w:ascii="Times New Roman" w:hAnsi="Times New Roman" w:cs="Times New Roman"/>
          <w:sz w:val="24"/>
          <w:szCs w:val="24"/>
        </w:rPr>
        <w:t>gobiernos</w:t>
      </w:r>
      <w:proofErr w:type="spellEnd"/>
      <w:r w:rsidRPr="00CA2CCF">
        <w:rPr>
          <w:rFonts w:ascii="Times New Roman" w:hAnsi="Times New Roman" w:cs="Times New Roman"/>
          <w:sz w:val="24"/>
          <w:szCs w:val="24"/>
        </w:rPr>
        <w:t xml:space="preserve"> </w:t>
      </w:r>
      <w:proofErr w:type="spellStart"/>
      <w:r w:rsidRPr="00CA2CCF">
        <w:rPr>
          <w:rFonts w:ascii="Times New Roman" w:hAnsi="Times New Roman" w:cs="Times New Roman"/>
          <w:sz w:val="24"/>
          <w:szCs w:val="24"/>
        </w:rPr>
        <w:t>progresistas</w:t>
      </w:r>
      <w:proofErr w:type="spellEnd"/>
      <w:r w:rsidRPr="00CA2CCF">
        <w:rPr>
          <w:rFonts w:ascii="Times New Roman" w:hAnsi="Times New Roman" w:cs="Times New Roman"/>
          <w:sz w:val="24"/>
          <w:szCs w:val="24"/>
        </w:rPr>
        <w:t xml:space="preserve"> y alternativas de </w:t>
      </w:r>
      <w:proofErr w:type="spellStart"/>
      <w:r w:rsidRPr="00CA2CCF">
        <w:rPr>
          <w:rFonts w:ascii="Times New Roman" w:hAnsi="Times New Roman" w:cs="Times New Roman"/>
          <w:sz w:val="24"/>
          <w:szCs w:val="24"/>
        </w:rPr>
        <w:t>desarrollo</w:t>
      </w:r>
      <w:proofErr w:type="spellEnd"/>
      <w:r w:rsidRPr="00CA2CCF">
        <w:rPr>
          <w:rFonts w:ascii="Times New Roman" w:hAnsi="Times New Roman" w:cs="Times New Roman"/>
          <w:sz w:val="24"/>
          <w:szCs w:val="24"/>
        </w:rPr>
        <w:t xml:space="preserve"> </w:t>
      </w:r>
      <w:proofErr w:type="spellStart"/>
      <w:r w:rsidRPr="00CA2CCF">
        <w:rPr>
          <w:rFonts w:ascii="Times New Roman" w:hAnsi="Times New Roman" w:cs="Times New Roman"/>
          <w:sz w:val="24"/>
          <w:szCs w:val="24"/>
        </w:rPr>
        <w:t>en</w:t>
      </w:r>
      <w:proofErr w:type="spellEnd"/>
      <w:r w:rsidRPr="00CA2CCF">
        <w:rPr>
          <w:rFonts w:ascii="Times New Roman" w:hAnsi="Times New Roman" w:cs="Times New Roman"/>
          <w:sz w:val="24"/>
          <w:szCs w:val="24"/>
        </w:rPr>
        <w:t xml:space="preserve"> perspectiva comparada. In: ALEGRE, Pablo </w:t>
      </w:r>
      <w:proofErr w:type="gramStart"/>
      <w:r w:rsidRPr="00CA2CCF">
        <w:rPr>
          <w:rFonts w:ascii="Times New Roman" w:hAnsi="Times New Roman" w:cs="Times New Roman"/>
          <w:sz w:val="24"/>
          <w:szCs w:val="24"/>
        </w:rPr>
        <w:t>et</w:t>
      </w:r>
      <w:proofErr w:type="gramEnd"/>
      <w:r w:rsidRPr="00CA2CCF">
        <w:rPr>
          <w:rFonts w:ascii="Times New Roman" w:hAnsi="Times New Roman" w:cs="Times New Roman"/>
          <w:sz w:val="24"/>
          <w:szCs w:val="24"/>
        </w:rPr>
        <w:t xml:space="preserve"> al. </w:t>
      </w:r>
      <w:proofErr w:type="spellStart"/>
      <w:r w:rsidRPr="00CA2CCF">
        <w:rPr>
          <w:rFonts w:ascii="Times New Roman" w:hAnsi="Times New Roman" w:cs="Times New Roman"/>
          <w:b/>
          <w:bCs/>
          <w:sz w:val="24"/>
          <w:szCs w:val="24"/>
        </w:rPr>
        <w:t>Las</w:t>
      </w:r>
      <w:proofErr w:type="spellEnd"/>
      <w:r w:rsidRPr="00CA2CCF">
        <w:rPr>
          <w:rFonts w:ascii="Times New Roman" w:hAnsi="Times New Roman" w:cs="Times New Roman"/>
          <w:b/>
          <w:bCs/>
          <w:sz w:val="24"/>
          <w:szCs w:val="24"/>
        </w:rPr>
        <w:t xml:space="preserve"> </w:t>
      </w:r>
      <w:proofErr w:type="spellStart"/>
      <w:r w:rsidRPr="00CA2CCF">
        <w:rPr>
          <w:rFonts w:ascii="Times New Roman" w:hAnsi="Times New Roman" w:cs="Times New Roman"/>
          <w:b/>
          <w:bCs/>
          <w:sz w:val="24"/>
          <w:szCs w:val="24"/>
        </w:rPr>
        <w:t>izquierdas</w:t>
      </w:r>
      <w:proofErr w:type="spellEnd"/>
      <w:r w:rsidRPr="00CA2CCF">
        <w:rPr>
          <w:rFonts w:ascii="Times New Roman" w:hAnsi="Times New Roman" w:cs="Times New Roman"/>
          <w:b/>
          <w:bCs/>
          <w:sz w:val="24"/>
          <w:szCs w:val="24"/>
        </w:rPr>
        <w:t xml:space="preserve"> </w:t>
      </w:r>
      <w:proofErr w:type="spellStart"/>
      <w:r w:rsidRPr="00CA2CCF">
        <w:rPr>
          <w:rFonts w:ascii="Times New Roman" w:hAnsi="Times New Roman" w:cs="Times New Roman"/>
          <w:b/>
          <w:bCs/>
          <w:sz w:val="24"/>
          <w:szCs w:val="24"/>
        </w:rPr>
        <w:t>latinoamericanas</w:t>
      </w:r>
      <w:proofErr w:type="spellEnd"/>
      <w:r w:rsidRPr="00CA2CCF">
        <w:rPr>
          <w:rFonts w:ascii="Times New Roman" w:hAnsi="Times New Roman" w:cs="Times New Roman"/>
          <w:b/>
          <w:bCs/>
          <w:sz w:val="24"/>
          <w:szCs w:val="24"/>
        </w:rPr>
        <w:t>:: </w:t>
      </w:r>
      <w:r w:rsidRPr="00CA2CCF">
        <w:rPr>
          <w:rFonts w:ascii="Times New Roman" w:hAnsi="Times New Roman" w:cs="Times New Roman"/>
          <w:sz w:val="24"/>
          <w:szCs w:val="24"/>
        </w:rPr>
        <w:t xml:space="preserve">de </w:t>
      </w:r>
      <w:proofErr w:type="spellStart"/>
      <w:r w:rsidRPr="00CA2CCF">
        <w:rPr>
          <w:rFonts w:ascii="Times New Roman" w:hAnsi="Times New Roman" w:cs="Times New Roman"/>
          <w:sz w:val="24"/>
          <w:szCs w:val="24"/>
        </w:rPr>
        <w:t>la</w:t>
      </w:r>
      <w:proofErr w:type="spellEnd"/>
      <w:r w:rsidRPr="00CA2CCF">
        <w:rPr>
          <w:rFonts w:ascii="Times New Roman" w:hAnsi="Times New Roman" w:cs="Times New Roman"/>
          <w:sz w:val="24"/>
          <w:szCs w:val="24"/>
        </w:rPr>
        <w:t xml:space="preserve"> </w:t>
      </w:r>
      <w:proofErr w:type="spellStart"/>
      <w:r w:rsidRPr="00CA2CCF">
        <w:rPr>
          <w:rFonts w:ascii="Times New Roman" w:hAnsi="Times New Roman" w:cs="Times New Roman"/>
          <w:sz w:val="24"/>
          <w:szCs w:val="24"/>
        </w:rPr>
        <w:t>oposición</w:t>
      </w:r>
      <w:proofErr w:type="spellEnd"/>
      <w:r w:rsidRPr="00CA2CCF">
        <w:rPr>
          <w:rFonts w:ascii="Times New Roman" w:hAnsi="Times New Roman" w:cs="Times New Roman"/>
          <w:sz w:val="24"/>
          <w:szCs w:val="24"/>
        </w:rPr>
        <w:t xml:space="preserve"> al </w:t>
      </w:r>
      <w:proofErr w:type="spellStart"/>
      <w:r w:rsidRPr="00CA2CCF">
        <w:rPr>
          <w:rFonts w:ascii="Times New Roman" w:hAnsi="Times New Roman" w:cs="Times New Roman"/>
          <w:sz w:val="24"/>
          <w:szCs w:val="24"/>
        </w:rPr>
        <w:t>gobierno</w:t>
      </w:r>
      <w:proofErr w:type="spellEnd"/>
      <w:r w:rsidRPr="00CA2CCF">
        <w:rPr>
          <w:rFonts w:ascii="Times New Roman" w:hAnsi="Times New Roman" w:cs="Times New Roman"/>
          <w:sz w:val="24"/>
          <w:szCs w:val="24"/>
        </w:rPr>
        <w:t xml:space="preserve">. 31. </w:t>
      </w:r>
      <w:proofErr w:type="gramStart"/>
      <w:r w:rsidRPr="00CA2CCF">
        <w:rPr>
          <w:rFonts w:ascii="Times New Roman" w:hAnsi="Times New Roman" w:cs="Times New Roman"/>
          <w:sz w:val="24"/>
          <w:szCs w:val="24"/>
        </w:rPr>
        <w:t>ed.</w:t>
      </w:r>
      <w:proofErr w:type="gramEnd"/>
      <w:r w:rsidRPr="00CA2CCF">
        <w:rPr>
          <w:rFonts w:ascii="Times New Roman" w:hAnsi="Times New Roman" w:cs="Times New Roman"/>
          <w:sz w:val="24"/>
          <w:szCs w:val="24"/>
        </w:rPr>
        <w:t xml:space="preserve"> Buenos Aires: </w:t>
      </w:r>
      <w:proofErr w:type="spellStart"/>
      <w:r w:rsidRPr="00CA2CCF">
        <w:rPr>
          <w:rFonts w:ascii="Times New Roman" w:hAnsi="Times New Roman" w:cs="Times New Roman"/>
          <w:sz w:val="24"/>
          <w:szCs w:val="24"/>
        </w:rPr>
        <w:t>Clacso</w:t>
      </w:r>
      <w:proofErr w:type="spellEnd"/>
      <w:r w:rsidRPr="00CA2CCF">
        <w:rPr>
          <w:rFonts w:ascii="Times New Roman" w:hAnsi="Times New Roman" w:cs="Times New Roman"/>
          <w:sz w:val="24"/>
          <w:szCs w:val="24"/>
        </w:rPr>
        <w:t xml:space="preserve">, 010. </w:t>
      </w:r>
      <w:proofErr w:type="gramStart"/>
      <w:r w:rsidRPr="00CA2CCF">
        <w:rPr>
          <w:rFonts w:ascii="Times New Roman" w:hAnsi="Times New Roman" w:cs="Times New Roman"/>
          <w:sz w:val="24"/>
          <w:szCs w:val="24"/>
        </w:rPr>
        <w:t>p.</w:t>
      </w:r>
      <w:proofErr w:type="gramEnd"/>
      <w:r w:rsidRPr="00CA2CCF">
        <w:rPr>
          <w:rFonts w:ascii="Times New Roman" w:hAnsi="Times New Roman" w:cs="Times New Roman"/>
          <w:sz w:val="24"/>
          <w:szCs w:val="24"/>
        </w:rPr>
        <w:t xml:space="preserve"> 31-76. Disponível em: &lt;</w:t>
      </w:r>
      <w:proofErr w:type="gramStart"/>
      <w:r w:rsidRPr="00CA2CCF">
        <w:rPr>
          <w:rFonts w:ascii="Times New Roman" w:hAnsi="Times New Roman" w:cs="Times New Roman"/>
          <w:sz w:val="24"/>
          <w:szCs w:val="24"/>
        </w:rPr>
        <w:t>bibliotecavirtual.</w:t>
      </w:r>
      <w:proofErr w:type="gramEnd"/>
      <w:r w:rsidRPr="00CA2CCF">
        <w:rPr>
          <w:rFonts w:ascii="Times New Roman" w:hAnsi="Times New Roman" w:cs="Times New Roman"/>
          <w:sz w:val="24"/>
          <w:szCs w:val="24"/>
        </w:rPr>
        <w:t>clacso.org.ar/ar/libros/becas/izquierdas.pdf&gt;. Acesso em: 05 dez. 2013.</w:t>
      </w:r>
    </w:p>
    <w:p w:rsidR="0091055F" w:rsidRDefault="0091055F" w:rsidP="0091055F">
      <w:pPr>
        <w:spacing w:after="0"/>
        <w:jc w:val="both"/>
        <w:rPr>
          <w:rFonts w:ascii="Times New Roman" w:hAnsi="Times New Roman" w:cs="Times New Roman"/>
          <w:sz w:val="24"/>
          <w:szCs w:val="24"/>
        </w:rPr>
      </w:pPr>
    </w:p>
    <w:p w:rsidR="0091055F" w:rsidRDefault="0091055F" w:rsidP="0091055F">
      <w:pPr>
        <w:spacing w:after="0"/>
        <w:jc w:val="both"/>
        <w:rPr>
          <w:rFonts w:ascii="Times New Roman" w:hAnsi="Times New Roman" w:cs="Times New Roman"/>
          <w:sz w:val="24"/>
          <w:szCs w:val="24"/>
        </w:rPr>
      </w:pPr>
      <w:r w:rsidRPr="00CE6338">
        <w:rPr>
          <w:rFonts w:ascii="Times New Roman" w:hAnsi="Times New Roman" w:cs="Times New Roman"/>
          <w:b/>
          <w:bCs/>
          <w:sz w:val="24"/>
          <w:szCs w:val="24"/>
        </w:rPr>
        <w:t> </w:t>
      </w:r>
      <w:r w:rsidRPr="00CE6338">
        <w:rPr>
          <w:rFonts w:ascii="Times New Roman" w:hAnsi="Times New Roman" w:cs="Times New Roman"/>
          <w:sz w:val="24"/>
          <w:szCs w:val="24"/>
        </w:rPr>
        <w:t xml:space="preserve">ALMEYRA, Guillermo. </w:t>
      </w:r>
      <w:proofErr w:type="spellStart"/>
      <w:r w:rsidRPr="00CE6338">
        <w:rPr>
          <w:rFonts w:ascii="Times New Roman" w:hAnsi="Times New Roman" w:cs="Times New Roman"/>
          <w:sz w:val="24"/>
          <w:szCs w:val="24"/>
        </w:rPr>
        <w:t>Quince</w:t>
      </w:r>
      <w:proofErr w:type="spellEnd"/>
      <w:r w:rsidRPr="00CE6338">
        <w:rPr>
          <w:rFonts w:ascii="Times New Roman" w:hAnsi="Times New Roman" w:cs="Times New Roman"/>
          <w:sz w:val="24"/>
          <w:szCs w:val="24"/>
        </w:rPr>
        <w:t xml:space="preserve"> </w:t>
      </w:r>
      <w:proofErr w:type="spellStart"/>
      <w:r w:rsidRPr="00CE6338">
        <w:rPr>
          <w:rFonts w:ascii="Times New Roman" w:hAnsi="Times New Roman" w:cs="Times New Roman"/>
          <w:sz w:val="24"/>
          <w:szCs w:val="24"/>
        </w:rPr>
        <w:t>años</w:t>
      </w:r>
      <w:proofErr w:type="spellEnd"/>
      <w:r w:rsidRPr="00CE6338">
        <w:rPr>
          <w:rFonts w:ascii="Times New Roman" w:hAnsi="Times New Roman" w:cs="Times New Roman"/>
          <w:sz w:val="24"/>
          <w:szCs w:val="24"/>
        </w:rPr>
        <w:t xml:space="preserve"> </w:t>
      </w:r>
      <w:proofErr w:type="spellStart"/>
      <w:proofErr w:type="gramStart"/>
      <w:r w:rsidRPr="00CE6338">
        <w:rPr>
          <w:rFonts w:ascii="Times New Roman" w:hAnsi="Times New Roman" w:cs="Times New Roman"/>
          <w:sz w:val="24"/>
          <w:szCs w:val="24"/>
        </w:rPr>
        <w:t>del</w:t>
      </w:r>
      <w:proofErr w:type="spellEnd"/>
      <w:proofErr w:type="gramEnd"/>
      <w:r w:rsidRPr="00CE6338">
        <w:rPr>
          <w:rFonts w:ascii="Times New Roman" w:hAnsi="Times New Roman" w:cs="Times New Roman"/>
          <w:sz w:val="24"/>
          <w:szCs w:val="24"/>
        </w:rPr>
        <w:t xml:space="preserve"> EZLN y </w:t>
      </w:r>
      <w:proofErr w:type="spellStart"/>
      <w:r w:rsidRPr="00CE6338">
        <w:rPr>
          <w:rFonts w:ascii="Times New Roman" w:hAnsi="Times New Roman" w:cs="Times New Roman"/>
          <w:sz w:val="24"/>
          <w:szCs w:val="24"/>
        </w:rPr>
        <w:t>la</w:t>
      </w:r>
      <w:proofErr w:type="spellEnd"/>
      <w:r w:rsidRPr="00CE6338">
        <w:rPr>
          <w:rFonts w:ascii="Times New Roman" w:hAnsi="Times New Roman" w:cs="Times New Roman"/>
          <w:sz w:val="24"/>
          <w:szCs w:val="24"/>
        </w:rPr>
        <w:t xml:space="preserve"> </w:t>
      </w:r>
      <w:proofErr w:type="spellStart"/>
      <w:r w:rsidRPr="00CE6338">
        <w:rPr>
          <w:rFonts w:ascii="Times New Roman" w:hAnsi="Times New Roman" w:cs="Times New Roman"/>
          <w:sz w:val="24"/>
          <w:szCs w:val="24"/>
        </w:rPr>
        <w:t>autonomía</w:t>
      </w:r>
      <w:proofErr w:type="spellEnd"/>
      <w:r w:rsidRPr="00CE6338">
        <w:rPr>
          <w:rFonts w:ascii="Times New Roman" w:hAnsi="Times New Roman" w:cs="Times New Roman"/>
          <w:sz w:val="24"/>
          <w:szCs w:val="24"/>
        </w:rPr>
        <w:t xml:space="preserve"> </w:t>
      </w:r>
      <w:proofErr w:type="spellStart"/>
      <w:r w:rsidRPr="00CE6338">
        <w:rPr>
          <w:rFonts w:ascii="Times New Roman" w:hAnsi="Times New Roman" w:cs="Times New Roman"/>
          <w:sz w:val="24"/>
          <w:szCs w:val="24"/>
        </w:rPr>
        <w:t>en</w:t>
      </w:r>
      <w:proofErr w:type="spellEnd"/>
      <w:r w:rsidRPr="00CE6338">
        <w:rPr>
          <w:rFonts w:ascii="Times New Roman" w:hAnsi="Times New Roman" w:cs="Times New Roman"/>
          <w:sz w:val="24"/>
          <w:szCs w:val="24"/>
        </w:rPr>
        <w:t xml:space="preserve"> Chiapas. </w:t>
      </w:r>
      <w:r w:rsidRPr="00CE6338">
        <w:rPr>
          <w:rFonts w:ascii="Times New Roman" w:hAnsi="Times New Roman" w:cs="Times New Roman"/>
          <w:b/>
          <w:bCs/>
          <w:sz w:val="24"/>
          <w:szCs w:val="24"/>
        </w:rPr>
        <w:t>O</w:t>
      </w:r>
      <w:r>
        <w:rPr>
          <w:rFonts w:ascii="Times New Roman" w:hAnsi="Times New Roman" w:cs="Times New Roman"/>
          <w:b/>
          <w:bCs/>
          <w:sz w:val="24"/>
          <w:szCs w:val="24"/>
        </w:rPr>
        <w:t>SAL</w:t>
      </w:r>
      <w:r w:rsidRPr="00CE6338">
        <w:rPr>
          <w:rFonts w:ascii="Times New Roman" w:hAnsi="Times New Roman" w:cs="Times New Roman"/>
          <w:b/>
          <w:bCs/>
          <w:sz w:val="24"/>
          <w:szCs w:val="24"/>
        </w:rPr>
        <w:t>, </w:t>
      </w:r>
      <w:r>
        <w:rPr>
          <w:rFonts w:ascii="Times New Roman" w:hAnsi="Times New Roman" w:cs="Times New Roman"/>
          <w:sz w:val="24"/>
          <w:szCs w:val="24"/>
        </w:rPr>
        <w:t>Buenos Aires, v.</w:t>
      </w:r>
      <w:r w:rsidRPr="00CE6338">
        <w:rPr>
          <w:rFonts w:ascii="Times New Roman" w:hAnsi="Times New Roman" w:cs="Times New Roman"/>
          <w:sz w:val="24"/>
          <w:szCs w:val="24"/>
        </w:rPr>
        <w:t>, n. 25, p.155-160, abr. 2009. Mensal. Disponível em: &lt;http://bibliotecavirtual.clacso.org.ar/ar/libros/osal/osal25/10alme.pdf&gt;. Acesso em: 05 dez. 2013.</w:t>
      </w:r>
    </w:p>
    <w:p w:rsidR="0091055F" w:rsidRDefault="0091055F" w:rsidP="0091055F">
      <w:pPr>
        <w:spacing w:after="0"/>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F05621">
        <w:rPr>
          <w:rFonts w:ascii="Times New Roman" w:hAnsi="Times New Roman" w:cs="Times New Roman"/>
          <w:sz w:val="24"/>
          <w:szCs w:val="24"/>
        </w:rPr>
        <w:t>ALTAM</w:t>
      </w:r>
      <w:r>
        <w:rPr>
          <w:rFonts w:ascii="Times New Roman" w:hAnsi="Times New Roman" w:cs="Times New Roman"/>
          <w:sz w:val="24"/>
          <w:szCs w:val="24"/>
        </w:rPr>
        <w:t>I</w:t>
      </w:r>
      <w:r w:rsidRPr="00F05621">
        <w:rPr>
          <w:rFonts w:ascii="Times New Roman" w:hAnsi="Times New Roman" w:cs="Times New Roman"/>
          <w:sz w:val="24"/>
          <w:szCs w:val="24"/>
        </w:rPr>
        <w:t>RA</w:t>
      </w:r>
      <w:r>
        <w:rPr>
          <w:rFonts w:ascii="Times New Roman" w:hAnsi="Times New Roman" w:cs="Times New Roman"/>
          <w:sz w:val="24"/>
          <w:szCs w:val="24"/>
        </w:rPr>
        <w:t>N</w:t>
      </w:r>
      <w:r w:rsidRPr="00F05621">
        <w:rPr>
          <w:rFonts w:ascii="Times New Roman" w:hAnsi="Times New Roman" w:cs="Times New Roman"/>
          <w:sz w:val="24"/>
          <w:szCs w:val="24"/>
        </w:rPr>
        <w:t>O, Carlos; SA</w:t>
      </w:r>
      <w:r>
        <w:rPr>
          <w:rFonts w:ascii="Times New Roman" w:hAnsi="Times New Roman" w:cs="Times New Roman"/>
          <w:sz w:val="24"/>
          <w:szCs w:val="24"/>
        </w:rPr>
        <w:t>N</w:t>
      </w:r>
      <w:r w:rsidRPr="00F05621">
        <w:rPr>
          <w:rFonts w:ascii="Times New Roman" w:hAnsi="Times New Roman" w:cs="Times New Roman"/>
          <w:sz w:val="24"/>
          <w:szCs w:val="24"/>
        </w:rPr>
        <w:t>TOS, Boaventura de Sousa; TORRES-R</w:t>
      </w:r>
      <w:r>
        <w:rPr>
          <w:rFonts w:ascii="Times New Roman" w:hAnsi="Times New Roman" w:cs="Times New Roman"/>
          <w:sz w:val="24"/>
          <w:szCs w:val="24"/>
        </w:rPr>
        <w:t>IV</w:t>
      </w:r>
      <w:r w:rsidRPr="00F05621">
        <w:rPr>
          <w:rFonts w:ascii="Times New Roman" w:hAnsi="Times New Roman" w:cs="Times New Roman"/>
          <w:sz w:val="24"/>
          <w:szCs w:val="24"/>
        </w:rPr>
        <w:t xml:space="preserve">AS, </w:t>
      </w:r>
      <w:proofErr w:type="spellStart"/>
      <w:r w:rsidRPr="00F05621">
        <w:rPr>
          <w:rFonts w:ascii="Times New Roman" w:hAnsi="Times New Roman" w:cs="Times New Roman"/>
          <w:sz w:val="24"/>
          <w:szCs w:val="24"/>
        </w:rPr>
        <w:t>Edelberto</w:t>
      </w:r>
      <w:proofErr w:type="spellEnd"/>
      <w:r w:rsidRPr="00F05621">
        <w:rPr>
          <w:rFonts w:ascii="Times New Roman" w:hAnsi="Times New Roman" w:cs="Times New Roman"/>
          <w:sz w:val="24"/>
          <w:szCs w:val="24"/>
        </w:rPr>
        <w:t>; M</w:t>
      </w:r>
      <w:r>
        <w:rPr>
          <w:rFonts w:ascii="Times New Roman" w:hAnsi="Times New Roman" w:cs="Times New Roman"/>
          <w:sz w:val="24"/>
          <w:szCs w:val="24"/>
        </w:rPr>
        <w:t>I</w:t>
      </w:r>
      <w:r w:rsidRPr="00F05621">
        <w:rPr>
          <w:rFonts w:ascii="Times New Roman" w:hAnsi="Times New Roman" w:cs="Times New Roman"/>
          <w:sz w:val="24"/>
          <w:szCs w:val="24"/>
        </w:rPr>
        <w:t>R</w:t>
      </w:r>
      <w:r>
        <w:rPr>
          <w:rFonts w:ascii="Times New Roman" w:hAnsi="Times New Roman" w:cs="Times New Roman"/>
          <w:sz w:val="24"/>
          <w:szCs w:val="24"/>
        </w:rPr>
        <w:t>Ó</w:t>
      </w:r>
      <w:r w:rsidRPr="00F05621">
        <w:rPr>
          <w:rFonts w:ascii="Times New Roman" w:hAnsi="Times New Roman" w:cs="Times New Roman"/>
          <w:sz w:val="24"/>
          <w:szCs w:val="24"/>
        </w:rPr>
        <w:t xml:space="preserve">, Carmen A. </w:t>
      </w:r>
      <w:proofErr w:type="spellStart"/>
      <w:r w:rsidRPr="00F05621">
        <w:rPr>
          <w:rFonts w:ascii="Times New Roman" w:hAnsi="Times New Roman" w:cs="Times New Roman"/>
          <w:sz w:val="24"/>
          <w:szCs w:val="24"/>
        </w:rPr>
        <w:t>Encuesta</w:t>
      </w:r>
      <w:proofErr w:type="spellEnd"/>
      <w:r w:rsidRPr="00F05621">
        <w:rPr>
          <w:rFonts w:ascii="Times New Roman" w:hAnsi="Times New Roman" w:cs="Times New Roman"/>
          <w:sz w:val="24"/>
          <w:szCs w:val="24"/>
        </w:rPr>
        <w:t xml:space="preserve"> sobre </w:t>
      </w:r>
      <w:proofErr w:type="spellStart"/>
      <w:proofErr w:type="gramStart"/>
      <w:r w:rsidRPr="00F05621">
        <w:rPr>
          <w:rFonts w:ascii="Times New Roman" w:hAnsi="Times New Roman" w:cs="Times New Roman"/>
          <w:sz w:val="24"/>
          <w:szCs w:val="24"/>
        </w:rPr>
        <w:t>el</w:t>
      </w:r>
      <w:proofErr w:type="spellEnd"/>
      <w:proofErr w:type="gramEnd"/>
      <w:r w:rsidRPr="00F05621">
        <w:rPr>
          <w:rFonts w:ascii="Times New Roman" w:hAnsi="Times New Roman" w:cs="Times New Roman"/>
          <w:sz w:val="24"/>
          <w:szCs w:val="24"/>
        </w:rPr>
        <w:t xml:space="preserve"> </w:t>
      </w:r>
      <w:proofErr w:type="spellStart"/>
      <w:r w:rsidRPr="00F05621">
        <w:rPr>
          <w:rFonts w:ascii="Times New Roman" w:hAnsi="Times New Roman" w:cs="Times New Roman"/>
          <w:sz w:val="24"/>
          <w:szCs w:val="24"/>
        </w:rPr>
        <w:t>pensamiento</w:t>
      </w:r>
      <w:proofErr w:type="spellEnd"/>
      <w:r w:rsidRPr="00F05621">
        <w:rPr>
          <w:rFonts w:ascii="Times New Roman" w:hAnsi="Times New Roman" w:cs="Times New Roman"/>
          <w:sz w:val="24"/>
          <w:szCs w:val="24"/>
        </w:rPr>
        <w:t xml:space="preserve"> crític</w:t>
      </w:r>
      <w:r>
        <w:rPr>
          <w:rFonts w:ascii="Times New Roman" w:hAnsi="Times New Roman" w:cs="Times New Roman"/>
          <w:sz w:val="24"/>
          <w:szCs w:val="24"/>
        </w:rPr>
        <w:t xml:space="preserve">o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América Latina. </w:t>
      </w:r>
      <w:r w:rsidRPr="00B831A2">
        <w:rPr>
          <w:rFonts w:ascii="Times New Roman" w:hAnsi="Times New Roman" w:cs="Times New Roman"/>
          <w:b/>
          <w:sz w:val="24"/>
          <w:szCs w:val="24"/>
        </w:rPr>
        <w:t xml:space="preserve">Crítica y </w:t>
      </w:r>
      <w:proofErr w:type="spellStart"/>
      <w:r w:rsidRPr="00B831A2">
        <w:rPr>
          <w:rFonts w:ascii="Times New Roman" w:hAnsi="Times New Roman" w:cs="Times New Roman"/>
          <w:b/>
          <w:sz w:val="24"/>
          <w:szCs w:val="24"/>
        </w:rPr>
        <w:t>Emancipación</w:t>
      </w:r>
      <w:proofErr w:type="spellEnd"/>
      <w:r w:rsidRPr="00F05621">
        <w:rPr>
          <w:rFonts w:ascii="Times New Roman" w:hAnsi="Times New Roman" w:cs="Times New Roman"/>
          <w:sz w:val="24"/>
          <w:szCs w:val="24"/>
        </w:rPr>
        <w:t xml:space="preserve">, </w:t>
      </w:r>
      <w:r>
        <w:rPr>
          <w:rFonts w:ascii="Times New Roman" w:hAnsi="Times New Roman" w:cs="Times New Roman"/>
          <w:sz w:val="24"/>
          <w:szCs w:val="24"/>
        </w:rPr>
        <w:t xml:space="preserve">Buenos Aires, v. </w:t>
      </w:r>
      <w:proofErr w:type="gramStart"/>
      <w:r>
        <w:rPr>
          <w:rFonts w:ascii="Times New Roman" w:hAnsi="Times New Roman" w:cs="Times New Roman"/>
          <w:sz w:val="24"/>
          <w:szCs w:val="24"/>
        </w:rPr>
        <w:t>I, n.</w:t>
      </w:r>
      <w:proofErr w:type="gramEnd"/>
      <w:r>
        <w:rPr>
          <w:rFonts w:ascii="Times New Roman" w:hAnsi="Times New Roman" w:cs="Times New Roman"/>
          <w:sz w:val="24"/>
          <w:szCs w:val="24"/>
        </w:rPr>
        <w:t xml:space="preserve"> 2</w:t>
      </w:r>
      <w:r w:rsidRPr="00F05621">
        <w:rPr>
          <w:rFonts w:ascii="Times New Roman" w:hAnsi="Times New Roman" w:cs="Times New Roman"/>
          <w:sz w:val="24"/>
          <w:szCs w:val="24"/>
        </w:rPr>
        <w:t xml:space="preserve">: 9-24, </w:t>
      </w:r>
      <w:proofErr w:type="spellStart"/>
      <w:r>
        <w:rPr>
          <w:rFonts w:ascii="Times New Roman" w:hAnsi="Times New Roman" w:cs="Times New Roman"/>
          <w:sz w:val="24"/>
          <w:szCs w:val="24"/>
        </w:rPr>
        <w:t>jan</w:t>
      </w:r>
      <w:proofErr w:type="spellEnd"/>
      <w:r>
        <w:rPr>
          <w:rFonts w:ascii="Times New Roman" w:hAnsi="Times New Roman" w:cs="Times New Roman"/>
          <w:sz w:val="24"/>
          <w:szCs w:val="24"/>
        </w:rPr>
        <w:t>-jul.</w:t>
      </w:r>
      <w:r w:rsidRPr="00F05621">
        <w:rPr>
          <w:rFonts w:ascii="Times New Roman" w:hAnsi="Times New Roman" w:cs="Times New Roman"/>
          <w:sz w:val="24"/>
          <w:szCs w:val="24"/>
        </w:rPr>
        <w:t xml:space="preserve"> 2009.</w:t>
      </w:r>
      <w:r>
        <w:rPr>
          <w:rFonts w:ascii="Times New Roman" w:hAnsi="Times New Roman" w:cs="Times New Roman"/>
          <w:sz w:val="24"/>
          <w:szCs w:val="24"/>
        </w:rPr>
        <w:t xml:space="preserve"> Disponível em: &lt;</w:t>
      </w:r>
      <w:r w:rsidRPr="00F05621">
        <w:rPr>
          <w:rFonts w:ascii="Times New Roman" w:hAnsi="Times New Roman" w:cs="Times New Roman"/>
          <w:sz w:val="24"/>
          <w:szCs w:val="24"/>
        </w:rPr>
        <w:t>http://bibliotecavirtual.clacso.org.ar/ar/libros/secret/CyE/CyE2/CyE2.pdf</w:t>
      </w:r>
      <w:r>
        <w:rPr>
          <w:rFonts w:ascii="Times New Roman" w:hAnsi="Times New Roman" w:cs="Times New Roman"/>
          <w:sz w:val="24"/>
          <w:szCs w:val="24"/>
        </w:rPr>
        <w:t>&gt;. Acesso em: 10 dez. 2013.</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jc w:val="both"/>
        <w:rPr>
          <w:rFonts w:ascii="Times New Roman" w:hAnsi="Times New Roman" w:cs="Times New Roman"/>
          <w:sz w:val="24"/>
          <w:szCs w:val="24"/>
        </w:rPr>
      </w:pPr>
      <w:r w:rsidRPr="000C3401">
        <w:rPr>
          <w:rFonts w:ascii="Times New Roman" w:hAnsi="Times New Roman" w:cs="Times New Roman"/>
          <w:sz w:val="24"/>
          <w:szCs w:val="24"/>
        </w:rPr>
        <w:t>AMIN, Samir. </w:t>
      </w:r>
      <w:r w:rsidRPr="000C3401">
        <w:rPr>
          <w:rFonts w:ascii="Times New Roman" w:hAnsi="Times New Roman" w:cs="Times New Roman"/>
          <w:b/>
          <w:bCs/>
          <w:sz w:val="24"/>
          <w:szCs w:val="24"/>
        </w:rPr>
        <w:t>El Eurocentrismo: </w:t>
      </w:r>
      <w:r w:rsidRPr="000C3401">
        <w:rPr>
          <w:rFonts w:ascii="Times New Roman" w:hAnsi="Times New Roman" w:cs="Times New Roman"/>
          <w:sz w:val="24"/>
          <w:szCs w:val="24"/>
        </w:rPr>
        <w:t xml:space="preserve">Crítica de una ideologia. México D.F: </w:t>
      </w:r>
      <w:proofErr w:type="spellStart"/>
      <w:r w:rsidRPr="000C3401">
        <w:rPr>
          <w:rFonts w:ascii="Times New Roman" w:hAnsi="Times New Roman" w:cs="Times New Roman"/>
          <w:sz w:val="24"/>
          <w:szCs w:val="24"/>
        </w:rPr>
        <w:t>Siglo</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Veinte</w:t>
      </w:r>
      <w:proofErr w:type="spellEnd"/>
      <w:r w:rsidRPr="000C3401">
        <w:rPr>
          <w:rFonts w:ascii="Times New Roman" w:hAnsi="Times New Roman" w:cs="Times New Roman"/>
          <w:sz w:val="24"/>
          <w:szCs w:val="24"/>
        </w:rPr>
        <w:t xml:space="preserve"> Uno, 1989. 230 p.</w:t>
      </w:r>
    </w:p>
    <w:p w:rsidR="0091055F" w:rsidRPr="000C3401" w:rsidRDefault="0091055F" w:rsidP="0091055F">
      <w:pPr>
        <w:spacing w:after="0"/>
        <w:jc w:val="both"/>
        <w:rPr>
          <w:rFonts w:ascii="Times New Roman" w:hAnsi="Times New Roman" w:cs="Times New Roman"/>
          <w:sz w:val="24"/>
          <w:szCs w:val="24"/>
        </w:rPr>
      </w:pPr>
    </w:p>
    <w:p w:rsidR="0091055F" w:rsidRDefault="0091055F" w:rsidP="0091055F">
      <w:pPr>
        <w:spacing w:after="0"/>
        <w:jc w:val="both"/>
        <w:rPr>
          <w:rFonts w:ascii="Times New Roman" w:hAnsi="Times New Roman" w:cs="Times New Roman"/>
          <w:sz w:val="24"/>
          <w:szCs w:val="24"/>
        </w:rPr>
      </w:pPr>
      <w:r w:rsidRPr="000C3401">
        <w:rPr>
          <w:rFonts w:ascii="Times New Roman" w:hAnsi="Times New Roman" w:cs="Times New Roman"/>
          <w:sz w:val="24"/>
          <w:szCs w:val="24"/>
        </w:rPr>
        <w:t xml:space="preserve">AZEVEDO, </w:t>
      </w:r>
      <w:proofErr w:type="spellStart"/>
      <w:r w:rsidRPr="000C3401">
        <w:rPr>
          <w:rFonts w:ascii="Times New Roman" w:hAnsi="Times New Roman" w:cs="Times New Roman"/>
          <w:sz w:val="24"/>
          <w:szCs w:val="24"/>
        </w:rPr>
        <w:t>Elciene</w:t>
      </w:r>
      <w:proofErr w:type="spellEnd"/>
      <w:r w:rsidRPr="000C3401">
        <w:rPr>
          <w:rFonts w:ascii="Times New Roman" w:hAnsi="Times New Roman" w:cs="Times New Roman"/>
          <w:sz w:val="24"/>
          <w:szCs w:val="24"/>
        </w:rPr>
        <w:t xml:space="preserve">. Além dos Tribunais: Advogados e movimento abolicionista em São Paulo. In: LARA, Silvia </w:t>
      </w:r>
      <w:proofErr w:type="spellStart"/>
      <w:r w:rsidRPr="000C3401">
        <w:rPr>
          <w:rFonts w:ascii="Times New Roman" w:hAnsi="Times New Roman" w:cs="Times New Roman"/>
          <w:sz w:val="24"/>
          <w:szCs w:val="24"/>
        </w:rPr>
        <w:t>Hunold</w:t>
      </w:r>
      <w:proofErr w:type="spellEnd"/>
      <w:r w:rsidRPr="000C3401">
        <w:rPr>
          <w:rFonts w:ascii="Times New Roman" w:hAnsi="Times New Roman" w:cs="Times New Roman"/>
          <w:sz w:val="24"/>
          <w:szCs w:val="24"/>
        </w:rPr>
        <w:t xml:space="preserve">; MENDONÇA, </w:t>
      </w:r>
      <w:proofErr w:type="spellStart"/>
      <w:r w:rsidRPr="000C3401">
        <w:rPr>
          <w:rFonts w:ascii="Times New Roman" w:hAnsi="Times New Roman" w:cs="Times New Roman"/>
          <w:sz w:val="24"/>
          <w:szCs w:val="24"/>
        </w:rPr>
        <w:t>Jose</w:t>
      </w:r>
      <w:r>
        <w:rPr>
          <w:rFonts w:ascii="Times New Roman" w:hAnsi="Times New Roman" w:cs="Times New Roman"/>
          <w:sz w:val="24"/>
          <w:szCs w:val="24"/>
        </w:rPr>
        <w:t>l</w:t>
      </w:r>
      <w:r w:rsidRPr="000C3401">
        <w:rPr>
          <w:rFonts w:ascii="Times New Roman" w:hAnsi="Times New Roman" w:cs="Times New Roman"/>
          <w:sz w:val="24"/>
          <w:szCs w:val="24"/>
        </w:rPr>
        <w:t>i</w:t>
      </w:r>
      <w:proofErr w:type="spellEnd"/>
      <w:r w:rsidRPr="000C3401">
        <w:rPr>
          <w:rFonts w:ascii="Times New Roman" w:hAnsi="Times New Roman" w:cs="Times New Roman"/>
          <w:sz w:val="24"/>
          <w:szCs w:val="24"/>
        </w:rPr>
        <w:t xml:space="preserve"> Maria Nunes de. </w:t>
      </w:r>
      <w:r w:rsidRPr="000C3401">
        <w:rPr>
          <w:rFonts w:ascii="Times New Roman" w:hAnsi="Times New Roman" w:cs="Times New Roman"/>
          <w:b/>
          <w:bCs/>
          <w:sz w:val="24"/>
          <w:szCs w:val="24"/>
        </w:rPr>
        <w:t xml:space="preserve">Direitos e Justiças no Brasil. </w:t>
      </w:r>
      <w:r w:rsidRPr="000C3401">
        <w:rPr>
          <w:rFonts w:ascii="Times New Roman" w:hAnsi="Times New Roman" w:cs="Times New Roman"/>
          <w:sz w:val="24"/>
          <w:szCs w:val="24"/>
        </w:rPr>
        <w:t xml:space="preserve">Campinas: Editora da Unicamp, 2006. </w:t>
      </w:r>
      <w:proofErr w:type="gramStart"/>
      <w:r w:rsidRPr="000C3401">
        <w:rPr>
          <w:rFonts w:ascii="Times New Roman" w:hAnsi="Times New Roman" w:cs="Times New Roman"/>
          <w:sz w:val="24"/>
          <w:szCs w:val="24"/>
        </w:rPr>
        <w:t>p.</w:t>
      </w:r>
      <w:proofErr w:type="gramEnd"/>
      <w:r w:rsidRPr="000C3401">
        <w:rPr>
          <w:rFonts w:ascii="Times New Roman" w:hAnsi="Times New Roman" w:cs="Times New Roman"/>
          <w:sz w:val="24"/>
          <w:szCs w:val="24"/>
        </w:rPr>
        <w:t xml:space="preserve"> 199-238.</w:t>
      </w:r>
    </w:p>
    <w:p w:rsidR="0091055F" w:rsidRDefault="0091055F" w:rsidP="0091055F">
      <w:pPr>
        <w:spacing w:after="0"/>
        <w:jc w:val="both"/>
        <w:rPr>
          <w:rFonts w:ascii="Times New Roman" w:hAnsi="Times New Roman" w:cs="Times New Roman"/>
          <w:sz w:val="24"/>
          <w:szCs w:val="24"/>
        </w:rPr>
      </w:pPr>
    </w:p>
    <w:p w:rsidR="0091055F" w:rsidRDefault="0091055F" w:rsidP="0091055F">
      <w:pPr>
        <w:spacing w:after="0"/>
        <w:jc w:val="both"/>
        <w:rPr>
          <w:rFonts w:ascii="Times New Roman" w:hAnsi="Times New Roman" w:cs="Times New Roman"/>
          <w:sz w:val="24"/>
          <w:szCs w:val="24"/>
        </w:rPr>
      </w:pPr>
      <w:r>
        <w:rPr>
          <w:rFonts w:ascii="Times New Roman" w:hAnsi="Times New Roman" w:cs="Times New Roman"/>
          <w:sz w:val="24"/>
          <w:szCs w:val="24"/>
        </w:rPr>
        <w:t xml:space="preserve">BARBOSA, </w:t>
      </w:r>
      <w:proofErr w:type="spellStart"/>
      <w:r>
        <w:rPr>
          <w:rFonts w:ascii="Times New Roman" w:hAnsi="Times New Roman" w:cs="Times New Roman"/>
          <w:sz w:val="24"/>
          <w:szCs w:val="24"/>
        </w:rPr>
        <w:t>Janilson</w:t>
      </w:r>
      <w:proofErr w:type="spellEnd"/>
      <w:r>
        <w:rPr>
          <w:rFonts w:ascii="Times New Roman" w:hAnsi="Times New Roman" w:cs="Times New Roman"/>
          <w:sz w:val="24"/>
          <w:szCs w:val="24"/>
        </w:rPr>
        <w:t xml:space="preserve"> Pinheiro. Manoel Bomfim: instrução popular como remédio contra a ignorância, servilismo e parasitismo. In: STRECK, Danilo (org.). </w:t>
      </w:r>
      <w:r w:rsidRPr="00DE77BF">
        <w:rPr>
          <w:rFonts w:ascii="Times New Roman" w:hAnsi="Times New Roman" w:cs="Times New Roman"/>
          <w:b/>
          <w:sz w:val="24"/>
          <w:szCs w:val="24"/>
        </w:rPr>
        <w:t>Fontes da pedagogia latino-americana:</w:t>
      </w:r>
      <w:r>
        <w:rPr>
          <w:rFonts w:ascii="Times New Roman" w:hAnsi="Times New Roman" w:cs="Times New Roman"/>
          <w:sz w:val="24"/>
          <w:szCs w:val="24"/>
        </w:rPr>
        <w:t xml:space="preserve"> uma antologia. Belo Horizonte: Autêntica Editora, 2010. </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 165-182.</w:t>
      </w:r>
    </w:p>
    <w:p w:rsidR="0091055F" w:rsidRDefault="0091055F" w:rsidP="0091055F">
      <w:pPr>
        <w:spacing w:after="0"/>
        <w:jc w:val="both"/>
        <w:rPr>
          <w:rFonts w:ascii="Times New Roman" w:hAnsi="Times New Roman" w:cs="Times New Roman"/>
          <w:sz w:val="24"/>
          <w:szCs w:val="24"/>
        </w:rPr>
      </w:pPr>
    </w:p>
    <w:p w:rsidR="0091055F" w:rsidRPr="000C3401" w:rsidRDefault="0091055F" w:rsidP="0091055F">
      <w:pPr>
        <w:pStyle w:val="NormalWeb"/>
        <w:spacing w:before="0" w:beforeAutospacing="0" w:after="0" w:afterAutospacing="0"/>
        <w:jc w:val="both"/>
      </w:pPr>
      <w:r>
        <w:t xml:space="preserve">BOMFIM, Manoel. </w:t>
      </w:r>
      <w:r>
        <w:rPr>
          <w:rStyle w:val="Forte"/>
        </w:rPr>
        <w:t xml:space="preserve">América Latina: </w:t>
      </w:r>
      <w:r>
        <w:t xml:space="preserve">Males de Origem. Rio de Janeiro: Centro </w:t>
      </w:r>
      <w:proofErr w:type="spellStart"/>
      <w:r>
        <w:t>Edelstei</w:t>
      </w:r>
      <w:proofErr w:type="spellEnd"/>
      <w:r>
        <w:t xml:space="preserve"> de Pesquisas Sociais, 2008. Disponível em: &lt;http://www.bvce.org/LivrosBrasileirosDetalhes.asp?</w:t>
      </w:r>
      <w:proofErr w:type="gramStart"/>
      <w:r>
        <w:t>IdRegistro</w:t>
      </w:r>
      <w:proofErr w:type="gramEnd"/>
      <w:r>
        <w:t>=57&gt;. Acesso em: 03 dez. 2013.</w:t>
      </w:r>
    </w:p>
    <w:p w:rsidR="0091055F" w:rsidRDefault="0091055F" w:rsidP="0091055F">
      <w:pPr>
        <w:spacing w:after="0" w:line="240" w:lineRule="auto"/>
        <w:jc w:val="both"/>
        <w:rPr>
          <w:rFonts w:ascii="Times New Roman" w:hAnsi="Times New Roman" w:cs="Times New Roman"/>
          <w:sz w:val="24"/>
          <w:szCs w:val="24"/>
        </w:rPr>
      </w:pPr>
      <w:r w:rsidRPr="000C3401">
        <w:rPr>
          <w:rFonts w:ascii="Times New Roman" w:hAnsi="Times New Roman" w:cs="Times New Roman"/>
          <w:sz w:val="24"/>
          <w:szCs w:val="24"/>
        </w:rPr>
        <w:t xml:space="preserve">BORDA, Orlando </w:t>
      </w:r>
      <w:proofErr w:type="spellStart"/>
      <w:r w:rsidRPr="000C3401">
        <w:rPr>
          <w:rFonts w:ascii="Times New Roman" w:hAnsi="Times New Roman" w:cs="Times New Roman"/>
          <w:sz w:val="24"/>
          <w:szCs w:val="24"/>
        </w:rPr>
        <w:t>Fals</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b/>
          <w:sz w:val="24"/>
          <w:szCs w:val="24"/>
        </w:rPr>
        <w:t>Ciencia</w:t>
      </w:r>
      <w:proofErr w:type="spellEnd"/>
      <w:r w:rsidRPr="000C3401">
        <w:rPr>
          <w:rFonts w:ascii="Times New Roman" w:hAnsi="Times New Roman" w:cs="Times New Roman"/>
          <w:b/>
          <w:sz w:val="24"/>
          <w:szCs w:val="24"/>
        </w:rPr>
        <w:t xml:space="preserve"> </w:t>
      </w:r>
      <w:proofErr w:type="spellStart"/>
      <w:r w:rsidRPr="000C3401">
        <w:rPr>
          <w:rFonts w:ascii="Times New Roman" w:hAnsi="Times New Roman" w:cs="Times New Roman"/>
          <w:b/>
          <w:sz w:val="24"/>
          <w:szCs w:val="24"/>
        </w:rPr>
        <w:t>propia</w:t>
      </w:r>
      <w:proofErr w:type="spellEnd"/>
      <w:r w:rsidRPr="000C3401">
        <w:rPr>
          <w:rFonts w:ascii="Times New Roman" w:hAnsi="Times New Roman" w:cs="Times New Roman"/>
          <w:b/>
          <w:sz w:val="24"/>
          <w:szCs w:val="24"/>
        </w:rPr>
        <w:t xml:space="preserve"> y colonialismo intelectual</w:t>
      </w:r>
      <w:r w:rsidRPr="000C3401">
        <w:rPr>
          <w:rFonts w:ascii="Times New Roman" w:hAnsi="Times New Roman" w:cs="Times New Roman"/>
          <w:sz w:val="24"/>
          <w:szCs w:val="24"/>
        </w:rPr>
        <w:t xml:space="preserve">. México, D. F.: </w:t>
      </w:r>
      <w:proofErr w:type="spellStart"/>
      <w:r w:rsidRPr="000C3401">
        <w:rPr>
          <w:rFonts w:ascii="Times New Roman" w:hAnsi="Times New Roman" w:cs="Times New Roman"/>
          <w:sz w:val="24"/>
          <w:szCs w:val="24"/>
        </w:rPr>
        <w:t>Nuestro</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Tiempo</w:t>
      </w:r>
      <w:proofErr w:type="spellEnd"/>
      <w:r w:rsidRPr="000C3401">
        <w:rPr>
          <w:rFonts w:ascii="Times New Roman" w:hAnsi="Times New Roman" w:cs="Times New Roman"/>
          <w:sz w:val="24"/>
          <w:szCs w:val="24"/>
        </w:rPr>
        <w:t>, 1987.</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0C3401">
        <w:rPr>
          <w:rFonts w:ascii="Times New Roman" w:hAnsi="Times New Roman" w:cs="Times New Roman"/>
          <w:sz w:val="24"/>
          <w:szCs w:val="24"/>
        </w:rPr>
        <w:t xml:space="preserve">. Aspectos teóricos da pesquisa participante: considerações sobre o significado e o papel da ciência na participação popular. In: BRANDÃO, Carlos Rodrigues (org.). </w:t>
      </w:r>
      <w:r w:rsidRPr="000C3401">
        <w:rPr>
          <w:rFonts w:ascii="Times New Roman" w:hAnsi="Times New Roman" w:cs="Times New Roman"/>
          <w:b/>
          <w:sz w:val="24"/>
          <w:szCs w:val="24"/>
        </w:rPr>
        <w:t>Pesquisa participante.</w:t>
      </w:r>
      <w:r w:rsidRPr="000C3401">
        <w:rPr>
          <w:rFonts w:ascii="Times New Roman" w:hAnsi="Times New Roman" w:cs="Times New Roman"/>
          <w:sz w:val="24"/>
          <w:szCs w:val="24"/>
        </w:rPr>
        <w:t xml:space="preserve"> São Paulo: Brasiliense, 1981.</w:t>
      </w:r>
    </w:p>
    <w:p w:rsidR="0091055F" w:rsidRDefault="0091055F" w:rsidP="0091055F">
      <w:pPr>
        <w:spacing w:after="0" w:line="240" w:lineRule="auto"/>
        <w:jc w:val="both"/>
        <w:rPr>
          <w:rFonts w:ascii="Times New Roman" w:hAnsi="Times New Roman" w:cs="Times New Roman"/>
          <w:sz w:val="24"/>
          <w:szCs w:val="24"/>
        </w:rPr>
      </w:pPr>
      <w:r w:rsidRPr="000C3401">
        <w:rPr>
          <w:rFonts w:ascii="Times New Roman" w:hAnsi="Times New Roman" w:cs="Times New Roman"/>
          <w:sz w:val="24"/>
          <w:szCs w:val="24"/>
        </w:rPr>
        <w:t xml:space="preserve"> </w:t>
      </w:r>
    </w:p>
    <w:p w:rsidR="0091055F" w:rsidRDefault="0091055F" w:rsidP="0091055F">
      <w:pPr>
        <w:spacing w:after="0" w:line="240" w:lineRule="auto"/>
        <w:jc w:val="both"/>
        <w:rPr>
          <w:rFonts w:ascii="Times New Roman" w:hAnsi="Times New Roman" w:cs="Times New Roman"/>
          <w:sz w:val="24"/>
          <w:szCs w:val="24"/>
        </w:rPr>
      </w:pPr>
      <w:r w:rsidRPr="006A3070">
        <w:rPr>
          <w:rFonts w:ascii="Times New Roman" w:hAnsi="Times New Roman" w:cs="Times New Roman"/>
          <w:sz w:val="24"/>
          <w:szCs w:val="24"/>
        </w:rPr>
        <w:t xml:space="preserve">BRANDÃO, Carlos Rodrigues. </w:t>
      </w:r>
      <w:r w:rsidRPr="006A3070">
        <w:rPr>
          <w:rFonts w:ascii="Times New Roman" w:hAnsi="Times New Roman" w:cs="Times New Roman"/>
          <w:b/>
          <w:sz w:val="24"/>
          <w:szCs w:val="24"/>
        </w:rPr>
        <w:t>Educação Popular</w:t>
      </w:r>
      <w:r w:rsidRPr="006A3070">
        <w:rPr>
          <w:rFonts w:ascii="Times New Roman" w:hAnsi="Times New Roman" w:cs="Times New Roman"/>
          <w:sz w:val="24"/>
          <w:szCs w:val="24"/>
        </w:rPr>
        <w:t xml:space="preserve">. </w:t>
      </w:r>
      <w:proofErr w:type="gramStart"/>
      <w:r w:rsidRPr="006A3070">
        <w:rPr>
          <w:rFonts w:ascii="Times New Roman" w:hAnsi="Times New Roman" w:cs="Times New Roman"/>
          <w:sz w:val="24"/>
          <w:szCs w:val="24"/>
        </w:rPr>
        <w:t>2</w:t>
      </w:r>
      <w:proofErr w:type="gramEnd"/>
      <w:r w:rsidRPr="006A3070">
        <w:rPr>
          <w:rFonts w:ascii="Times New Roman" w:hAnsi="Times New Roman" w:cs="Times New Roman"/>
          <w:sz w:val="24"/>
          <w:szCs w:val="24"/>
        </w:rPr>
        <w:t xml:space="preserve"> ed.. </w:t>
      </w:r>
      <w:proofErr w:type="gramStart"/>
      <w:r w:rsidRPr="006A3070">
        <w:rPr>
          <w:rFonts w:ascii="Times New Roman" w:hAnsi="Times New Roman" w:cs="Times New Roman"/>
          <w:sz w:val="24"/>
          <w:szCs w:val="24"/>
        </w:rPr>
        <w:t>Coleção Primeiros</w:t>
      </w:r>
      <w:proofErr w:type="gramEnd"/>
      <w:r w:rsidRPr="006A3070">
        <w:rPr>
          <w:rFonts w:ascii="Times New Roman" w:hAnsi="Times New Roman" w:cs="Times New Roman"/>
          <w:sz w:val="24"/>
          <w:szCs w:val="24"/>
        </w:rPr>
        <w:t xml:space="preserve"> </w:t>
      </w:r>
      <w:proofErr w:type="spellStart"/>
      <w:r w:rsidRPr="006A3070">
        <w:rPr>
          <w:rFonts w:ascii="Times New Roman" w:hAnsi="Times New Roman" w:cs="Times New Roman"/>
          <w:sz w:val="24"/>
          <w:szCs w:val="24"/>
        </w:rPr>
        <w:t>Vôos</w:t>
      </w:r>
      <w:proofErr w:type="spellEnd"/>
      <w:r w:rsidRPr="006A3070">
        <w:rPr>
          <w:rFonts w:ascii="Times New Roman" w:hAnsi="Times New Roman" w:cs="Times New Roman"/>
          <w:sz w:val="24"/>
          <w:szCs w:val="24"/>
        </w:rPr>
        <w:t>, São Paulo: Brasiliense, 1985.</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0C3401">
        <w:rPr>
          <w:rFonts w:ascii="Times New Roman" w:hAnsi="Times New Roman" w:cs="Times New Roman"/>
          <w:sz w:val="24"/>
          <w:szCs w:val="24"/>
        </w:rPr>
        <w:t xml:space="preserve">CABRERA, </w:t>
      </w:r>
      <w:proofErr w:type="spellStart"/>
      <w:r w:rsidRPr="000C3401">
        <w:rPr>
          <w:rFonts w:ascii="Times New Roman" w:hAnsi="Times New Roman" w:cs="Times New Roman"/>
          <w:sz w:val="24"/>
          <w:szCs w:val="24"/>
        </w:rPr>
        <w:t>Julio</w:t>
      </w:r>
      <w:proofErr w:type="spellEnd"/>
      <w:r w:rsidRPr="000C3401">
        <w:rPr>
          <w:rFonts w:ascii="Times New Roman" w:hAnsi="Times New Roman" w:cs="Times New Roman"/>
          <w:sz w:val="24"/>
          <w:szCs w:val="24"/>
        </w:rPr>
        <w:t xml:space="preserve">. </w:t>
      </w:r>
      <w:r w:rsidRPr="000C3401">
        <w:rPr>
          <w:rFonts w:ascii="Times New Roman" w:hAnsi="Times New Roman" w:cs="Times New Roman"/>
          <w:b/>
          <w:sz w:val="24"/>
          <w:szCs w:val="24"/>
        </w:rPr>
        <w:t xml:space="preserve">A ausência de pensadores latino-americanos nos </w:t>
      </w:r>
      <w:proofErr w:type="spellStart"/>
      <w:r w:rsidRPr="000C3401">
        <w:rPr>
          <w:rFonts w:ascii="Times New Roman" w:hAnsi="Times New Roman" w:cs="Times New Roman"/>
          <w:b/>
          <w:sz w:val="24"/>
          <w:szCs w:val="24"/>
        </w:rPr>
        <w:t>curricula</w:t>
      </w:r>
      <w:proofErr w:type="spellEnd"/>
      <w:r w:rsidRPr="000C3401">
        <w:rPr>
          <w:rFonts w:ascii="Times New Roman" w:hAnsi="Times New Roman" w:cs="Times New Roman"/>
          <w:b/>
          <w:sz w:val="24"/>
          <w:szCs w:val="24"/>
        </w:rPr>
        <w:t xml:space="preserve"> de filosofia (Uma </w:t>
      </w:r>
      <w:proofErr w:type="spellStart"/>
      <w:r w:rsidRPr="000C3401">
        <w:rPr>
          <w:rFonts w:ascii="Times New Roman" w:hAnsi="Times New Roman" w:cs="Times New Roman"/>
          <w:b/>
          <w:sz w:val="24"/>
          <w:szCs w:val="24"/>
        </w:rPr>
        <w:t>Micro-Análise</w:t>
      </w:r>
      <w:proofErr w:type="spellEnd"/>
      <w:r w:rsidRPr="000C3401">
        <w:rPr>
          <w:rFonts w:ascii="Times New Roman" w:hAnsi="Times New Roman" w:cs="Times New Roman"/>
          <w:b/>
          <w:sz w:val="24"/>
          <w:szCs w:val="24"/>
        </w:rPr>
        <w:t>)</w:t>
      </w:r>
      <w:r w:rsidRPr="000C3401">
        <w:rPr>
          <w:rFonts w:ascii="Times New Roman" w:hAnsi="Times New Roman" w:cs="Times New Roman"/>
          <w:sz w:val="24"/>
          <w:szCs w:val="24"/>
        </w:rPr>
        <w:t>. Disponível em: &lt;</w:t>
      </w:r>
      <w:proofErr w:type="gramStart"/>
      <w:r w:rsidRPr="000C3401">
        <w:rPr>
          <w:rFonts w:ascii="Times New Roman" w:hAnsi="Times New Roman" w:cs="Times New Roman"/>
          <w:sz w:val="24"/>
          <w:szCs w:val="24"/>
        </w:rPr>
        <w:t>filosofojuliocabrera.</w:t>
      </w:r>
      <w:proofErr w:type="gramEnd"/>
      <w:r w:rsidRPr="000C3401">
        <w:rPr>
          <w:rFonts w:ascii="Times New Roman" w:hAnsi="Times New Roman" w:cs="Times New Roman"/>
          <w:sz w:val="24"/>
          <w:szCs w:val="24"/>
        </w:rPr>
        <w:t>blogspot.com.br/2011/07/textos-e-textos.html&gt; Acesso em: 06 jul. 2013</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0C3401">
        <w:rPr>
          <w:rFonts w:ascii="Times New Roman" w:hAnsi="Times New Roman" w:cs="Times New Roman"/>
          <w:sz w:val="24"/>
          <w:szCs w:val="24"/>
        </w:rPr>
        <w:t xml:space="preserve">. </w:t>
      </w:r>
      <w:r w:rsidRPr="000C3401">
        <w:rPr>
          <w:rFonts w:ascii="Times New Roman" w:hAnsi="Times New Roman" w:cs="Times New Roman"/>
          <w:b/>
          <w:sz w:val="24"/>
          <w:szCs w:val="24"/>
        </w:rPr>
        <w:t>Filosofia e filósofos ibero-americanos.</w:t>
      </w:r>
      <w:r w:rsidRPr="000C3401">
        <w:rPr>
          <w:rFonts w:ascii="Times New Roman" w:hAnsi="Times New Roman" w:cs="Times New Roman"/>
          <w:sz w:val="24"/>
          <w:szCs w:val="24"/>
        </w:rPr>
        <w:t xml:space="preserve"> Disponível em: &lt;</w:t>
      </w:r>
      <w:proofErr w:type="gramStart"/>
      <w:r w:rsidRPr="000C3401">
        <w:rPr>
          <w:rFonts w:ascii="Times New Roman" w:hAnsi="Times New Roman" w:cs="Times New Roman"/>
          <w:sz w:val="24"/>
          <w:szCs w:val="24"/>
        </w:rPr>
        <w:t>filosofojuliocabrera.</w:t>
      </w:r>
      <w:proofErr w:type="gramEnd"/>
      <w:r w:rsidRPr="000C3401">
        <w:rPr>
          <w:rFonts w:ascii="Times New Roman" w:hAnsi="Times New Roman" w:cs="Times New Roman"/>
          <w:sz w:val="24"/>
          <w:szCs w:val="24"/>
        </w:rPr>
        <w:t>blogspot.com.br/2011/07/textos-e-textos.html&gt;. Acesso em: 06 jul. 2013.</w:t>
      </w:r>
    </w:p>
    <w:p w:rsidR="0091055F" w:rsidRDefault="0091055F" w:rsidP="0091055F">
      <w:pPr>
        <w:spacing w:after="0" w:line="240" w:lineRule="auto"/>
        <w:jc w:val="both"/>
        <w:rPr>
          <w:rFonts w:ascii="Times New Roman" w:hAnsi="Times New Roman" w:cs="Times New Roman"/>
          <w:sz w:val="24"/>
          <w:szCs w:val="24"/>
        </w:rPr>
      </w:pPr>
      <w:r w:rsidRPr="003F13A5">
        <w:rPr>
          <w:rFonts w:ascii="Times New Roman" w:hAnsi="Times New Roman" w:cs="Times New Roman"/>
          <w:sz w:val="24"/>
          <w:szCs w:val="24"/>
        </w:rPr>
        <w:t>CANUTO, Antônio; POLETO, Ivo. </w:t>
      </w:r>
      <w:r w:rsidRPr="003F13A5">
        <w:rPr>
          <w:rFonts w:ascii="Times New Roman" w:hAnsi="Times New Roman" w:cs="Times New Roman"/>
          <w:b/>
          <w:bCs/>
          <w:sz w:val="24"/>
          <w:szCs w:val="24"/>
        </w:rPr>
        <w:t>Nas pegadas do povo da terra: </w:t>
      </w:r>
      <w:r w:rsidRPr="003F13A5">
        <w:rPr>
          <w:rFonts w:ascii="Times New Roman" w:hAnsi="Times New Roman" w:cs="Times New Roman"/>
          <w:sz w:val="24"/>
          <w:szCs w:val="24"/>
        </w:rPr>
        <w:t>25 anos da Comissão Pastoral da Terra. São Paulo: Loyola, 2002. 149 p.</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hd w:val="clear" w:color="auto" w:fill="FFFFFF"/>
        </w:rPr>
      </w:pPr>
      <w:r w:rsidRPr="000C3401">
        <w:rPr>
          <w:rFonts w:ascii="Times New Roman" w:hAnsi="Times New Roman" w:cs="Times New Roman"/>
          <w:sz w:val="24"/>
          <w:szCs w:val="24"/>
        </w:rPr>
        <w:t xml:space="preserve">CASTRO-GOMEZ, Santiago. Ciências sociais, violência epistêmica e o problema da “invenção do outro”. In: LANDER, </w:t>
      </w:r>
      <w:proofErr w:type="spellStart"/>
      <w:r w:rsidRPr="000C3401">
        <w:rPr>
          <w:rFonts w:ascii="Times New Roman" w:hAnsi="Times New Roman" w:cs="Times New Roman"/>
          <w:sz w:val="24"/>
          <w:szCs w:val="24"/>
        </w:rPr>
        <w:t>Edgardo</w:t>
      </w:r>
      <w:proofErr w:type="spellEnd"/>
      <w:r w:rsidRPr="000C3401">
        <w:rPr>
          <w:rFonts w:ascii="Times New Roman" w:hAnsi="Times New Roman" w:cs="Times New Roman"/>
          <w:sz w:val="24"/>
          <w:szCs w:val="24"/>
        </w:rPr>
        <w:t>. </w:t>
      </w:r>
      <w:r w:rsidRPr="000C3401">
        <w:rPr>
          <w:rFonts w:ascii="Times New Roman" w:hAnsi="Times New Roman" w:cs="Times New Roman"/>
          <w:b/>
          <w:bCs/>
          <w:sz w:val="24"/>
          <w:szCs w:val="24"/>
        </w:rPr>
        <w:t>A colonialidade do saber: eurocentrismo e ciências sociais: </w:t>
      </w:r>
      <w:r w:rsidRPr="000C3401">
        <w:rPr>
          <w:rFonts w:ascii="Times New Roman" w:hAnsi="Times New Roman" w:cs="Times New Roman"/>
          <w:sz w:val="24"/>
          <w:szCs w:val="24"/>
        </w:rPr>
        <w:t xml:space="preserve">Perspectivas </w:t>
      </w:r>
      <w:proofErr w:type="spellStart"/>
      <w:r w:rsidRPr="000C3401">
        <w:rPr>
          <w:rFonts w:ascii="Times New Roman" w:hAnsi="Times New Roman" w:cs="Times New Roman"/>
          <w:sz w:val="24"/>
          <w:szCs w:val="24"/>
        </w:rPr>
        <w:t>latinoamericanas</w:t>
      </w:r>
      <w:proofErr w:type="spellEnd"/>
      <w:r w:rsidRPr="000C3401">
        <w:rPr>
          <w:rFonts w:ascii="Times New Roman" w:hAnsi="Times New Roman" w:cs="Times New Roman"/>
          <w:sz w:val="24"/>
          <w:szCs w:val="24"/>
        </w:rPr>
        <w:t xml:space="preserve">. Buenos Aires: </w:t>
      </w:r>
      <w:proofErr w:type="spellStart"/>
      <w:r w:rsidRPr="000C3401">
        <w:rPr>
          <w:rFonts w:ascii="Times New Roman" w:hAnsi="Times New Roman" w:cs="Times New Roman"/>
          <w:sz w:val="24"/>
          <w:szCs w:val="24"/>
        </w:rPr>
        <w:t>Clacso</w:t>
      </w:r>
      <w:proofErr w:type="spellEnd"/>
      <w:r w:rsidRPr="000C3401">
        <w:rPr>
          <w:rFonts w:ascii="Times New Roman" w:hAnsi="Times New Roman" w:cs="Times New Roman"/>
          <w:sz w:val="24"/>
          <w:szCs w:val="24"/>
        </w:rPr>
        <w:t xml:space="preserve">, 2005. </w:t>
      </w:r>
      <w:proofErr w:type="gramStart"/>
      <w:r w:rsidRPr="000C3401">
        <w:rPr>
          <w:rFonts w:ascii="Times New Roman" w:hAnsi="Times New Roman" w:cs="Times New Roman"/>
          <w:sz w:val="24"/>
          <w:szCs w:val="24"/>
        </w:rPr>
        <w:t>p.</w:t>
      </w:r>
      <w:proofErr w:type="gramEnd"/>
      <w:r w:rsidRPr="000C3401">
        <w:rPr>
          <w:rFonts w:ascii="Times New Roman" w:hAnsi="Times New Roman" w:cs="Times New Roman"/>
          <w:sz w:val="24"/>
          <w:szCs w:val="24"/>
        </w:rPr>
        <w:t xml:space="preserve"> 80-87. (</w:t>
      </w:r>
      <w:proofErr w:type="spellStart"/>
      <w:r w:rsidRPr="000C3401">
        <w:rPr>
          <w:rFonts w:ascii="Times New Roman" w:hAnsi="Times New Roman" w:cs="Times New Roman"/>
          <w:sz w:val="24"/>
          <w:szCs w:val="24"/>
        </w:rPr>
        <w:t>Colección</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Sur</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Sur</w:t>
      </w:r>
      <w:proofErr w:type="spellEnd"/>
      <w:r w:rsidRPr="000C3401">
        <w:rPr>
          <w:rFonts w:ascii="Times New Roman" w:hAnsi="Times New Roman" w:cs="Times New Roman"/>
          <w:sz w:val="24"/>
          <w:szCs w:val="24"/>
        </w:rPr>
        <w:t>). Disponível em: &lt;/</w:t>
      </w:r>
      <w:proofErr w:type="gramStart"/>
      <w:r w:rsidRPr="000C3401">
        <w:rPr>
          <w:rFonts w:ascii="Times New Roman" w:hAnsi="Times New Roman" w:cs="Times New Roman"/>
          <w:sz w:val="24"/>
          <w:szCs w:val="24"/>
        </w:rPr>
        <w:t>bibliotecavirtual.</w:t>
      </w:r>
      <w:proofErr w:type="gramEnd"/>
      <w:r w:rsidRPr="000C3401">
        <w:rPr>
          <w:rFonts w:ascii="Times New Roman" w:hAnsi="Times New Roman" w:cs="Times New Roman"/>
          <w:sz w:val="24"/>
          <w:szCs w:val="24"/>
        </w:rPr>
        <w:t>clacso.org.ar/&gt;. Acesso em: 26 fev. 2013.</w:t>
      </w:r>
      <w:r w:rsidRPr="000C3401">
        <w:rPr>
          <w:rFonts w:ascii="Times New Roman" w:hAnsi="Times New Roman" w:cs="Times New Roman"/>
          <w:shd w:val="clear" w:color="auto" w:fill="FFFFFF"/>
        </w:rPr>
        <w:t xml:space="preserve"> </w:t>
      </w:r>
    </w:p>
    <w:p w:rsidR="0091055F" w:rsidRPr="000C3401" w:rsidRDefault="0091055F" w:rsidP="0091055F">
      <w:pPr>
        <w:spacing w:after="0" w:line="240" w:lineRule="auto"/>
        <w:jc w:val="both"/>
        <w:rPr>
          <w:rFonts w:ascii="Times New Roman" w:hAnsi="Times New Roman" w:cs="Times New Roman"/>
          <w:shd w:val="clear" w:color="auto" w:fill="FFFFFF"/>
        </w:rPr>
      </w:pPr>
    </w:p>
    <w:p w:rsidR="0091055F" w:rsidRDefault="0091055F" w:rsidP="0091055F">
      <w:pPr>
        <w:spacing w:after="0" w:line="240" w:lineRule="auto"/>
        <w:jc w:val="both"/>
        <w:rPr>
          <w:rFonts w:ascii="Times New Roman" w:hAnsi="Times New Roman" w:cs="Times New Roman"/>
          <w:sz w:val="24"/>
          <w:szCs w:val="24"/>
          <w:shd w:val="clear" w:color="auto" w:fill="FFFFFF"/>
        </w:rPr>
      </w:pPr>
      <w:r w:rsidRPr="000C3401">
        <w:rPr>
          <w:rFonts w:ascii="Times New Roman" w:hAnsi="Times New Roman" w:cs="Times New Roman"/>
          <w:sz w:val="24"/>
          <w:szCs w:val="24"/>
          <w:shd w:val="clear" w:color="auto" w:fill="FFFFFF"/>
        </w:rPr>
        <w:t xml:space="preserve">CESAIRE, </w:t>
      </w:r>
      <w:proofErr w:type="spellStart"/>
      <w:r w:rsidRPr="000C3401">
        <w:rPr>
          <w:rFonts w:ascii="Times New Roman" w:hAnsi="Times New Roman" w:cs="Times New Roman"/>
          <w:sz w:val="24"/>
          <w:szCs w:val="24"/>
          <w:shd w:val="clear" w:color="auto" w:fill="FFFFFF"/>
        </w:rPr>
        <w:t>Aimé</w:t>
      </w:r>
      <w:proofErr w:type="spellEnd"/>
      <w:r w:rsidRPr="000C3401">
        <w:rPr>
          <w:rFonts w:ascii="Times New Roman" w:hAnsi="Times New Roman" w:cs="Times New Roman"/>
          <w:sz w:val="24"/>
          <w:szCs w:val="24"/>
          <w:shd w:val="clear" w:color="auto" w:fill="FFFFFF"/>
        </w:rPr>
        <w:t xml:space="preserve">. </w:t>
      </w:r>
      <w:r w:rsidRPr="000C3401">
        <w:rPr>
          <w:rFonts w:ascii="Times New Roman" w:hAnsi="Times New Roman" w:cs="Times New Roman"/>
          <w:b/>
          <w:sz w:val="24"/>
          <w:szCs w:val="24"/>
          <w:shd w:val="clear" w:color="auto" w:fill="FFFFFF"/>
        </w:rPr>
        <w:t>Discurso sobre o colonialismo</w:t>
      </w:r>
      <w:r w:rsidRPr="000C3401">
        <w:rPr>
          <w:rFonts w:ascii="Times New Roman" w:hAnsi="Times New Roman" w:cs="Times New Roman"/>
          <w:sz w:val="24"/>
          <w:szCs w:val="24"/>
          <w:shd w:val="clear" w:color="auto" w:fill="FFFFFF"/>
        </w:rPr>
        <w:t>.  Lisboa: Livraria Sá da Costa Editora, 1979. (69). Prefácio de Mário de Andrade.</w:t>
      </w:r>
    </w:p>
    <w:p w:rsidR="0091055F" w:rsidRPr="000C3401" w:rsidRDefault="0091055F" w:rsidP="0091055F">
      <w:pPr>
        <w:spacing w:after="0" w:line="240" w:lineRule="auto"/>
        <w:jc w:val="both"/>
        <w:rPr>
          <w:rFonts w:ascii="Times New Roman" w:hAnsi="Times New Roman" w:cs="Times New Roman"/>
          <w:sz w:val="24"/>
          <w:szCs w:val="24"/>
          <w:shd w:val="clear" w:color="auto" w:fill="FFFFFF"/>
        </w:rPr>
      </w:pPr>
    </w:p>
    <w:p w:rsidR="0091055F" w:rsidRDefault="0091055F" w:rsidP="0091055F">
      <w:pPr>
        <w:spacing w:after="0" w:line="240" w:lineRule="auto"/>
        <w:jc w:val="both"/>
        <w:rPr>
          <w:rFonts w:ascii="Times New Roman" w:hAnsi="Times New Roman" w:cs="Times New Roman"/>
          <w:sz w:val="24"/>
          <w:szCs w:val="24"/>
        </w:rPr>
      </w:pPr>
      <w:r w:rsidRPr="000C3401">
        <w:rPr>
          <w:rFonts w:ascii="Times New Roman" w:hAnsi="Times New Roman" w:cs="Times New Roman"/>
          <w:sz w:val="24"/>
          <w:szCs w:val="24"/>
        </w:rPr>
        <w:t xml:space="preserve">DAMÁZIO, </w:t>
      </w:r>
      <w:proofErr w:type="spellStart"/>
      <w:r w:rsidRPr="000C3401">
        <w:rPr>
          <w:rFonts w:ascii="Times New Roman" w:hAnsi="Times New Roman" w:cs="Times New Roman"/>
          <w:sz w:val="24"/>
          <w:szCs w:val="24"/>
        </w:rPr>
        <w:t>Eloise</w:t>
      </w:r>
      <w:proofErr w:type="spellEnd"/>
      <w:r w:rsidRPr="000C3401">
        <w:rPr>
          <w:rFonts w:ascii="Times New Roman" w:hAnsi="Times New Roman" w:cs="Times New Roman"/>
          <w:sz w:val="24"/>
          <w:szCs w:val="24"/>
        </w:rPr>
        <w:t xml:space="preserve"> da Silveira </w:t>
      </w:r>
      <w:proofErr w:type="spellStart"/>
      <w:r w:rsidRPr="000C3401">
        <w:rPr>
          <w:rFonts w:ascii="Times New Roman" w:hAnsi="Times New Roman" w:cs="Times New Roman"/>
          <w:sz w:val="24"/>
          <w:szCs w:val="24"/>
        </w:rPr>
        <w:t>Petter</w:t>
      </w:r>
      <w:proofErr w:type="spellEnd"/>
      <w:r w:rsidRPr="000C3401">
        <w:rPr>
          <w:rFonts w:ascii="Times New Roman" w:hAnsi="Times New Roman" w:cs="Times New Roman"/>
          <w:sz w:val="24"/>
          <w:szCs w:val="24"/>
        </w:rPr>
        <w:t>. </w:t>
      </w:r>
      <w:r w:rsidRPr="000C3401">
        <w:rPr>
          <w:rFonts w:ascii="Times New Roman" w:hAnsi="Times New Roman" w:cs="Times New Roman"/>
          <w:b/>
          <w:bCs/>
          <w:sz w:val="24"/>
          <w:szCs w:val="24"/>
        </w:rPr>
        <w:t xml:space="preserve">Colonialidade e </w:t>
      </w:r>
      <w:proofErr w:type="spellStart"/>
      <w:r w:rsidRPr="000C3401">
        <w:rPr>
          <w:rFonts w:ascii="Times New Roman" w:hAnsi="Times New Roman" w:cs="Times New Roman"/>
          <w:b/>
          <w:bCs/>
          <w:sz w:val="24"/>
          <w:szCs w:val="24"/>
        </w:rPr>
        <w:t>descolonialidade</w:t>
      </w:r>
      <w:proofErr w:type="spellEnd"/>
      <w:r w:rsidRPr="000C3401">
        <w:rPr>
          <w:rFonts w:ascii="Times New Roman" w:hAnsi="Times New Roman" w:cs="Times New Roman"/>
          <w:b/>
          <w:bCs/>
          <w:sz w:val="24"/>
          <w:szCs w:val="24"/>
        </w:rPr>
        <w:t xml:space="preserve"> da (</w:t>
      </w:r>
      <w:proofErr w:type="spellStart"/>
      <w:r w:rsidRPr="000C3401">
        <w:rPr>
          <w:rFonts w:ascii="Times New Roman" w:hAnsi="Times New Roman" w:cs="Times New Roman"/>
          <w:b/>
          <w:bCs/>
          <w:sz w:val="24"/>
          <w:szCs w:val="24"/>
        </w:rPr>
        <w:t>Anthropos</w:t>
      </w:r>
      <w:proofErr w:type="spellEnd"/>
      <w:proofErr w:type="gramStart"/>
      <w:r w:rsidRPr="000C3401">
        <w:rPr>
          <w:rFonts w:ascii="Times New Roman" w:hAnsi="Times New Roman" w:cs="Times New Roman"/>
          <w:b/>
          <w:bCs/>
          <w:sz w:val="24"/>
          <w:szCs w:val="24"/>
        </w:rPr>
        <w:t>)</w:t>
      </w:r>
      <w:proofErr w:type="spellStart"/>
      <w:r w:rsidRPr="000C3401">
        <w:rPr>
          <w:rFonts w:ascii="Times New Roman" w:hAnsi="Times New Roman" w:cs="Times New Roman"/>
          <w:b/>
          <w:bCs/>
          <w:sz w:val="24"/>
          <w:szCs w:val="24"/>
        </w:rPr>
        <w:t>logia</w:t>
      </w:r>
      <w:proofErr w:type="spellEnd"/>
      <w:proofErr w:type="gramEnd"/>
      <w:r w:rsidRPr="000C3401">
        <w:rPr>
          <w:rFonts w:ascii="Times New Roman" w:hAnsi="Times New Roman" w:cs="Times New Roman"/>
          <w:b/>
          <w:bCs/>
          <w:sz w:val="24"/>
          <w:szCs w:val="24"/>
        </w:rPr>
        <w:t xml:space="preserve"> Jurídica: </w:t>
      </w:r>
      <w:r w:rsidRPr="000C3401">
        <w:rPr>
          <w:rFonts w:ascii="Times New Roman" w:hAnsi="Times New Roman" w:cs="Times New Roman"/>
          <w:bCs/>
          <w:sz w:val="24"/>
          <w:szCs w:val="24"/>
        </w:rPr>
        <w:t xml:space="preserve">da universalidade à </w:t>
      </w:r>
      <w:proofErr w:type="spellStart"/>
      <w:r w:rsidRPr="000C3401">
        <w:rPr>
          <w:rFonts w:ascii="Times New Roman" w:hAnsi="Times New Roman" w:cs="Times New Roman"/>
          <w:bCs/>
          <w:sz w:val="24"/>
          <w:szCs w:val="24"/>
        </w:rPr>
        <w:t>pluriversalidade</w:t>
      </w:r>
      <w:proofErr w:type="spellEnd"/>
      <w:r w:rsidRPr="000C3401">
        <w:rPr>
          <w:rFonts w:ascii="Times New Roman" w:hAnsi="Times New Roman" w:cs="Times New Roman"/>
          <w:bCs/>
          <w:sz w:val="24"/>
          <w:szCs w:val="24"/>
        </w:rPr>
        <w:t xml:space="preserve"> epistêmica.</w:t>
      </w:r>
      <w:r w:rsidRPr="000C3401">
        <w:rPr>
          <w:rFonts w:ascii="Times New Roman" w:hAnsi="Times New Roman" w:cs="Times New Roman"/>
          <w:sz w:val="24"/>
          <w:szCs w:val="24"/>
        </w:rPr>
        <w:t xml:space="preserve"> 2011. 292 f. Tese (Doutorado) - Curso de Direito, Departamento de Centro De Ciências Jurídicas Programa De Pós-graduação Em Direito, Universidade Federal de Santa Catarina, Florianópolis, 2011. Disponível em: &lt;</w:t>
      </w:r>
      <w:proofErr w:type="gramStart"/>
      <w:r w:rsidRPr="000C3401">
        <w:rPr>
          <w:rFonts w:ascii="Times New Roman" w:hAnsi="Times New Roman" w:cs="Times New Roman"/>
          <w:sz w:val="24"/>
          <w:szCs w:val="24"/>
        </w:rPr>
        <w:t>https</w:t>
      </w:r>
      <w:proofErr w:type="gramEnd"/>
      <w:r w:rsidRPr="000C3401">
        <w:rPr>
          <w:rFonts w:ascii="Times New Roman" w:hAnsi="Times New Roman" w:cs="Times New Roman"/>
          <w:sz w:val="24"/>
          <w:szCs w:val="24"/>
        </w:rPr>
        <w:t>://repositorio.ufsc.br/bitstream/handle/123456789/95973/299229.pdf?</w:t>
      </w:r>
      <w:proofErr w:type="gramStart"/>
      <w:r w:rsidRPr="000C3401">
        <w:rPr>
          <w:rFonts w:ascii="Times New Roman" w:hAnsi="Times New Roman" w:cs="Times New Roman"/>
          <w:sz w:val="24"/>
          <w:szCs w:val="24"/>
        </w:rPr>
        <w:t>sequence</w:t>
      </w:r>
      <w:proofErr w:type="gramEnd"/>
      <w:r w:rsidRPr="000C3401">
        <w:rPr>
          <w:rFonts w:ascii="Times New Roman" w:hAnsi="Times New Roman" w:cs="Times New Roman"/>
          <w:sz w:val="24"/>
          <w:szCs w:val="24"/>
        </w:rPr>
        <w:t xml:space="preserve">=1&gt;. Acesso em: 03 ago. 2013. </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0C3401">
        <w:rPr>
          <w:rFonts w:ascii="Times New Roman" w:hAnsi="Times New Roman" w:cs="Times New Roman"/>
          <w:sz w:val="24"/>
          <w:szCs w:val="24"/>
        </w:rPr>
        <w:t xml:space="preserve">DIAZ, Christian J.M. </w:t>
      </w:r>
      <w:proofErr w:type="spellStart"/>
      <w:r w:rsidRPr="000C3401">
        <w:rPr>
          <w:rFonts w:ascii="Times New Roman" w:hAnsi="Times New Roman" w:cs="Times New Roman"/>
          <w:sz w:val="24"/>
          <w:szCs w:val="24"/>
        </w:rPr>
        <w:t>Hacia</w:t>
      </w:r>
      <w:proofErr w:type="spellEnd"/>
      <w:r w:rsidRPr="000C3401">
        <w:rPr>
          <w:rFonts w:ascii="Times New Roman" w:hAnsi="Times New Roman" w:cs="Times New Roman"/>
          <w:sz w:val="24"/>
          <w:szCs w:val="24"/>
        </w:rPr>
        <w:t xml:space="preserve"> una </w:t>
      </w:r>
      <w:proofErr w:type="spellStart"/>
      <w:r w:rsidRPr="000C3401">
        <w:rPr>
          <w:rFonts w:ascii="Times New Roman" w:hAnsi="Times New Roman" w:cs="Times New Roman"/>
          <w:sz w:val="24"/>
          <w:szCs w:val="24"/>
        </w:rPr>
        <w:t>pedagogía</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en</w:t>
      </w:r>
      <w:proofErr w:type="spellEnd"/>
      <w:r w:rsidRPr="000C3401">
        <w:rPr>
          <w:rFonts w:ascii="Times New Roman" w:hAnsi="Times New Roman" w:cs="Times New Roman"/>
          <w:sz w:val="24"/>
          <w:szCs w:val="24"/>
        </w:rPr>
        <w:t xml:space="preserve"> clave </w:t>
      </w:r>
      <w:proofErr w:type="spellStart"/>
      <w:r w:rsidRPr="000C3401">
        <w:rPr>
          <w:rFonts w:ascii="Times New Roman" w:hAnsi="Times New Roman" w:cs="Times New Roman"/>
          <w:sz w:val="24"/>
          <w:szCs w:val="24"/>
        </w:rPr>
        <w:t>decolonial</w:t>
      </w:r>
      <w:proofErr w:type="spellEnd"/>
      <w:r w:rsidRPr="000C3401">
        <w:rPr>
          <w:rFonts w:ascii="Times New Roman" w:hAnsi="Times New Roman" w:cs="Times New Roman"/>
          <w:sz w:val="24"/>
          <w:szCs w:val="24"/>
        </w:rPr>
        <w:t xml:space="preserve">: entre </w:t>
      </w:r>
      <w:proofErr w:type="spellStart"/>
      <w:proofErr w:type="gramStart"/>
      <w:r w:rsidRPr="000C3401">
        <w:rPr>
          <w:rFonts w:ascii="Times New Roman" w:hAnsi="Times New Roman" w:cs="Times New Roman"/>
          <w:sz w:val="24"/>
          <w:szCs w:val="24"/>
        </w:rPr>
        <w:t>aperturas,</w:t>
      </w:r>
      <w:proofErr w:type="gramEnd"/>
      <w:r w:rsidRPr="000C3401">
        <w:rPr>
          <w:rFonts w:ascii="Times New Roman" w:hAnsi="Times New Roman" w:cs="Times New Roman"/>
          <w:sz w:val="24"/>
          <w:szCs w:val="24"/>
        </w:rPr>
        <w:t>búsquedas</w:t>
      </w:r>
      <w:proofErr w:type="spellEnd"/>
      <w:r w:rsidRPr="000C3401">
        <w:rPr>
          <w:rFonts w:ascii="Times New Roman" w:hAnsi="Times New Roman" w:cs="Times New Roman"/>
          <w:sz w:val="24"/>
          <w:szCs w:val="24"/>
        </w:rPr>
        <w:t xml:space="preserve"> y </w:t>
      </w:r>
      <w:proofErr w:type="spellStart"/>
      <w:r w:rsidRPr="000C3401">
        <w:rPr>
          <w:rFonts w:ascii="Times New Roman" w:hAnsi="Times New Roman" w:cs="Times New Roman"/>
          <w:sz w:val="24"/>
          <w:szCs w:val="24"/>
        </w:rPr>
        <w:t>posibilidades</w:t>
      </w:r>
      <w:proofErr w:type="spellEnd"/>
      <w:r w:rsidRPr="000C3401">
        <w:rPr>
          <w:rFonts w:ascii="Times New Roman" w:hAnsi="Times New Roman" w:cs="Times New Roman"/>
          <w:sz w:val="24"/>
          <w:szCs w:val="24"/>
        </w:rPr>
        <w:t xml:space="preserve">. </w:t>
      </w:r>
      <w:r w:rsidRPr="000C3401">
        <w:rPr>
          <w:rFonts w:ascii="Times New Roman" w:hAnsi="Times New Roman" w:cs="Times New Roman"/>
          <w:b/>
          <w:bCs/>
          <w:sz w:val="24"/>
          <w:szCs w:val="24"/>
        </w:rPr>
        <w:t xml:space="preserve">Tabula Rasa, </w:t>
      </w:r>
      <w:r w:rsidRPr="000C3401">
        <w:rPr>
          <w:rFonts w:ascii="Times New Roman" w:hAnsi="Times New Roman" w:cs="Times New Roman"/>
          <w:sz w:val="24"/>
          <w:szCs w:val="24"/>
        </w:rPr>
        <w:t>Bogotá/</w:t>
      </w:r>
      <w:proofErr w:type="gramStart"/>
      <w:r w:rsidRPr="000C3401">
        <w:rPr>
          <w:rFonts w:ascii="Times New Roman" w:hAnsi="Times New Roman" w:cs="Times New Roman"/>
          <w:sz w:val="24"/>
          <w:szCs w:val="24"/>
        </w:rPr>
        <w:t>colômbia</w:t>
      </w:r>
      <w:proofErr w:type="gramEnd"/>
      <w:r w:rsidRPr="000C3401">
        <w:rPr>
          <w:rFonts w:ascii="Times New Roman" w:hAnsi="Times New Roman" w:cs="Times New Roman"/>
          <w:sz w:val="24"/>
          <w:szCs w:val="24"/>
        </w:rPr>
        <w:t>, v. 13, p.217-233, dez. 2010. Semestral. Disponível em: &lt;</w:t>
      </w:r>
      <w:proofErr w:type="gramStart"/>
      <w:r w:rsidRPr="000C3401">
        <w:rPr>
          <w:rFonts w:ascii="Times New Roman" w:hAnsi="Times New Roman" w:cs="Times New Roman"/>
          <w:sz w:val="24"/>
          <w:szCs w:val="24"/>
        </w:rPr>
        <w:t>http://www.redalyc.org/articulo.</w:t>
      </w:r>
      <w:proofErr w:type="gramEnd"/>
      <w:r w:rsidRPr="000C3401">
        <w:rPr>
          <w:rFonts w:ascii="Times New Roman" w:hAnsi="Times New Roman" w:cs="Times New Roman"/>
          <w:sz w:val="24"/>
          <w:szCs w:val="24"/>
        </w:rPr>
        <w:t>oa?</w:t>
      </w:r>
      <w:proofErr w:type="gramStart"/>
      <w:r w:rsidRPr="000C3401">
        <w:rPr>
          <w:rFonts w:ascii="Times New Roman" w:hAnsi="Times New Roman" w:cs="Times New Roman"/>
          <w:sz w:val="24"/>
          <w:szCs w:val="24"/>
        </w:rPr>
        <w:t>id</w:t>
      </w:r>
      <w:proofErr w:type="gramEnd"/>
      <w:r w:rsidRPr="000C3401">
        <w:rPr>
          <w:rFonts w:ascii="Times New Roman" w:hAnsi="Times New Roman" w:cs="Times New Roman"/>
          <w:sz w:val="24"/>
          <w:szCs w:val="24"/>
        </w:rPr>
        <w:t>=39617525009&gt;. Acesso em: 24 nov. 2013.</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0C3401">
        <w:rPr>
          <w:rFonts w:ascii="Times New Roman" w:hAnsi="Times New Roman" w:cs="Times New Roman"/>
          <w:sz w:val="24"/>
          <w:szCs w:val="24"/>
        </w:rPr>
        <w:t>DUSSEL, Enrique. </w:t>
      </w:r>
      <w:r w:rsidRPr="000C3401">
        <w:rPr>
          <w:rFonts w:ascii="Times New Roman" w:hAnsi="Times New Roman" w:cs="Times New Roman"/>
          <w:b/>
          <w:bCs/>
          <w:sz w:val="24"/>
          <w:szCs w:val="24"/>
        </w:rPr>
        <w:t xml:space="preserve">1492 El </w:t>
      </w:r>
      <w:proofErr w:type="spellStart"/>
      <w:r w:rsidRPr="000C3401">
        <w:rPr>
          <w:rFonts w:ascii="Times New Roman" w:hAnsi="Times New Roman" w:cs="Times New Roman"/>
          <w:b/>
          <w:bCs/>
          <w:sz w:val="24"/>
          <w:szCs w:val="24"/>
        </w:rPr>
        <w:t>encubrimiento</w:t>
      </w:r>
      <w:proofErr w:type="spellEnd"/>
      <w:r w:rsidRPr="000C3401">
        <w:rPr>
          <w:rFonts w:ascii="Times New Roman" w:hAnsi="Times New Roman" w:cs="Times New Roman"/>
          <w:b/>
          <w:bCs/>
          <w:sz w:val="24"/>
          <w:szCs w:val="24"/>
        </w:rPr>
        <w:t xml:space="preserve"> </w:t>
      </w:r>
      <w:proofErr w:type="spellStart"/>
      <w:proofErr w:type="gramStart"/>
      <w:r w:rsidRPr="000C3401">
        <w:rPr>
          <w:rFonts w:ascii="Times New Roman" w:hAnsi="Times New Roman" w:cs="Times New Roman"/>
          <w:b/>
          <w:bCs/>
          <w:sz w:val="24"/>
          <w:szCs w:val="24"/>
        </w:rPr>
        <w:t>del</w:t>
      </w:r>
      <w:proofErr w:type="spellEnd"/>
      <w:proofErr w:type="gramEnd"/>
      <w:r w:rsidRPr="000C3401">
        <w:rPr>
          <w:rFonts w:ascii="Times New Roman" w:hAnsi="Times New Roman" w:cs="Times New Roman"/>
          <w:b/>
          <w:bCs/>
          <w:sz w:val="24"/>
          <w:szCs w:val="24"/>
        </w:rPr>
        <w:t xml:space="preserve"> </w:t>
      </w:r>
      <w:proofErr w:type="spellStart"/>
      <w:r w:rsidRPr="000C3401">
        <w:rPr>
          <w:rFonts w:ascii="Times New Roman" w:hAnsi="Times New Roman" w:cs="Times New Roman"/>
          <w:b/>
          <w:bCs/>
          <w:sz w:val="24"/>
          <w:szCs w:val="24"/>
        </w:rPr>
        <w:t>Otro</w:t>
      </w:r>
      <w:proofErr w:type="spellEnd"/>
      <w:r w:rsidRPr="000C3401">
        <w:rPr>
          <w:rFonts w:ascii="Times New Roman" w:hAnsi="Times New Roman" w:cs="Times New Roman"/>
          <w:b/>
          <w:bCs/>
          <w:sz w:val="24"/>
          <w:szCs w:val="24"/>
        </w:rPr>
        <w:t>: </w:t>
      </w:r>
      <w:proofErr w:type="spellStart"/>
      <w:r w:rsidRPr="000C3401">
        <w:rPr>
          <w:rFonts w:ascii="Times New Roman" w:hAnsi="Times New Roman" w:cs="Times New Roman"/>
          <w:sz w:val="24"/>
          <w:szCs w:val="24"/>
        </w:rPr>
        <w:t>Hacia</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el</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origen</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del</w:t>
      </w:r>
      <w:proofErr w:type="spellEnd"/>
      <w:r w:rsidRPr="000C3401">
        <w:rPr>
          <w:rFonts w:ascii="Times New Roman" w:hAnsi="Times New Roman" w:cs="Times New Roman"/>
          <w:sz w:val="24"/>
          <w:szCs w:val="24"/>
        </w:rPr>
        <w:t xml:space="preserve"> "mito de </w:t>
      </w:r>
      <w:proofErr w:type="spellStart"/>
      <w:r w:rsidRPr="000C3401">
        <w:rPr>
          <w:rFonts w:ascii="Times New Roman" w:hAnsi="Times New Roman" w:cs="Times New Roman"/>
          <w:sz w:val="24"/>
          <w:szCs w:val="24"/>
        </w:rPr>
        <w:t>la</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modernidad</w:t>
      </w:r>
      <w:proofErr w:type="spellEnd"/>
      <w:r w:rsidRPr="000C3401">
        <w:rPr>
          <w:rFonts w:ascii="Times New Roman" w:hAnsi="Times New Roman" w:cs="Times New Roman"/>
          <w:sz w:val="24"/>
          <w:szCs w:val="24"/>
        </w:rPr>
        <w:t xml:space="preserve">". La Paz: </w:t>
      </w:r>
      <w:proofErr w:type="gramStart"/>
      <w:r w:rsidRPr="000C3401">
        <w:rPr>
          <w:rFonts w:ascii="Times New Roman" w:hAnsi="Times New Roman" w:cs="Times New Roman"/>
          <w:sz w:val="24"/>
          <w:szCs w:val="24"/>
        </w:rPr>
        <w:t>Plural Editores, 1994</w:t>
      </w:r>
      <w:proofErr w:type="gramEnd"/>
      <w:r w:rsidRPr="000C3401">
        <w:rPr>
          <w:rFonts w:ascii="Times New Roman" w:hAnsi="Times New Roman" w:cs="Times New Roman"/>
          <w:sz w:val="24"/>
          <w:szCs w:val="24"/>
        </w:rPr>
        <w:t>. 185 p. (</w:t>
      </w:r>
      <w:proofErr w:type="spellStart"/>
      <w:r w:rsidRPr="000C3401">
        <w:rPr>
          <w:rFonts w:ascii="Times New Roman" w:hAnsi="Times New Roman" w:cs="Times New Roman"/>
          <w:sz w:val="24"/>
          <w:szCs w:val="24"/>
        </w:rPr>
        <w:t>Colecíon</w:t>
      </w:r>
      <w:proofErr w:type="spellEnd"/>
      <w:r w:rsidRPr="000C3401">
        <w:rPr>
          <w:rFonts w:ascii="Times New Roman" w:hAnsi="Times New Roman" w:cs="Times New Roman"/>
          <w:sz w:val="24"/>
          <w:szCs w:val="24"/>
        </w:rPr>
        <w:t xml:space="preserve"> Academia).</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0C3401">
        <w:rPr>
          <w:rFonts w:ascii="Times New Roman" w:hAnsi="Times New Roman" w:cs="Times New Roman"/>
          <w:sz w:val="24"/>
          <w:szCs w:val="24"/>
        </w:rPr>
        <w:t xml:space="preserve">. Europa, modernidade e Eurocentrismo. In: LANDER, </w:t>
      </w:r>
      <w:proofErr w:type="spellStart"/>
      <w:r w:rsidRPr="000C3401">
        <w:rPr>
          <w:rFonts w:ascii="Times New Roman" w:hAnsi="Times New Roman" w:cs="Times New Roman"/>
          <w:sz w:val="24"/>
          <w:szCs w:val="24"/>
        </w:rPr>
        <w:t>Edgardo</w:t>
      </w:r>
      <w:proofErr w:type="spellEnd"/>
      <w:r w:rsidRPr="000C3401">
        <w:rPr>
          <w:rFonts w:ascii="Times New Roman" w:hAnsi="Times New Roman" w:cs="Times New Roman"/>
          <w:sz w:val="24"/>
          <w:szCs w:val="24"/>
        </w:rPr>
        <w:t>. </w:t>
      </w:r>
      <w:r w:rsidRPr="000C3401">
        <w:rPr>
          <w:rFonts w:ascii="Times New Roman" w:hAnsi="Times New Roman" w:cs="Times New Roman"/>
          <w:b/>
          <w:bCs/>
          <w:sz w:val="24"/>
          <w:szCs w:val="24"/>
        </w:rPr>
        <w:t xml:space="preserve">A colonialidade do saber: eurocentrismo e ciências sociais: </w:t>
      </w:r>
      <w:r w:rsidRPr="000C3401">
        <w:rPr>
          <w:rFonts w:ascii="Times New Roman" w:hAnsi="Times New Roman" w:cs="Times New Roman"/>
          <w:sz w:val="24"/>
          <w:szCs w:val="24"/>
        </w:rPr>
        <w:t xml:space="preserve">Perspectivas </w:t>
      </w:r>
      <w:proofErr w:type="spellStart"/>
      <w:r w:rsidRPr="000C3401">
        <w:rPr>
          <w:rFonts w:ascii="Times New Roman" w:hAnsi="Times New Roman" w:cs="Times New Roman"/>
          <w:sz w:val="24"/>
          <w:szCs w:val="24"/>
        </w:rPr>
        <w:t>latinoamericanas</w:t>
      </w:r>
      <w:proofErr w:type="spellEnd"/>
      <w:proofErr w:type="gramStart"/>
      <w:r w:rsidRPr="000C3401">
        <w:rPr>
          <w:rFonts w:ascii="Times New Roman" w:hAnsi="Times New Roman" w:cs="Times New Roman"/>
          <w:sz w:val="24"/>
          <w:szCs w:val="24"/>
        </w:rPr>
        <w:t>..</w:t>
      </w:r>
      <w:proofErr w:type="gramEnd"/>
      <w:r w:rsidRPr="000C3401">
        <w:rPr>
          <w:rFonts w:ascii="Times New Roman" w:hAnsi="Times New Roman" w:cs="Times New Roman"/>
          <w:sz w:val="24"/>
          <w:szCs w:val="24"/>
        </w:rPr>
        <w:t xml:space="preserve"> Buenos Aires: </w:t>
      </w:r>
      <w:proofErr w:type="spellStart"/>
      <w:r w:rsidRPr="000C3401">
        <w:rPr>
          <w:rFonts w:ascii="Times New Roman" w:hAnsi="Times New Roman" w:cs="Times New Roman"/>
          <w:sz w:val="24"/>
          <w:szCs w:val="24"/>
        </w:rPr>
        <w:t>Clacso</w:t>
      </w:r>
      <w:proofErr w:type="spellEnd"/>
      <w:r w:rsidRPr="000C3401">
        <w:rPr>
          <w:rFonts w:ascii="Times New Roman" w:hAnsi="Times New Roman" w:cs="Times New Roman"/>
          <w:sz w:val="24"/>
          <w:szCs w:val="24"/>
        </w:rPr>
        <w:t xml:space="preserve">, 2005. </w:t>
      </w:r>
      <w:proofErr w:type="gramStart"/>
      <w:r w:rsidRPr="000C3401">
        <w:rPr>
          <w:rFonts w:ascii="Times New Roman" w:hAnsi="Times New Roman" w:cs="Times New Roman"/>
          <w:sz w:val="24"/>
          <w:szCs w:val="24"/>
        </w:rPr>
        <w:t>p.</w:t>
      </w:r>
      <w:proofErr w:type="gramEnd"/>
      <w:r w:rsidRPr="000C3401">
        <w:rPr>
          <w:rFonts w:ascii="Times New Roman" w:hAnsi="Times New Roman" w:cs="Times New Roman"/>
          <w:sz w:val="24"/>
          <w:szCs w:val="24"/>
        </w:rPr>
        <w:t xml:space="preserve"> 25-32. (</w:t>
      </w:r>
      <w:proofErr w:type="spellStart"/>
      <w:r w:rsidRPr="000C3401">
        <w:rPr>
          <w:rFonts w:ascii="Times New Roman" w:hAnsi="Times New Roman" w:cs="Times New Roman"/>
          <w:sz w:val="24"/>
          <w:szCs w:val="24"/>
        </w:rPr>
        <w:t>Colección</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Sur</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Sur</w:t>
      </w:r>
      <w:proofErr w:type="spellEnd"/>
      <w:r w:rsidRPr="000C3401">
        <w:rPr>
          <w:rFonts w:ascii="Times New Roman" w:hAnsi="Times New Roman" w:cs="Times New Roman"/>
          <w:sz w:val="24"/>
          <w:szCs w:val="24"/>
        </w:rPr>
        <w:t>). Disponível em: &lt;</w:t>
      </w:r>
      <w:proofErr w:type="gramStart"/>
      <w:r w:rsidRPr="000C3401">
        <w:rPr>
          <w:rFonts w:ascii="Times New Roman" w:hAnsi="Times New Roman" w:cs="Times New Roman"/>
          <w:sz w:val="24"/>
          <w:szCs w:val="24"/>
        </w:rPr>
        <w:t>bibliotecavirtual.</w:t>
      </w:r>
      <w:proofErr w:type="gramEnd"/>
      <w:r w:rsidRPr="000C3401">
        <w:rPr>
          <w:rFonts w:ascii="Times New Roman" w:hAnsi="Times New Roman" w:cs="Times New Roman"/>
          <w:sz w:val="24"/>
          <w:szCs w:val="24"/>
        </w:rPr>
        <w:t>clacso.</w:t>
      </w:r>
      <w:r>
        <w:rPr>
          <w:rFonts w:ascii="Times New Roman" w:hAnsi="Times New Roman" w:cs="Times New Roman"/>
          <w:sz w:val="24"/>
          <w:szCs w:val="24"/>
        </w:rPr>
        <w:t>org.ar&gt;. Acesso em: 26 fev. 2013.</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Meditaciones</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anti-cartesianas</w:t>
      </w:r>
      <w:proofErr w:type="spellEnd"/>
      <w:r w:rsidRPr="000C3401">
        <w:rPr>
          <w:rFonts w:ascii="Times New Roman" w:hAnsi="Times New Roman" w:cs="Times New Roman"/>
          <w:sz w:val="24"/>
          <w:szCs w:val="24"/>
        </w:rPr>
        <w:t xml:space="preserve">: Sobre </w:t>
      </w:r>
      <w:proofErr w:type="spellStart"/>
      <w:proofErr w:type="gramStart"/>
      <w:r w:rsidRPr="000C3401">
        <w:rPr>
          <w:rFonts w:ascii="Times New Roman" w:hAnsi="Times New Roman" w:cs="Times New Roman"/>
          <w:sz w:val="24"/>
          <w:szCs w:val="24"/>
        </w:rPr>
        <w:t>el</w:t>
      </w:r>
      <w:proofErr w:type="spellEnd"/>
      <w:proofErr w:type="gram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origen</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del</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anti-discurso</w:t>
      </w:r>
      <w:proofErr w:type="spellEnd"/>
      <w:r w:rsidRPr="000C3401">
        <w:rPr>
          <w:rFonts w:ascii="Times New Roman" w:hAnsi="Times New Roman" w:cs="Times New Roman"/>
          <w:sz w:val="24"/>
          <w:szCs w:val="24"/>
        </w:rPr>
        <w:t xml:space="preserve"> filosófico de </w:t>
      </w:r>
      <w:proofErr w:type="spellStart"/>
      <w:r w:rsidRPr="000C3401">
        <w:rPr>
          <w:rFonts w:ascii="Times New Roman" w:hAnsi="Times New Roman" w:cs="Times New Roman"/>
          <w:sz w:val="24"/>
          <w:szCs w:val="24"/>
        </w:rPr>
        <w:t>la</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modernidad</w:t>
      </w:r>
      <w:proofErr w:type="spellEnd"/>
      <w:r w:rsidRPr="000C3401">
        <w:rPr>
          <w:rFonts w:ascii="Times New Roman" w:hAnsi="Times New Roman" w:cs="Times New Roman"/>
          <w:sz w:val="24"/>
          <w:szCs w:val="24"/>
        </w:rPr>
        <w:t>. </w:t>
      </w:r>
      <w:r w:rsidRPr="000C3401">
        <w:rPr>
          <w:rFonts w:ascii="Times New Roman" w:hAnsi="Times New Roman" w:cs="Times New Roman"/>
          <w:b/>
          <w:bCs/>
          <w:sz w:val="24"/>
          <w:szCs w:val="24"/>
        </w:rPr>
        <w:t>Tábula Rasa</w:t>
      </w:r>
      <w:r w:rsidRPr="000C3401">
        <w:rPr>
          <w:rFonts w:ascii="Times New Roman" w:hAnsi="Times New Roman" w:cs="Times New Roman"/>
          <w:sz w:val="24"/>
          <w:szCs w:val="24"/>
        </w:rPr>
        <w:t xml:space="preserve">, Bogotá, n. 9, p.153-197, </w:t>
      </w:r>
      <w:proofErr w:type="spellStart"/>
      <w:r w:rsidRPr="000C3401">
        <w:rPr>
          <w:rFonts w:ascii="Times New Roman" w:hAnsi="Times New Roman" w:cs="Times New Roman"/>
          <w:sz w:val="24"/>
          <w:szCs w:val="24"/>
        </w:rPr>
        <w:t>jul</w:t>
      </w:r>
      <w:proofErr w:type="spellEnd"/>
      <w:r w:rsidRPr="000C3401">
        <w:rPr>
          <w:rFonts w:ascii="Times New Roman" w:hAnsi="Times New Roman" w:cs="Times New Roman"/>
          <w:sz w:val="24"/>
          <w:szCs w:val="24"/>
        </w:rPr>
        <w:t>-dez. 2008. Semestral.</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0C3401">
        <w:rPr>
          <w:rFonts w:ascii="Times New Roman" w:hAnsi="Times New Roman" w:cs="Times New Roman"/>
          <w:sz w:val="24"/>
          <w:szCs w:val="24"/>
        </w:rPr>
        <w:t>.</w:t>
      </w:r>
      <w:r w:rsidRPr="008B440B">
        <w:rPr>
          <w:rFonts w:ascii="Times New Roman" w:hAnsi="Times New Roman" w:cs="Times New Roman"/>
          <w:sz w:val="24"/>
          <w:szCs w:val="24"/>
        </w:rPr>
        <w:t xml:space="preserve"> Enrique. Teologia da Libertação e Marxismo. In: LOWY, Michael (Org.). </w:t>
      </w:r>
      <w:r w:rsidRPr="008B440B">
        <w:rPr>
          <w:rFonts w:ascii="Times New Roman" w:hAnsi="Times New Roman" w:cs="Times New Roman"/>
          <w:b/>
          <w:bCs/>
          <w:sz w:val="24"/>
          <w:szCs w:val="24"/>
        </w:rPr>
        <w:t>O marxismo na América Latina: </w:t>
      </w:r>
      <w:r w:rsidRPr="008B440B">
        <w:rPr>
          <w:rFonts w:ascii="Times New Roman" w:hAnsi="Times New Roman" w:cs="Times New Roman"/>
          <w:sz w:val="24"/>
          <w:szCs w:val="24"/>
        </w:rPr>
        <w:t xml:space="preserve">uma antologia de 1909 aos dias atuais. 3. </w:t>
      </w:r>
      <w:proofErr w:type="gramStart"/>
      <w:r w:rsidRPr="008B440B">
        <w:rPr>
          <w:rFonts w:ascii="Times New Roman" w:hAnsi="Times New Roman" w:cs="Times New Roman"/>
          <w:sz w:val="24"/>
          <w:szCs w:val="24"/>
        </w:rPr>
        <w:t>ed.</w:t>
      </w:r>
      <w:proofErr w:type="gramEnd"/>
      <w:r w:rsidRPr="008B440B">
        <w:rPr>
          <w:rFonts w:ascii="Times New Roman" w:hAnsi="Times New Roman" w:cs="Times New Roman"/>
          <w:sz w:val="24"/>
          <w:szCs w:val="24"/>
        </w:rPr>
        <w:t xml:space="preserve"> São Paulo: Fundação Perseu </w:t>
      </w:r>
      <w:proofErr w:type="spellStart"/>
      <w:r w:rsidRPr="008B440B">
        <w:rPr>
          <w:rFonts w:ascii="Times New Roman" w:hAnsi="Times New Roman" w:cs="Times New Roman"/>
          <w:sz w:val="24"/>
          <w:szCs w:val="24"/>
        </w:rPr>
        <w:t>Ábramo</w:t>
      </w:r>
      <w:proofErr w:type="spellEnd"/>
      <w:r w:rsidRPr="008B440B">
        <w:rPr>
          <w:rFonts w:ascii="Times New Roman" w:hAnsi="Times New Roman" w:cs="Times New Roman"/>
          <w:sz w:val="24"/>
          <w:szCs w:val="24"/>
        </w:rPr>
        <w:t xml:space="preserve">, 2012. </w:t>
      </w:r>
      <w:proofErr w:type="gramStart"/>
      <w:r w:rsidRPr="008B440B">
        <w:rPr>
          <w:rFonts w:ascii="Times New Roman" w:hAnsi="Times New Roman" w:cs="Times New Roman"/>
          <w:sz w:val="24"/>
          <w:szCs w:val="24"/>
        </w:rPr>
        <w:t>p.</w:t>
      </w:r>
      <w:proofErr w:type="gramEnd"/>
      <w:r w:rsidRPr="008B440B">
        <w:rPr>
          <w:rFonts w:ascii="Times New Roman" w:hAnsi="Times New Roman" w:cs="Times New Roman"/>
          <w:sz w:val="24"/>
          <w:szCs w:val="24"/>
        </w:rPr>
        <w:t xml:space="preserve"> 524-529</w:t>
      </w:r>
      <w:r>
        <w:rPr>
          <w:rFonts w:ascii="Times New Roman" w:hAnsi="Times New Roman" w:cs="Times New Roman"/>
          <w:sz w:val="24"/>
          <w:szCs w:val="24"/>
        </w:rPr>
        <w:t>.</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0C3401">
        <w:rPr>
          <w:rFonts w:ascii="Times New Roman" w:hAnsi="Times New Roman" w:cs="Times New Roman"/>
          <w:sz w:val="24"/>
          <w:szCs w:val="24"/>
        </w:rPr>
        <w:t xml:space="preserve">ESCOBAR, Arturo. Mundos y </w:t>
      </w:r>
      <w:proofErr w:type="spellStart"/>
      <w:r w:rsidRPr="000C3401">
        <w:rPr>
          <w:rFonts w:ascii="Times New Roman" w:hAnsi="Times New Roman" w:cs="Times New Roman"/>
          <w:sz w:val="24"/>
          <w:szCs w:val="24"/>
        </w:rPr>
        <w:t>Conocimientos</w:t>
      </w:r>
      <w:proofErr w:type="spellEnd"/>
      <w:r w:rsidRPr="000C3401">
        <w:rPr>
          <w:rFonts w:ascii="Times New Roman" w:hAnsi="Times New Roman" w:cs="Times New Roman"/>
          <w:sz w:val="24"/>
          <w:szCs w:val="24"/>
        </w:rPr>
        <w:t xml:space="preserve"> de </w:t>
      </w:r>
      <w:proofErr w:type="spellStart"/>
      <w:r w:rsidRPr="000C3401">
        <w:rPr>
          <w:rFonts w:ascii="Times New Roman" w:hAnsi="Times New Roman" w:cs="Times New Roman"/>
          <w:sz w:val="24"/>
          <w:szCs w:val="24"/>
        </w:rPr>
        <w:t>otro</w:t>
      </w:r>
      <w:proofErr w:type="spellEnd"/>
      <w:r w:rsidRPr="000C3401">
        <w:rPr>
          <w:rFonts w:ascii="Times New Roman" w:hAnsi="Times New Roman" w:cs="Times New Roman"/>
          <w:sz w:val="24"/>
          <w:szCs w:val="24"/>
        </w:rPr>
        <w:t xml:space="preserve"> modo: El programa de </w:t>
      </w:r>
      <w:proofErr w:type="spellStart"/>
      <w:r w:rsidRPr="000C3401">
        <w:rPr>
          <w:rFonts w:ascii="Times New Roman" w:hAnsi="Times New Roman" w:cs="Times New Roman"/>
          <w:sz w:val="24"/>
          <w:szCs w:val="24"/>
        </w:rPr>
        <w:t>investigación</w:t>
      </w:r>
      <w:proofErr w:type="spellEnd"/>
      <w:r w:rsidRPr="000C3401">
        <w:rPr>
          <w:rFonts w:ascii="Times New Roman" w:hAnsi="Times New Roman" w:cs="Times New Roman"/>
          <w:sz w:val="24"/>
          <w:szCs w:val="24"/>
        </w:rPr>
        <w:t xml:space="preserve"> de </w:t>
      </w:r>
      <w:proofErr w:type="spellStart"/>
      <w:r w:rsidRPr="000C3401">
        <w:rPr>
          <w:rFonts w:ascii="Times New Roman" w:hAnsi="Times New Roman" w:cs="Times New Roman"/>
          <w:sz w:val="24"/>
          <w:szCs w:val="24"/>
        </w:rPr>
        <w:t>modernidad</w:t>
      </w:r>
      <w:proofErr w:type="spellEnd"/>
      <w:r w:rsidRPr="000C3401">
        <w:rPr>
          <w:rFonts w:ascii="Times New Roman" w:hAnsi="Times New Roman" w:cs="Times New Roman"/>
          <w:sz w:val="24"/>
          <w:szCs w:val="24"/>
        </w:rPr>
        <w:t>/</w:t>
      </w:r>
      <w:proofErr w:type="spellStart"/>
      <w:r w:rsidRPr="000C3401">
        <w:rPr>
          <w:rFonts w:ascii="Times New Roman" w:hAnsi="Times New Roman" w:cs="Times New Roman"/>
          <w:sz w:val="24"/>
          <w:szCs w:val="24"/>
        </w:rPr>
        <w:t>colonialidad</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latinoamericano</w:t>
      </w:r>
      <w:proofErr w:type="spellEnd"/>
      <w:r w:rsidRPr="000C3401">
        <w:rPr>
          <w:rFonts w:ascii="Times New Roman" w:hAnsi="Times New Roman" w:cs="Times New Roman"/>
          <w:sz w:val="24"/>
          <w:szCs w:val="24"/>
        </w:rPr>
        <w:t>. </w:t>
      </w:r>
      <w:r w:rsidRPr="000C3401">
        <w:rPr>
          <w:rFonts w:ascii="Times New Roman" w:hAnsi="Times New Roman" w:cs="Times New Roman"/>
          <w:b/>
          <w:bCs/>
          <w:sz w:val="24"/>
          <w:szCs w:val="24"/>
        </w:rPr>
        <w:t>Tábula Rasa</w:t>
      </w:r>
      <w:r w:rsidRPr="000C3401">
        <w:rPr>
          <w:rFonts w:ascii="Times New Roman" w:hAnsi="Times New Roman" w:cs="Times New Roman"/>
          <w:sz w:val="24"/>
          <w:szCs w:val="24"/>
        </w:rPr>
        <w:t>, Bogotá, n. 1, p.51-86, dez. 2003. Semestral. Disponível em: &lt;http://www.revistatabularasa.org/numero-1/numero-1/numero-1/escobar.pdf&gt;. Acesso em: 06 jul. 2013.</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FAORO, Raymundo. </w:t>
      </w:r>
      <w:r w:rsidRPr="00DB685F">
        <w:rPr>
          <w:rFonts w:ascii="Times New Roman" w:hAnsi="Times New Roman" w:cs="Times New Roman"/>
          <w:b/>
          <w:sz w:val="24"/>
          <w:szCs w:val="24"/>
        </w:rPr>
        <w:t>Os donos do poder:</w:t>
      </w:r>
      <w:r>
        <w:rPr>
          <w:rFonts w:ascii="Times New Roman" w:hAnsi="Times New Roman" w:cs="Times New Roman"/>
          <w:sz w:val="24"/>
          <w:szCs w:val="24"/>
        </w:rPr>
        <w:t xml:space="preserve"> formação do patronato político brasileiro.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ed. Rio de Janeiro: Globo, 2001. 940 p.</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FANON, Frantz. </w:t>
      </w:r>
      <w:r w:rsidRPr="00B30441">
        <w:rPr>
          <w:rFonts w:ascii="Times New Roman" w:hAnsi="Times New Roman" w:cs="Times New Roman"/>
          <w:b/>
          <w:sz w:val="24"/>
          <w:szCs w:val="24"/>
        </w:rPr>
        <w:t>Os condenados da terra</w:t>
      </w:r>
      <w:r>
        <w:rPr>
          <w:rFonts w:ascii="Times New Roman" w:hAnsi="Times New Roman" w:cs="Times New Roman"/>
          <w:sz w:val="24"/>
          <w:szCs w:val="24"/>
        </w:rPr>
        <w:t xml:space="preserve">. Juiz de Fora: Editora UFJF, 2005. Tradução de </w:t>
      </w:r>
      <w:proofErr w:type="spellStart"/>
      <w:r>
        <w:rPr>
          <w:rFonts w:ascii="Times New Roman" w:hAnsi="Times New Roman" w:cs="Times New Roman"/>
          <w:sz w:val="24"/>
          <w:szCs w:val="24"/>
        </w:rPr>
        <w:t>Elnice</w:t>
      </w:r>
      <w:proofErr w:type="spellEnd"/>
      <w:r>
        <w:rPr>
          <w:rFonts w:ascii="Times New Roman" w:hAnsi="Times New Roman" w:cs="Times New Roman"/>
          <w:sz w:val="24"/>
          <w:szCs w:val="24"/>
        </w:rPr>
        <w:t xml:space="preserve"> Albergaria Rocha. 373 p.</w:t>
      </w:r>
    </w:p>
    <w:p w:rsidR="0091055F" w:rsidRDefault="0091055F" w:rsidP="0091055F">
      <w:pPr>
        <w:spacing w:after="0" w:line="240" w:lineRule="auto"/>
        <w:jc w:val="both"/>
        <w:rPr>
          <w:rFonts w:ascii="Times New Roman" w:hAnsi="Times New Roman" w:cs="Times New Roman"/>
          <w:sz w:val="24"/>
          <w:szCs w:val="24"/>
        </w:rPr>
      </w:pPr>
      <w:r w:rsidRPr="009B79CD">
        <w:rPr>
          <w:rFonts w:ascii="Times New Roman" w:hAnsi="Times New Roman" w:cs="Times New Roman"/>
          <w:sz w:val="24"/>
          <w:szCs w:val="24"/>
        </w:rPr>
        <w:t>FERRO, Marc. O colonialismo, avesso da colonização. In: FERRO, Marc (Org.). </w:t>
      </w:r>
      <w:r w:rsidRPr="009B79CD">
        <w:rPr>
          <w:rFonts w:ascii="Times New Roman" w:hAnsi="Times New Roman" w:cs="Times New Roman"/>
          <w:b/>
          <w:bCs/>
          <w:sz w:val="24"/>
          <w:szCs w:val="24"/>
        </w:rPr>
        <w:t>O livro negro do colonialismo. </w:t>
      </w:r>
      <w:r w:rsidRPr="009B79CD">
        <w:rPr>
          <w:rFonts w:ascii="Times New Roman" w:hAnsi="Times New Roman" w:cs="Times New Roman"/>
          <w:sz w:val="24"/>
          <w:szCs w:val="24"/>
        </w:rPr>
        <w:t xml:space="preserve">Rio de Janeiro: Ediouro, 2004. </w:t>
      </w:r>
      <w:proofErr w:type="gramStart"/>
      <w:r w:rsidRPr="009B79CD">
        <w:rPr>
          <w:rFonts w:ascii="Times New Roman" w:hAnsi="Times New Roman" w:cs="Times New Roman"/>
          <w:sz w:val="24"/>
          <w:szCs w:val="24"/>
        </w:rPr>
        <w:t>p.</w:t>
      </w:r>
      <w:proofErr w:type="gramEnd"/>
      <w:r w:rsidRPr="009B79CD">
        <w:rPr>
          <w:rFonts w:ascii="Times New Roman" w:hAnsi="Times New Roman" w:cs="Times New Roman"/>
          <w:sz w:val="24"/>
          <w:szCs w:val="24"/>
        </w:rPr>
        <w:t xml:space="preserve"> 10-46.</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FREIRE, Paulo. </w:t>
      </w:r>
      <w:r w:rsidRPr="00F6788F">
        <w:rPr>
          <w:rFonts w:ascii="Times New Roman" w:hAnsi="Times New Roman" w:cs="Times New Roman"/>
          <w:b/>
          <w:sz w:val="24"/>
          <w:szCs w:val="24"/>
        </w:rPr>
        <w:t>Pedagogia do Oprimido</w:t>
      </w:r>
      <w:r>
        <w:rPr>
          <w:rFonts w:ascii="Times New Roman" w:hAnsi="Times New Roman" w:cs="Times New Roman"/>
          <w:sz w:val="24"/>
          <w:szCs w:val="24"/>
        </w:rPr>
        <w:t>. 17 ed. Rio de Janeiro: Paz e Terra, 1987. 107 p.</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0C3401">
        <w:rPr>
          <w:rFonts w:ascii="Times New Roman" w:hAnsi="Times New Roman" w:cs="Times New Roman"/>
          <w:sz w:val="24"/>
          <w:szCs w:val="24"/>
        </w:rPr>
        <w:t>.</w:t>
      </w:r>
      <w:r w:rsidRPr="00E357ED">
        <w:rPr>
          <w:rFonts w:ascii="Times New Roman" w:hAnsi="Times New Roman" w:cs="Times New Roman"/>
          <w:sz w:val="24"/>
          <w:szCs w:val="24"/>
        </w:rPr>
        <w:t xml:space="preserve"> </w:t>
      </w:r>
      <w:r w:rsidRPr="00E357ED">
        <w:rPr>
          <w:rFonts w:ascii="Times New Roman" w:hAnsi="Times New Roman" w:cs="Times New Roman"/>
          <w:b/>
          <w:sz w:val="24"/>
          <w:szCs w:val="24"/>
        </w:rPr>
        <w:t>Educação como prática da Liberdade.</w:t>
      </w:r>
      <w:r w:rsidRPr="00E357ED">
        <w:rPr>
          <w:rFonts w:ascii="Times New Roman" w:hAnsi="Times New Roman" w:cs="Times New Roman"/>
          <w:sz w:val="24"/>
          <w:szCs w:val="24"/>
        </w:rPr>
        <w:t xml:space="preserve"> 19 ed. Rio de Janeiro: Paz e Terra, 1989.</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GALEANO, Eduardo. </w:t>
      </w:r>
      <w:r w:rsidRPr="00B30441">
        <w:rPr>
          <w:rFonts w:ascii="Times New Roman" w:hAnsi="Times New Roman" w:cs="Times New Roman"/>
          <w:b/>
          <w:sz w:val="24"/>
          <w:szCs w:val="24"/>
        </w:rPr>
        <w:t>As veias abertas da América Latina</w:t>
      </w:r>
      <w:r>
        <w:rPr>
          <w:rFonts w:ascii="Times New Roman" w:hAnsi="Times New Roman" w:cs="Times New Roman"/>
          <w:sz w:val="24"/>
          <w:szCs w:val="24"/>
        </w:rPr>
        <w:t xml:space="preserve">. 23.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Rio de Janeiro: Paz e Terra, 1986. Tradução de Galeno de Freitas. 307 p.</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B30441">
        <w:rPr>
          <w:rFonts w:ascii="Times New Roman" w:hAnsi="Times New Roman" w:cs="Times New Roman"/>
          <w:sz w:val="24"/>
          <w:szCs w:val="24"/>
        </w:rPr>
        <w:t xml:space="preserve"> </w:t>
      </w:r>
      <w:r w:rsidRPr="000C3401">
        <w:rPr>
          <w:rFonts w:ascii="Times New Roman" w:hAnsi="Times New Roman" w:cs="Times New Roman"/>
          <w:sz w:val="24"/>
          <w:szCs w:val="24"/>
        </w:rPr>
        <w:t xml:space="preserve">GARAVITO, César Rodríguez. </w:t>
      </w:r>
      <w:proofErr w:type="spellStart"/>
      <w:r w:rsidRPr="000C3401">
        <w:rPr>
          <w:rFonts w:ascii="Times New Roman" w:hAnsi="Times New Roman" w:cs="Times New Roman"/>
          <w:sz w:val="24"/>
          <w:szCs w:val="24"/>
        </w:rPr>
        <w:t>Un</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nuevo</w:t>
      </w:r>
      <w:proofErr w:type="spellEnd"/>
      <w:r w:rsidRPr="000C3401">
        <w:rPr>
          <w:rFonts w:ascii="Times New Roman" w:hAnsi="Times New Roman" w:cs="Times New Roman"/>
          <w:sz w:val="24"/>
          <w:szCs w:val="24"/>
        </w:rPr>
        <w:t xml:space="preserve"> mapa para </w:t>
      </w:r>
      <w:proofErr w:type="spellStart"/>
      <w:proofErr w:type="gramStart"/>
      <w:r w:rsidRPr="000C3401">
        <w:rPr>
          <w:rFonts w:ascii="Times New Roman" w:hAnsi="Times New Roman" w:cs="Times New Roman"/>
          <w:sz w:val="24"/>
          <w:szCs w:val="24"/>
        </w:rPr>
        <w:t>el</w:t>
      </w:r>
      <w:proofErr w:type="spellEnd"/>
      <w:proofErr w:type="gramEnd"/>
      <w:r w:rsidRPr="000C3401">
        <w:rPr>
          <w:rFonts w:ascii="Times New Roman" w:hAnsi="Times New Roman" w:cs="Times New Roman"/>
          <w:sz w:val="24"/>
          <w:szCs w:val="24"/>
        </w:rPr>
        <w:t xml:space="preserve"> pensamento jurídico latino-americano: </w:t>
      </w:r>
      <w:proofErr w:type="spellStart"/>
      <w:r w:rsidRPr="000C3401">
        <w:rPr>
          <w:rFonts w:ascii="Times New Roman" w:hAnsi="Times New Roman" w:cs="Times New Roman"/>
          <w:sz w:val="24"/>
          <w:szCs w:val="24"/>
        </w:rPr>
        <w:t>Introduccion</w:t>
      </w:r>
      <w:proofErr w:type="spellEnd"/>
      <w:r w:rsidRPr="000C3401">
        <w:rPr>
          <w:rFonts w:ascii="Times New Roman" w:hAnsi="Times New Roman" w:cs="Times New Roman"/>
          <w:sz w:val="24"/>
          <w:szCs w:val="24"/>
        </w:rPr>
        <w:t>. In: GARAVITO, César Rodríguez. </w:t>
      </w:r>
      <w:r w:rsidRPr="000C3401">
        <w:rPr>
          <w:rFonts w:ascii="Times New Roman" w:hAnsi="Times New Roman" w:cs="Times New Roman"/>
          <w:b/>
          <w:bCs/>
          <w:sz w:val="24"/>
          <w:szCs w:val="24"/>
        </w:rPr>
        <w:t xml:space="preserve">El </w:t>
      </w:r>
      <w:proofErr w:type="spellStart"/>
      <w:r w:rsidRPr="000C3401">
        <w:rPr>
          <w:rFonts w:ascii="Times New Roman" w:hAnsi="Times New Roman" w:cs="Times New Roman"/>
          <w:b/>
          <w:bCs/>
          <w:sz w:val="24"/>
          <w:szCs w:val="24"/>
        </w:rPr>
        <w:t>derecho</w:t>
      </w:r>
      <w:proofErr w:type="spellEnd"/>
      <w:r w:rsidRPr="000C3401">
        <w:rPr>
          <w:rFonts w:ascii="Times New Roman" w:hAnsi="Times New Roman" w:cs="Times New Roman"/>
          <w:b/>
          <w:bCs/>
          <w:sz w:val="24"/>
          <w:szCs w:val="24"/>
        </w:rPr>
        <w:t xml:space="preserve"> </w:t>
      </w:r>
      <w:proofErr w:type="spellStart"/>
      <w:r w:rsidRPr="000C3401">
        <w:rPr>
          <w:rFonts w:ascii="Times New Roman" w:hAnsi="Times New Roman" w:cs="Times New Roman"/>
          <w:b/>
          <w:bCs/>
          <w:sz w:val="24"/>
          <w:szCs w:val="24"/>
        </w:rPr>
        <w:t>en</w:t>
      </w:r>
      <w:proofErr w:type="spellEnd"/>
      <w:r w:rsidRPr="000C3401">
        <w:rPr>
          <w:rFonts w:ascii="Times New Roman" w:hAnsi="Times New Roman" w:cs="Times New Roman"/>
          <w:b/>
          <w:bCs/>
          <w:sz w:val="24"/>
          <w:szCs w:val="24"/>
        </w:rPr>
        <w:t xml:space="preserve"> América Latina: </w:t>
      </w:r>
      <w:proofErr w:type="spellStart"/>
      <w:r w:rsidRPr="000C3401">
        <w:rPr>
          <w:rFonts w:ascii="Times New Roman" w:hAnsi="Times New Roman" w:cs="Times New Roman"/>
          <w:sz w:val="24"/>
          <w:szCs w:val="24"/>
        </w:rPr>
        <w:t>Un</w:t>
      </w:r>
      <w:proofErr w:type="spellEnd"/>
      <w:r w:rsidRPr="000C3401">
        <w:rPr>
          <w:rFonts w:ascii="Times New Roman" w:hAnsi="Times New Roman" w:cs="Times New Roman"/>
          <w:sz w:val="24"/>
          <w:szCs w:val="24"/>
        </w:rPr>
        <w:t xml:space="preserve"> mapa para </w:t>
      </w:r>
      <w:proofErr w:type="spellStart"/>
      <w:proofErr w:type="gramStart"/>
      <w:r w:rsidRPr="000C3401">
        <w:rPr>
          <w:rFonts w:ascii="Times New Roman" w:hAnsi="Times New Roman" w:cs="Times New Roman"/>
          <w:sz w:val="24"/>
          <w:szCs w:val="24"/>
        </w:rPr>
        <w:t>el</w:t>
      </w:r>
      <w:proofErr w:type="spellEnd"/>
      <w:proofErr w:type="gram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pensamiento</w:t>
      </w:r>
      <w:proofErr w:type="spellEnd"/>
      <w:r w:rsidRPr="000C3401">
        <w:rPr>
          <w:rFonts w:ascii="Times New Roman" w:hAnsi="Times New Roman" w:cs="Times New Roman"/>
          <w:sz w:val="24"/>
          <w:szCs w:val="24"/>
        </w:rPr>
        <w:t xml:space="preserve"> jurídico </w:t>
      </w:r>
      <w:proofErr w:type="spellStart"/>
      <w:r w:rsidRPr="000C3401">
        <w:rPr>
          <w:rFonts w:ascii="Times New Roman" w:hAnsi="Times New Roman" w:cs="Times New Roman"/>
          <w:sz w:val="24"/>
          <w:szCs w:val="24"/>
        </w:rPr>
        <w:t>del</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siglo</w:t>
      </w:r>
      <w:proofErr w:type="spellEnd"/>
      <w:r w:rsidRPr="000C3401">
        <w:rPr>
          <w:rFonts w:ascii="Times New Roman" w:hAnsi="Times New Roman" w:cs="Times New Roman"/>
          <w:sz w:val="24"/>
          <w:szCs w:val="24"/>
        </w:rPr>
        <w:t xml:space="preserve"> XXI. Buenos Aires: </w:t>
      </w:r>
      <w:proofErr w:type="spellStart"/>
      <w:r w:rsidRPr="000C3401">
        <w:rPr>
          <w:rFonts w:ascii="Times New Roman" w:hAnsi="Times New Roman" w:cs="Times New Roman"/>
          <w:sz w:val="24"/>
          <w:szCs w:val="24"/>
        </w:rPr>
        <w:t>Siglo</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Veintiuno</w:t>
      </w:r>
      <w:proofErr w:type="spellEnd"/>
      <w:r w:rsidRPr="000C3401">
        <w:rPr>
          <w:rFonts w:ascii="Times New Roman" w:hAnsi="Times New Roman" w:cs="Times New Roman"/>
          <w:sz w:val="24"/>
          <w:szCs w:val="24"/>
        </w:rPr>
        <w:t xml:space="preserve"> Editores, 2011. </w:t>
      </w:r>
      <w:proofErr w:type="gramStart"/>
      <w:r w:rsidRPr="000C3401">
        <w:rPr>
          <w:rFonts w:ascii="Times New Roman" w:hAnsi="Times New Roman" w:cs="Times New Roman"/>
          <w:sz w:val="24"/>
          <w:szCs w:val="24"/>
        </w:rPr>
        <w:t>p.</w:t>
      </w:r>
      <w:proofErr w:type="gramEnd"/>
      <w:r w:rsidRPr="000C3401">
        <w:rPr>
          <w:rFonts w:ascii="Times New Roman" w:hAnsi="Times New Roman" w:cs="Times New Roman"/>
          <w:sz w:val="24"/>
          <w:szCs w:val="24"/>
        </w:rPr>
        <w:t xml:space="preserve"> 303-322. (</w:t>
      </w:r>
      <w:proofErr w:type="spellStart"/>
      <w:r w:rsidRPr="000C3401">
        <w:rPr>
          <w:rFonts w:ascii="Times New Roman" w:hAnsi="Times New Roman" w:cs="Times New Roman"/>
          <w:sz w:val="24"/>
          <w:szCs w:val="24"/>
        </w:rPr>
        <w:t>Derecho</w:t>
      </w:r>
      <w:proofErr w:type="spellEnd"/>
      <w:r w:rsidRPr="000C3401">
        <w:rPr>
          <w:rFonts w:ascii="Times New Roman" w:hAnsi="Times New Roman" w:cs="Times New Roman"/>
          <w:sz w:val="24"/>
          <w:szCs w:val="24"/>
        </w:rPr>
        <w:t xml:space="preserve"> y Política).</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0C3401">
        <w:rPr>
          <w:rFonts w:ascii="Times New Roman" w:hAnsi="Times New Roman" w:cs="Times New Roman"/>
          <w:sz w:val="24"/>
          <w:szCs w:val="24"/>
        </w:rPr>
        <w:t>GÓES JUNIOR, José Humberto de. </w:t>
      </w:r>
      <w:r w:rsidRPr="000C3401">
        <w:rPr>
          <w:rFonts w:ascii="Times New Roman" w:hAnsi="Times New Roman" w:cs="Times New Roman"/>
          <w:b/>
          <w:bCs/>
          <w:sz w:val="24"/>
          <w:szCs w:val="24"/>
        </w:rPr>
        <w:t>"Está provado que só possível filosofar em alemão". </w:t>
      </w:r>
      <w:proofErr w:type="spellStart"/>
      <w:r w:rsidRPr="000C3401">
        <w:rPr>
          <w:rFonts w:ascii="Times New Roman" w:hAnsi="Times New Roman" w:cs="Times New Roman"/>
          <w:sz w:val="24"/>
          <w:szCs w:val="24"/>
        </w:rPr>
        <w:t>Blogue</w:t>
      </w:r>
      <w:proofErr w:type="spellEnd"/>
      <w:r w:rsidRPr="000C3401">
        <w:rPr>
          <w:rFonts w:ascii="Times New Roman" w:hAnsi="Times New Roman" w:cs="Times New Roman"/>
          <w:sz w:val="24"/>
          <w:szCs w:val="24"/>
        </w:rPr>
        <w:t xml:space="preserve"> Assessoria Jurídica Popular, texto publicado em 28 out. 2012. Disponível em: &lt;http://assessoriajuridicapopular.blogspot.com.br/2012/11/esta-provado-que-so-possivel-filosofar.html&gt;. Acesso em: 04 ago. 2013.</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0C3401">
        <w:rPr>
          <w:rFonts w:ascii="Times New Roman" w:hAnsi="Times New Roman" w:cs="Times New Roman"/>
          <w:sz w:val="24"/>
          <w:szCs w:val="24"/>
        </w:rPr>
        <w:t xml:space="preserve">GOMES, Roberto. </w:t>
      </w:r>
      <w:r w:rsidRPr="000C3401">
        <w:rPr>
          <w:rFonts w:ascii="Times New Roman" w:hAnsi="Times New Roman" w:cs="Times New Roman"/>
          <w:b/>
          <w:sz w:val="24"/>
          <w:szCs w:val="24"/>
        </w:rPr>
        <w:t>Crítica da Razão Tupiniquim.</w:t>
      </w:r>
      <w:r>
        <w:rPr>
          <w:rFonts w:ascii="Times New Roman" w:hAnsi="Times New Roman" w:cs="Times New Roman"/>
          <w:sz w:val="24"/>
          <w:szCs w:val="24"/>
        </w:rPr>
        <w:t xml:space="preserve"> 10 ed. FTD, São Paulo: </w:t>
      </w:r>
      <w:r w:rsidRPr="000C3401">
        <w:rPr>
          <w:rFonts w:ascii="Times New Roman" w:hAnsi="Times New Roman" w:cs="Times New Roman"/>
          <w:sz w:val="24"/>
          <w:szCs w:val="24"/>
        </w:rPr>
        <w:t>1994.</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HOLANDA, Sérgio Buarque de. </w:t>
      </w:r>
      <w:r w:rsidRPr="001741E9">
        <w:rPr>
          <w:rFonts w:ascii="Times New Roman" w:hAnsi="Times New Roman" w:cs="Times New Roman"/>
          <w:b/>
          <w:sz w:val="24"/>
          <w:szCs w:val="24"/>
        </w:rPr>
        <w:t>Raízes do Brasil</w:t>
      </w:r>
      <w:r>
        <w:rPr>
          <w:rFonts w:ascii="Times New Roman" w:hAnsi="Times New Roman" w:cs="Times New Roman"/>
          <w:sz w:val="24"/>
          <w:szCs w:val="24"/>
        </w:rPr>
        <w:t>. 26 ed. São Paulo: Companhia das Letras, 1995. 220 p.</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4C7175">
        <w:rPr>
          <w:rFonts w:ascii="Times New Roman" w:hAnsi="Times New Roman" w:cs="Times New Roman"/>
          <w:sz w:val="24"/>
          <w:szCs w:val="24"/>
        </w:rPr>
        <w:t xml:space="preserve">HOLLIDAY, Oscar </w:t>
      </w:r>
      <w:proofErr w:type="spellStart"/>
      <w:r w:rsidRPr="004C7175">
        <w:rPr>
          <w:rFonts w:ascii="Times New Roman" w:hAnsi="Times New Roman" w:cs="Times New Roman"/>
          <w:sz w:val="24"/>
          <w:szCs w:val="24"/>
        </w:rPr>
        <w:t>Jara</w:t>
      </w:r>
      <w:proofErr w:type="spellEnd"/>
      <w:r w:rsidRPr="004C7175">
        <w:rPr>
          <w:rFonts w:ascii="Times New Roman" w:hAnsi="Times New Roman" w:cs="Times New Roman"/>
          <w:sz w:val="24"/>
          <w:szCs w:val="24"/>
        </w:rPr>
        <w:t xml:space="preserve">. </w:t>
      </w:r>
      <w:r w:rsidRPr="004C7175">
        <w:rPr>
          <w:rFonts w:ascii="Times New Roman" w:hAnsi="Times New Roman" w:cs="Times New Roman"/>
          <w:b/>
          <w:sz w:val="24"/>
          <w:szCs w:val="24"/>
        </w:rPr>
        <w:t>Concepção dialética de Educação Popular</w:t>
      </w:r>
      <w:r>
        <w:rPr>
          <w:rFonts w:ascii="Times New Roman" w:hAnsi="Times New Roman" w:cs="Times New Roman"/>
          <w:sz w:val="24"/>
          <w:szCs w:val="24"/>
        </w:rPr>
        <w:t xml:space="preserve">. São Paulo: CEPIS, </w:t>
      </w:r>
      <w:r w:rsidRPr="004C7175">
        <w:rPr>
          <w:rFonts w:ascii="Times New Roman" w:hAnsi="Times New Roman" w:cs="Times New Roman"/>
          <w:sz w:val="24"/>
          <w:szCs w:val="24"/>
        </w:rPr>
        <w:t>1985.</w:t>
      </w: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0C3401">
        <w:rPr>
          <w:rFonts w:ascii="Times New Roman" w:hAnsi="Times New Roman" w:cs="Times New Roman"/>
          <w:sz w:val="24"/>
          <w:szCs w:val="24"/>
        </w:rPr>
        <w:t>.</w:t>
      </w:r>
      <w:r>
        <w:rPr>
          <w:rFonts w:ascii="Times New Roman" w:hAnsi="Times New Roman" w:cs="Times New Roman"/>
          <w:sz w:val="24"/>
          <w:szCs w:val="24"/>
        </w:rPr>
        <w:t xml:space="preserve"> </w:t>
      </w:r>
      <w:r w:rsidRPr="004C7175">
        <w:rPr>
          <w:rFonts w:ascii="Times New Roman" w:hAnsi="Times New Roman" w:cs="Times New Roman"/>
          <w:b/>
          <w:sz w:val="24"/>
          <w:szCs w:val="24"/>
        </w:rPr>
        <w:t>Para sistematizar experiências.</w:t>
      </w:r>
      <w:r>
        <w:rPr>
          <w:rFonts w:ascii="Times New Roman" w:hAnsi="Times New Roman" w:cs="Times New Roman"/>
          <w:sz w:val="24"/>
          <w:szCs w:val="24"/>
        </w:rPr>
        <w:t xml:space="preserve"> Tradução de Maria Viviana V. </w:t>
      </w:r>
      <w:r w:rsidRPr="004C7175">
        <w:rPr>
          <w:rFonts w:ascii="Times New Roman" w:hAnsi="Times New Roman" w:cs="Times New Roman"/>
          <w:sz w:val="24"/>
          <w:szCs w:val="24"/>
        </w:rPr>
        <w:t xml:space="preserve">Resende. </w:t>
      </w:r>
      <w:proofErr w:type="gramStart"/>
      <w:r w:rsidRPr="004C7175">
        <w:rPr>
          <w:rFonts w:ascii="Times New Roman" w:hAnsi="Times New Roman" w:cs="Times New Roman"/>
          <w:sz w:val="24"/>
          <w:szCs w:val="24"/>
        </w:rPr>
        <w:t>2</w:t>
      </w:r>
      <w:proofErr w:type="gramEnd"/>
      <w:r w:rsidRPr="004C7175">
        <w:rPr>
          <w:rFonts w:ascii="Times New Roman" w:hAnsi="Times New Roman" w:cs="Times New Roman"/>
          <w:sz w:val="24"/>
          <w:szCs w:val="24"/>
        </w:rPr>
        <w:t xml:space="preserve"> ed. Brasília: Ministério do Meio Ambiente, 2008.</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C04F27">
        <w:rPr>
          <w:rFonts w:ascii="Times New Roman" w:hAnsi="Times New Roman" w:cs="Times New Roman"/>
          <w:b/>
          <w:bCs/>
          <w:sz w:val="24"/>
          <w:szCs w:val="24"/>
        </w:rPr>
        <w:t> </w:t>
      </w:r>
      <w:r w:rsidRPr="00C04F27">
        <w:rPr>
          <w:rFonts w:ascii="Times New Roman" w:hAnsi="Times New Roman" w:cs="Times New Roman"/>
          <w:sz w:val="24"/>
          <w:szCs w:val="24"/>
        </w:rPr>
        <w:t xml:space="preserve">IZAGUIRRE, </w:t>
      </w:r>
      <w:proofErr w:type="spellStart"/>
      <w:r w:rsidRPr="00C04F27">
        <w:rPr>
          <w:rFonts w:ascii="Times New Roman" w:hAnsi="Times New Roman" w:cs="Times New Roman"/>
          <w:sz w:val="24"/>
          <w:szCs w:val="24"/>
        </w:rPr>
        <w:t>Inés</w:t>
      </w:r>
      <w:proofErr w:type="spellEnd"/>
      <w:r w:rsidRPr="00C04F27">
        <w:rPr>
          <w:rFonts w:ascii="Times New Roman" w:hAnsi="Times New Roman" w:cs="Times New Roman"/>
          <w:sz w:val="24"/>
          <w:szCs w:val="24"/>
        </w:rPr>
        <w:t xml:space="preserve">. El capitalismo global </w:t>
      </w:r>
      <w:proofErr w:type="spellStart"/>
      <w:r w:rsidRPr="00C04F27">
        <w:rPr>
          <w:rFonts w:ascii="Times New Roman" w:hAnsi="Times New Roman" w:cs="Times New Roman"/>
          <w:sz w:val="24"/>
          <w:szCs w:val="24"/>
        </w:rPr>
        <w:t>hoy</w:t>
      </w:r>
      <w:proofErr w:type="spellEnd"/>
      <w:r w:rsidRPr="00C04F27">
        <w:rPr>
          <w:rFonts w:ascii="Times New Roman" w:hAnsi="Times New Roman" w:cs="Times New Roman"/>
          <w:sz w:val="24"/>
          <w:szCs w:val="24"/>
        </w:rPr>
        <w:t xml:space="preserve">: </w:t>
      </w:r>
      <w:proofErr w:type="spellStart"/>
      <w:r w:rsidRPr="00C04F27">
        <w:rPr>
          <w:rFonts w:ascii="Times New Roman" w:hAnsi="Times New Roman" w:cs="Times New Roman"/>
          <w:sz w:val="24"/>
          <w:szCs w:val="24"/>
        </w:rPr>
        <w:t>Crisis</w:t>
      </w:r>
      <w:proofErr w:type="spellEnd"/>
      <w:r w:rsidRPr="00C04F27">
        <w:rPr>
          <w:rFonts w:ascii="Times New Roman" w:hAnsi="Times New Roman" w:cs="Times New Roman"/>
          <w:sz w:val="24"/>
          <w:szCs w:val="24"/>
        </w:rPr>
        <w:t xml:space="preserve"> mundial, máxima </w:t>
      </w:r>
      <w:proofErr w:type="spellStart"/>
      <w:r w:rsidRPr="00C04F27">
        <w:rPr>
          <w:rFonts w:ascii="Times New Roman" w:hAnsi="Times New Roman" w:cs="Times New Roman"/>
          <w:sz w:val="24"/>
          <w:szCs w:val="24"/>
        </w:rPr>
        <w:t>desigualdad</w:t>
      </w:r>
      <w:proofErr w:type="spellEnd"/>
      <w:r w:rsidRPr="00C04F27">
        <w:rPr>
          <w:rFonts w:ascii="Times New Roman" w:hAnsi="Times New Roman" w:cs="Times New Roman"/>
          <w:sz w:val="24"/>
          <w:szCs w:val="24"/>
        </w:rPr>
        <w:t xml:space="preserve">, </w:t>
      </w:r>
      <w:proofErr w:type="spellStart"/>
      <w:r w:rsidRPr="00C04F27">
        <w:rPr>
          <w:rFonts w:ascii="Times New Roman" w:hAnsi="Times New Roman" w:cs="Times New Roman"/>
          <w:sz w:val="24"/>
          <w:szCs w:val="24"/>
        </w:rPr>
        <w:t>militarizacíon</w:t>
      </w:r>
      <w:proofErr w:type="spellEnd"/>
      <w:r w:rsidRPr="00C04F27">
        <w:rPr>
          <w:rFonts w:ascii="Times New Roman" w:hAnsi="Times New Roman" w:cs="Times New Roman"/>
          <w:sz w:val="24"/>
          <w:szCs w:val="24"/>
        </w:rPr>
        <w:t xml:space="preserve"> </w:t>
      </w:r>
      <w:proofErr w:type="spellStart"/>
      <w:r w:rsidRPr="00C04F27">
        <w:rPr>
          <w:rFonts w:ascii="Times New Roman" w:hAnsi="Times New Roman" w:cs="Times New Roman"/>
          <w:sz w:val="24"/>
          <w:szCs w:val="24"/>
        </w:rPr>
        <w:t>creciente</w:t>
      </w:r>
      <w:proofErr w:type="spellEnd"/>
      <w:r w:rsidRPr="00C04F27">
        <w:rPr>
          <w:rFonts w:ascii="Times New Roman" w:hAnsi="Times New Roman" w:cs="Times New Roman"/>
          <w:sz w:val="24"/>
          <w:szCs w:val="24"/>
        </w:rPr>
        <w:t xml:space="preserve"> y </w:t>
      </w:r>
      <w:proofErr w:type="spellStart"/>
      <w:r w:rsidRPr="00C04F27">
        <w:rPr>
          <w:rFonts w:ascii="Times New Roman" w:hAnsi="Times New Roman" w:cs="Times New Roman"/>
          <w:sz w:val="24"/>
          <w:szCs w:val="24"/>
        </w:rPr>
        <w:t>nuevas</w:t>
      </w:r>
      <w:proofErr w:type="spellEnd"/>
      <w:r w:rsidRPr="00C04F27">
        <w:rPr>
          <w:rFonts w:ascii="Times New Roman" w:hAnsi="Times New Roman" w:cs="Times New Roman"/>
          <w:sz w:val="24"/>
          <w:szCs w:val="24"/>
        </w:rPr>
        <w:t xml:space="preserve"> perspectivas políticas </w:t>
      </w:r>
      <w:proofErr w:type="spellStart"/>
      <w:r w:rsidRPr="00C04F27">
        <w:rPr>
          <w:rFonts w:ascii="Times New Roman" w:hAnsi="Times New Roman" w:cs="Times New Roman"/>
          <w:sz w:val="24"/>
          <w:szCs w:val="24"/>
        </w:rPr>
        <w:t>en</w:t>
      </w:r>
      <w:proofErr w:type="spellEnd"/>
      <w:r w:rsidRPr="00C04F27">
        <w:rPr>
          <w:rFonts w:ascii="Times New Roman" w:hAnsi="Times New Roman" w:cs="Times New Roman"/>
          <w:sz w:val="24"/>
          <w:szCs w:val="24"/>
        </w:rPr>
        <w:t xml:space="preserve"> América Latina. In: MARTINS, Paulo Henrique; RODRIGUES, Cibele (Org.). </w:t>
      </w:r>
      <w:r w:rsidRPr="00C04F27">
        <w:rPr>
          <w:rFonts w:ascii="Times New Roman" w:hAnsi="Times New Roman" w:cs="Times New Roman"/>
          <w:b/>
          <w:bCs/>
          <w:sz w:val="24"/>
          <w:szCs w:val="24"/>
        </w:rPr>
        <w:t>Fronteiras abertas da América Latina: </w:t>
      </w:r>
      <w:r w:rsidRPr="00C04F27">
        <w:rPr>
          <w:rFonts w:ascii="Times New Roman" w:hAnsi="Times New Roman" w:cs="Times New Roman"/>
          <w:sz w:val="24"/>
          <w:szCs w:val="24"/>
        </w:rPr>
        <w:t xml:space="preserve">diálogo na ALAS-Associação Latino-Americana de Sociologia. Recife: Ed. Universitária da </w:t>
      </w:r>
      <w:proofErr w:type="spellStart"/>
      <w:proofErr w:type="gramStart"/>
      <w:r w:rsidRPr="00C04F27">
        <w:rPr>
          <w:rFonts w:ascii="Times New Roman" w:hAnsi="Times New Roman" w:cs="Times New Roman"/>
          <w:sz w:val="24"/>
          <w:szCs w:val="24"/>
        </w:rPr>
        <w:t>Ufpe</w:t>
      </w:r>
      <w:proofErr w:type="spellEnd"/>
      <w:proofErr w:type="gramEnd"/>
      <w:r w:rsidRPr="00C04F27">
        <w:rPr>
          <w:rFonts w:ascii="Times New Roman" w:hAnsi="Times New Roman" w:cs="Times New Roman"/>
          <w:sz w:val="24"/>
          <w:szCs w:val="24"/>
        </w:rPr>
        <w:t xml:space="preserve">, 2012. </w:t>
      </w:r>
      <w:proofErr w:type="gramStart"/>
      <w:r w:rsidRPr="00C04F27">
        <w:rPr>
          <w:rFonts w:ascii="Times New Roman" w:hAnsi="Times New Roman" w:cs="Times New Roman"/>
          <w:sz w:val="24"/>
          <w:szCs w:val="24"/>
        </w:rPr>
        <w:t>p.</w:t>
      </w:r>
      <w:proofErr w:type="gramEnd"/>
      <w:r w:rsidRPr="00C04F27">
        <w:rPr>
          <w:rFonts w:ascii="Times New Roman" w:hAnsi="Times New Roman" w:cs="Times New Roman"/>
          <w:sz w:val="24"/>
          <w:szCs w:val="24"/>
        </w:rPr>
        <w:t xml:space="preserve"> 243-267. Disponível em: &lt;http://biblioteca.clacso.edu.ar/clacso/coediciones/20130206022924/FronteirasAbertas.pdf&gt;. Acesso em: 05 dez. 2013.</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F05621">
        <w:rPr>
          <w:rFonts w:ascii="Times New Roman" w:hAnsi="Times New Roman" w:cs="Times New Roman"/>
          <w:sz w:val="24"/>
          <w:szCs w:val="24"/>
        </w:rPr>
        <w:t xml:space="preserve">LANDER, </w:t>
      </w:r>
      <w:proofErr w:type="spellStart"/>
      <w:r w:rsidRPr="00F05621">
        <w:rPr>
          <w:rFonts w:ascii="Times New Roman" w:hAnsi="Times New Roman" w:cs="Times New Roman"/>
          <w:sz w:val="24"/>
          <w:szCs w:val="24"/>
        </w:rPr>
        <w:t>Edgardo</w:t>
      </w:r>
      <w:proofErr w:type="spellEnd"/>
      <w:r w:rsidRPr="00F05621">
        <w:rPr>
          <w:rFonts w:ascii="Times New Roman" w:hAnsi="Times New Roman" w:cs="Times New Roman"/>
          <w:sz w:val="24"/>
          <w:szCs w:val="24"/>
        </w:rPr>
        <w:t xml:space="preserve">. Ciências sociais: saberes coloniais e eurocêntricos. In: LANDER, </w:t>
      </w:r>
      <w:proofErr w:type="spellStart"/>
      <w:r w:rsidRPr="00F05621">
        <w:rPr>
          <w:rFonts w:ascii="Times New Roman" w:hAnsi="Times New Roman" w:cs="Times New Roman"/>
          <w:sz w:val="24"/>
          <w:szCs w:val="24"/>
        </w:rPr>
        <w:t>Edgardo</w:t>
      </w:r>
      <w:proofErr w:type="spellEnd"/>
      <w:r w:rsidRPr="00F05621">
        <w:rPr>
          <w:rFonts w:ascii="Times New Roman" w:hAnsi="Times New Roman" w:cs="Times New Roman"/>
          <w:sz w:val="24"/>
          <w:szCs w:val="24"/>
        </w:rPr>
        <w:t xml:space="preserve"> (Org.). </w:t>
      </w:r>
      <w:r w:rsidRPr="00F05621">
        <w:rPr>
          <w:rFonts w:ascii="Times New Roman" w:hAnsi="Times New Roman" w:cs="Times New Roman"/>
          <w:b/>
          <w:bCs/>
          <w:sz w:val="24"/>
          <w:szCs w:val="24"/>
        </w:rPr>
        <w:t>A colonialidade do saber: </w:t>
      </w:r>
      <w:r w:rsidRPr="00F05621">
        <w:rPr>
          <w:rFonts w:ascii="Times New Roman" w:hAnsi="Times New Roman" w:cs="Times New Roman"/>
          <w:sz w:val="24"/>
          <w:szCs w:val="24"/>
        </w:rPr>
        <w:t xml:space="preserve">eurocentrismo e ciências sociais Perspectivas latino-americanas. Buenos Aires: </w:t>
      </w:r>
      <w:proofErr w:type="spellStart"/>
      <w:r w:rsidRPr="00F05621">
        <w:rPr>
          <w:rFonts w:ascii="Times New Roman" w:hAnsi="Times New Roman" w:cs="Times New Roman"/>
          <w:sz w:val="24"/>
          <w:szCs w:val="24"/>
        </w:rPr>
        <w:t>Clacso</w:t>
      </w:r>
      <w:proofErr w:type="spellEnd"/>
      <w:r w:rsidRPr="00F05621">
        <w:rPr>
          <w:rFonts w:ascii="Times New Roman" w:hAnsi="Times New Roman" w:cs="Times New Roman"/>
          <w:sz w:val="24"/>
          <w:szCs w:val="24"/>
        </w:rPr>
        <w:t xml:space="preserve">, 2005. </w:t>
      </w:r>
      <w:proofErr w:type="gramStart"/>
      <w:r w:rsidRPr="00F05621">
        <w:rPr>
          <w:rFonts w:ascii="Times New Roman" w:hAnsi="Times New Roman" w:cs="Times New Roman"/>
          <w:sz w:val="24"/>
          <w:szCs w:val="24"/>
        </w:rPr>
        <w:t>p.</w:t>
      </w:r>
      <w:proofErr w:type="gramEnd"/>
      <w:r w:rsidRPr="00F05621">
        <w:rPr>
          <w:rFonts w:ascii="Times New Roman" w:hAnsi="Times New Roman" w:cs="Times New Roman"/>
          <w:sz w:val="24"/>
          <w:szCs w:val="24"/>
        </w:rPr>
        <w:t xml:space="preserve"> 8-23. (</w:t>
      </w:r>
      <w:proofErr w:type="spellStart"/>
      <w:r w:rsidRPr="00F05621">
        <w:rPr>
          <w:rFonts w:ascii="Times New Roman" w:hAnsi="Times New Roman" w:cs="Times New Roman"/>
          <w:sz w:val="24"/>
          <w:szCs w:val="24"/>
        </w:rPr>
        <w:t>Colección</w:t>
      </w:r>
      <w:proofErr w:type="spellEnd"/>
      <w:r w:rsidRPr="00F05621">
        <w:rPr>
          <w:rFonts w:ascii="Times New Roman" w:hAnsi="Times New Roman" w:cs="Times New Roman"/>
          <w:sz w:val="24"/>
          <w:szCs w:val="24"/>
        </w:rPr>
        <w:t xml:space="preserve"> </w:t>
      </w:r>
      <w:proofErr w:type="spellStart"/>
      <w:r w:rsidRPr="00F05621">
        <w:rPr>
          <w:rFonts w:ascii="Times New Roman" w:hAnsi="Times New Roman" w:cs="Times New Roman"/>
          <w:sz w:val="24"/>
          <w:szCs w:val="24"/>
        </w:rPr>
        <w:t>Sur</w:t>
      </w:r>
      <w:proofErr w:type="spellEnd"/>
      <w:r w:rsidRPr="00F05621">
        <w:rPr>
          <w:rFonts w:ascii="Times New Roman" w:hAnsi="Times New Roman" w:cs="Times New Roman"/>
          <w:sz w:val="24"/>
          <w:szCs w:val="24"/>
        </w:rPr>
        <w:t xml:space="preserve"> </w:t>
      </w:r>
      <w:proofErr w:type="spellStart"/>
      <w:r w:rsidRPr="00F05621">
        <w:rPr>
          <w:rFonts w:ascii="Times New Roman" w:hAnsi="Times New Roman" w:cs="Times New Roman"/>
          <w:sz w:val="24"/>
          <w:szCs w:val="24"/>
        </w:rPr>
        <w:t>Sur</w:t>
      </w:r>
      <w:proofErr w:type="spellEnd"/>
      <w:r w:rsidRPr="00F05621">
        <w:rPr>
          <w:rFonts w:ascii="Times New Roman" w:hAnsi="Times New Roman" w:cs="Times New Roman"/>
          <w:sz w:val="24"/>
          <w:szCs w:val="24"/>
        </w:rPr>
        <w:t>).</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LOSANO, Mário G. </w:t>
      </w:r>
      <w:r w:rsidRPr="00DB685F">
        <w:rPr>
          <w:rFonts w:ascii="Times New Roman" w:hAnsi="Times New Roman" w:cs="Times New Roman"/>
          <w:b/>
          <w:sz w:val="24"/>
          <w:szCs w:val="24"/>
        </w:rPr>
        <w:t>Os grandes sistemas jurídicos:</w:t>
      </w:r>
      <w:r>
        <w:rPr>
          <w:rFonts w:ascii="Times New Roman" w:hAnsi="Times New Roman" w:cs="Times New Roman"/>
          <w:sz w:val="24"/>
          <w:szCs w:val="24"/>
        </w:rPr>
        <w:t xml:space="preserve"> introdução aos sistemas jurídicos europeus e </w:t>
      </w:r>
      <w:proofErr w:type="spellStart"/>
      <w:proofErr w:type="gramStart"/>
      <w:r>
        <w:rPr>
          <w:rFonts w:ascii="Times New Roman" w:hAnsi="Times New Roman" w:cs="Times New Roman"/>
          <w:sz w:val="24"/>
          <w:szCs w:val="24"/>
        </w:rPr>
        <w:t>extra-europeus</w:t>
      </w:r>
      <w:proofErr w:type="spellEnd"/>
      <w:proofErr w:type="gramEnd"/>
      <w:r>
        <w:rPr>
          <w:rFonts w:ascii="Times New Roman" w:hAnsi="Times New Roman" w:cs="Times New Roman"/>
          <w:sz w:val="24"/>
          <w:szCs w:val="24"/>
        </w:rPr>
        <w:t>. São Paulo: Martins Fontes, 2007. 677 p.</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A035F3">
        <w:rPr>
          <w:rFonts w:ascii="Times New Roman" w:hAnsi="Times New Roman" w:cs="Times New Roman"/>
          <w:sz w:val="24"/>
          <w:szCs w:val="24"/>
        </w:rPr>
        <w:lastRenderedPageBreak/>
        <w:t>LYRA FILHO, Roberto</w:t>
      </w:r>
      <w:r w:rsidRPr="00EF53A5">
        <w:rPr>
          <w:rFonts w:ascii="Times New Roman" w:hAnsi="Times New Roman" w:cs="Times New Roman"/>
          <w:b/>
          <w:sz w:val="24"/>
          <w:szCs w:val="24"/>
        </w:rPr>
        <w:t>. O direito que se ensina errado.</w:t>
      </w:r>
      <w:r>
        <w:rPr>
          <w:rFonts w:ascii="Times New Roman" w:hAnsi="Times New Roman" w:cs="Times New Roman"/>
          <w:sz w:val="24"/>
          <w:szCs w:val="24"/>
        </w:rPr>
        <w:t xml:space="preserve"> Brasília, Centro Acadêmico de Direito, 1980. (</w:t>
      </w:r>
      <w:proofErr w:type="spellStart"/>
      <w:r w:rsidRPr="00EF53A5">
        <w:rPr>
          <w:rFonts w:ascii="Times New Roman" w:hAnsi="Times New Roman" w:cs="Times New Roman"/>
          <w:i/>
          <w:sz w:val="24"/>
          <w:szCs w:val="24"/>
        </w:rPr>
        <w:t>mimeo</w:t>
      </w:r>
      <w:proofErr w:type="spellEnd"/>
      <w:r>
        <w:rPr>
          <w:rFonts w:ascii="Times New Roman" w:hAnsi="Times New Roman" w:cs="Times New Roman"/>
          <w:sz w:val="24"/>
          <w:szCs w:val="24"/>
        </w:rPr>
        <w:t>)</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0C3401">
        <w:rPr>
          <w:rFonts w:ascii="Times New Roman" w:hAnsi="Times New Roman" w:cs="Times New Roman"/>
          <w:sz w:val="24"/>
          <w:szCs w:val="24"/>
        </w:rPr>
        <w:t>.</w:t>
      </w:r>
      <w:r w:rsidRPr="00A035F3">
        <w:rPr>
          <w:rFonts w:ascii="Times New Roman" w:hAnsi="Times New Roman" w:cs="Times New Roman"/>
          <w:sz w:val="24"/>
          <w:szCs w:val="24"/>
        </w:rPr>
        <w:t xml:space="preserve"> </w:t>
      </w:r>
      <w:r w:rsidRPr="00A035F3">
        <w:rPr>
          <w:rFonts w:ascii="Times New Roman" w:hAnsi="Times New Roman" w:cs="Times New Roman"/>
          <w:b/>
          <w:sz w:val="24"/>
          <w:szCs w:val="24"/>
        </w:rPr>
        <w:t>O que é Direito</w:t>
      </w:r>
      <w:r w:rsidRPr="00A035F3">
        <w:rPr>
          <w:rFonts w:ascii="Times New Roman" w:hAnsi="Times New Roman" w:cs="Times New Roman"/>
          <w:sz w:val="24"/>
          <w:szCs w:val="24"/>
        </w:rPr>
        <w:t>. 17 ed.</w:t>
      </w:r>
      <w:r>
        <w:rPr>
          <w:rFonts w:ascii="Times New Roman" w:hAnsi="Times New Roman" w:cs="Times New Roman"/>
          <w:sz w:val="24"/>
          <w:szCs w:val="24"/>
        </w:rPr>
        <w:t xml:space="preserve"> </w:t>
      </w:r>
      <w:r w:rsidRPr="00A035F3">
        <w:rPr>
          <w:rFonts w:ascii="Times New Roman" w:hAnsi="Times New Roman" w:cs="Times New Roman"/>
          <w:sz w:val="24"/>
          <w:szCs w:val="24"/>
        </w:rPr>
        <w:t xml:space="preserve">São Paulo: Brasiliense, 2006. </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MACHADO, Antônio Alberto. </w:t>
      </w:r>
      <w:r w:rsidRPr="00A4233B">
        <w:rPr>
          <w:rFonts w:ascii="Times New Roman" w:hAnsi="Times New Roman" w:cs="Times New Roman"/>
          <w:b/>
          <w:sz w:val="24"/>
          <w:szCs w:val="24"/>
        </w:rPr>
        <w:t>Ensino Jurídico e mudança social</w:t>
      </w:r>
      <w:r>
        <w:rPr>
          <w:rFonts w:ascii="Times New Roman" w:hAnsi="Times New Roman" w:cs="Times New Roman"/>
          <w:sz w:val="24"/>
          <w:szCs w:val="24"/>
        </w:rPr>
        <w:t xml:space="preserv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ed. Expressão Popular: 2009. 286 p.</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E46922">
        <w:rPr>
          <w:rFonts w:ascii="Times New Roman" w:hAnsi="Times New Roman" w:cs="Times New Roman"/>
          <w:sz w:val="24"/>
          <w:szCs w:val="24"/>
        </w:rPr>
        <w:t xml:space="preserve">MARIÁTEGUI, José Carlos. </w:t>
      </w:r>
      <w:r w:rsidRPr="00E46922">
        <w:rPr>
          <w:rFonts w:ascii="Times New Roman" w:hAnsi="Times New Roman" w:cs="Times New Roman"/>
          <w:b/>
          <w:bCs/>
          <w:sz w:val="24"/>
          <w:szCs w:val="24"/>
        </w:rPr>
        <w:t>Sete ensaios de interpretação da realidade perua</w:t>
      </w:r>
      <w:r>
        <w:rPr>
          <w:rFonts w:ascii="Times New Roman" w:hAnsi="Times New Roman" w:cs="Times New Roman"/>
          <w:b/>
          <w:bCs/>
          <w:sz w:val="24"/>
          <w:szCs w:val="24"/>
        </w:rPr>
        <w:t>n</w:t>
      </w:r>
      <w:r w:rsidRPr="00E46922">
        <w:rPr>
          <w:rFonts w:ascii="Times New Roman" w:hAnsi="Times New Roman" w:cs="Times New Roman"/>
          <w:b/>
          <w:bCs/>
          <w:sz w:val="24"/>
          <w:szCs w:val="24"/>
        </w:rPr>
        <w:t xml:space="preserve">a. </w:t>
      </w:r>
      <w:r w:rsidRPr="00E46922">
        <w:rPr>
          <w:rFonts w:ascii="Times New Roman" w:hAnsi="Times New Roman" w:cs="Times New Roman"/>
          <w:sz w:val="24"/>
          <w:szCs w:val="24"/>
        </w:rPr>
        <w:t xml:space="preserve">2. </w:t>
      </w:r>
      <w:proofErr w:type="gramStart"/>
      <w:r w:rsidRPr="00E46922">
        <w:rPr>
          <w:rFonts w:ascii="Times New Roman" w:hAnsi="Times New Roman" w:cs="Times New Roman"/>
          <w:sz w:val="24"/>
          <w:szCs w:val="24"/>
        </w:rPr>
        <w:t>ed.</w:t>
      </w:r>
      <w:proofErr w:type="gramEnd"/>
      <w:r w:rsidRPr="00E46922">
        <w:rPr>
          <w:rFonts w:ascii="Times New Roman" w:hAnsi="Times New Roman" w:cs="Times New Roman"/>
          <w:sz w:val="24"/>
          <w:szCs w:val="24"/>
        </w:rPr>
        <w:t xml:space="preserve"> São Paulo: Expressão Popular, 2010. 336 p. Tradução de Felipe José </w:t>
      </w:r>
      <w:proofErr w:type="spellStart"/>
      <w:r w:rsidRPr="00E46922">
        <w:rPr>
          <w:rFonts w:ascii="Times New Roman" w:hAnsi="Times New Roman" w:cs="Times New Roman"/>
          <w:sz w:val="24"/>
          <w:szCs w:val="24"/>
        </w:rPr>
        <w:t>Lindoso</w:t>
      </w:r>
      <w:proofErr w:type="spellEnd"/>
      <w:r w:rsidRPr="00E46922">
        <w:rPr>
          <w:rFonts w:ascii="Times New Roman" w:hAnsi="Times New Roman" w:cs="Times New Roman"/>
          <w:sz w:val="24"/>
          <w:szCs w:val="24"/>
        </w:rPr>
        <w:t>.</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4759D8">
        <w:rPr>
          <w:rFonts w:ascii="Times New Roman" w:hAnsi="Times New Roman" w:cs="Times New Roman"/>
          <w:sz w:val="24"/>
          <w:szCs w:val="24"/>
        </w:rPr>
        <w:t xml:space="preserve">MARTÍ, José. </w:t>
      </w:r>
      <w:proofErr w:type="spellStart"/>
      <w:r w:rsidRPr="004759D8">
        <w:rPr>
          <w:rFonts w:ascii="Times New Roman" w:hAnsi="Times New Roman" w:cs="Times New Roman"/>
          <w:b/>
          <w:bCs/>
          <w:sz w:val="24"/>
          <w:szCs w:val="24"/>
        </w:rPr>
        <w:t>Nuestra</w:t>
      </w:r>
      <w:proofErr w:type="spellEnd"/>
      <w:r w:rsidRPr="004759D8">
        <w:rPr>
          <w:rFonts w:ascii="Times New Roman" w:hAnsi="Times New Roman" w:cs="Times New Roman"/>
          <w:b/>
          <w:bCs/>
          <w:sz w:val="24"/>
          <w:szCs w:val="24"/>
        </w:rPr>
        <w:t xml:space="preserve"> </w:t>
      </w:r>
      <w:proofErr w:type="spellStart"/>
      <w:r w:rsidRPr="004759D8">
        <w:rPr>
          <w:rFonts w:ascii="Times New Roman" w:hAnsi="Times New Roman" w:cs="Times New Roman"/>
          <w:b/>
          <w:bCs/>
          <w:sz w:val="24"/>
          <w:szCs w:val="24"/>
        </w:rPr>
        <w:t>America</w:t>
      </w:r>
      <w:proofErr w:type="spellEnd"/>
      <w:r w:rsidRPr="004759D8">
        <w:rPr>
          <w:rFonts w:ascii="Times New Roman" w:hAnsi="Times New Roman" w:cs="Times New Roman"/>
          <w:b/>
          <w:bCs/>
          <w:sz w:val="24"/>
          <w:szCs w:val="24"/>
        </w:rPr>
        <w:t xml:space="preserve">. </w:t>
      </w:r>
      <w:r w:rsidRPr="004759D8">
        <w:rPr>
          <w:rFonts w:ascii="Times New Roman" w:hAnsi="Times New Roman" w:cs="Times New Roman"/>
          <w:sz w:val="24"/>
          <w:szCs w:val="24"/>
        </w:rPr>
        <w:t xml:space="preserve">Brasília: Editora </w:t>
      </w:r>
      <w:proofErr w:type="spellStart"/>
      <w:proofErr w:type="gramStart"/>
      <w:r w:rsidRPr="004759D8">
        <w:rPr>
          <w:rFonts w:ascii="Times New Roman" w:hAnsi="Times New Roman" w:cs="Times New Roman"/>
          <w:sz w:val="24"/>
          <w:szCs w:val="24"/>
        </w:rPr>
        <w:t>Unb</w:t>
      </w:r>
      <w:proofErr w:type="spellEnd"/>
      <w:proofErr w:type="gramEnd"/>
      <w:r w:rsidRPr="004759D8">
        <w:rPr>
          <w:rFonts w:ascii="Times New Roman" w:hAnsi="Times New Roman" w:cs="Times New Roman"/>
          <w:sz w:val="24"/>
          <w:szCs w:val="24"/>
        </w:rPr>
        <w:t>, 2011. 64 p.</w:t>
      </w:r>
    </w:p>
    <w:p w:rsidR="0091055F" w:rsidRDefault="0091055F" w:rsidP="0091055F">
      <w:pPr>
        <w:spacing w:after="0" w:line="240" w:lineRule="auto"/>
        <w:jc w:val="both"/>
        <w:rPr>
          <w:rFonts w:ascii="Times New Roman" w:hAnsi="Times New Roman" w:cs="Times New Roman"/>
          <w:sz w:val="24"/>
          <w:szCs w:val="24"/>
        </w:rPr>
      </w:pPr>
    </w:p>
    <w:p w:rsidR="0091055F" w:rsidRPr="000C3401" w:rsidRDefault="0091055F" w:rsidP="0091055F">
      <w:pPr>
        <w:spacing w:after="0" w:line="240" w:lineRule="auto"/>
        <w:jc w:val="both"/>
        <w:rPr>
          <w:rFonts w:ascii="Times New Roman" w:hAnsi="Times New Roman" w:cs="Times New Roman"/>
          <w:sz w:val="24"/>
          <w:szCs w:val="24"/>
        </w:rPr>
      </w:pPr>
      <w:r w:rsidRPr="00BD313F">
        <w:rPr>
          <w:rFonts w:ascii="Times New Roman" w:hAnsi="Times New Roman" w:cs="Times New Roman"/>
          <w:sz w:val="24"/>
          <w:szCs w:val="24"/>
        </w:rPr>
        <w:t xml:space="preserve">MARTINEZ, Sérgio Rodrigo. </w:t>
      </w:r>
      <w:r w:rsidRPr="00BD313F">
        <w:rPr>
          <w:rFonts w:ascii="Times New Roman" w:hAnsi="Times New Roman" w:cs="Times New Roman"/>
          <w:b/>
          <w:sz w:val="24"/>
          <w:szCs w:val="24"/>
        </w:rPr>
        <w:t>Manual de Educação Jurídica</w:t>
      </w:r>
      <w:r w:rsidRPr="00BD313F">
        <w:rPr>
          <w:rFonts w:ascii="Times New Roman" w:hAnsi="Times New Roman" w:cs="Times New Roman"/>
          <w:sz w:val="24"/>
          <w:szCs w:val="24"/>
        </w:rPr>
        <w:t>. Curitiba: Juruá, 2008.</w:t>
      </w:r>
      <w:r>
        <w:rPr>
          <w:rFonts w:ascii="Times New Roman" w:hAnsi="Times New Roman" w:cs="Times New Roman"/>
          <w:sz w:val="24"/>
          <w:szCs w:val="24"/>
        </w:rPr>
        <w:t xml:space="preserve"> 207 p.</w:t>
      </w:r>
    </w:p>
    <w:p w:rsidR="0091055F" w:rsidRDefault="0091055F" w:rsidP="0091055F">
      <w:pPr>
        <w:spacing w:after="0" w:line="240" w:lineRule="auto"/>
        <w:jc w:val="both"/>
        <w:rPr>
          <w:rFonts w:ascii="Times New Roman" w:hAnsi="Times New Roman" w:cs="Times New Roman"/>
          <w:sz w:val="24"/>
          <w:szCs w:val="24"/>
        </w:rPr>
      </w:pPr>
      <w:r w:rsidRPr="000C3401">
        <w:rPr>
          <w:rFonts w:ascii="Times New Roman" w:hAnsi="Times New Roman" w:cs="Times New Roman"/>
          <w:sz w:val="24"/>
          <w:szCs w:val="24"/>
        </w:rPr>
        <w:t xml:space="preserve">MEDEIROS, João </w:t>
      </w:r>
      <w:proofErr w:type="spellStart"/>
      <w:r w:rsidRPr="000C3401">
        <w:rPr>
          <w:rFonts w:ascii="Times New Roman" w:hAnsi="Times New Roman" w:cs="Times New Roman"/>
          <w:sz w:val="24"/>
          <w:szCs w:val="24"/>
        </w:rPr>
        <w:t>Telésforo</w:t>
      </w:r>
      <w:proofErr w:type="spellEnd"/>
      <w:r w:rsidRPr="000C3401">
        <w:rPr>
          <w:rFonts w:ascii="Times New Roman" w:hAnsi="Times New Roman" w:cs="Times New Roman"/>
          <w:sz w:val="24"/>
          <w:szCs w:val="24"/>
        </w:rPr>
        <w:t xml:space="preserve">. </w:t>
      </w:r>
      <w:r w:rsidRPr="000C3401">
        <w:rPr>
          <w:rFonts w:ascii="Times New Roman" w:hAnsi="Times New Roman" w:cs="Times New Roman"/>
          <w:b/>
          <w:sz w:val="24"/>
          <w:szCs w:val="24"/>
        </w:rPr>
        <w:t>Para a superação do ensino jurídico colonizado: à integração latino-americana.</w:t>
      </w:r>
      <w:r w:rsidRPr="000C3401">
        <w:rPr>
          <w:rFonts w:ascii="Times New Roman" w:hAnsi="Times New Roman" w:cs="Times New Roman"/>
          <w:sz w:val="24"/>
          <w:szCs w:val="24"/>
        </w:rPr>
        <w:t xml:space="preserve"> Disponível em: &lt;</w:t>
      </w:r>
      <w:proofErr w:type="gramStart"/>
      <w:r w:rsidRPr="000C3401">
        <w:rPr>
          <w:rFonts w:ascii="Times New Roman" w:hAnsi="Times New Roman" w:cs="Times New Roman"/>
          <w:sz w:val="24"/>
          <w:szCs w:val="24"/>
        </w:rPr>
        <w:t>www.fd.unb.br/index.</w:t>
      </w:r>
      <w:proofErr w:type="gramEnd"/>
      <w:r w:rsidRPr="000C3401">
        <w:rPr>
          <w:rFonts w:ascii="Times New Roman" w:hAnsi="Times New Roman" w:cs="Times New Roman"/>
          <w:sz w:val="24"/>
          <w:szCs w:val="24"/>
        </w:rPr>
        <w:t>php?</w:t>
      </w:r>
      <w:proofErr w:type="gramStart"/>
      <w:r w:rsidRPr="000C3401">
        <w:rPr>
          <w:rFonts w:ascii="Times New Roman" w:hAnsi="Times New Roman" w:cs="Times New Roman"/>
          <w:sz w:val="24"/>
          <w:szCs w:val="24"/>
        </w:rPr>
        <w:t>option</w:t>
      </w:r>
      <w:proofErr w:type="gramEnd"/>
      <w:r w:rsidRPr="000C3401">
        <w:rPr>
          <w:rFonts w:ascii="Times New Roman" w:hAnsi="Times New Roman" w:cs="Times New Roman"/>
          <w:sz w:val="24"/>
          <w:szCs w:val="24"/>
        </w:rPr>
        <w:t>=com_content&amp;view=article&amp;id=695%3Apara-a-superacao-do-ensino-juridico-colonizado-a-integracao-latino-americana&amp;catid=186%3Atextos-e-artigos-diversos&amp;Itemid=2907&amp;lang=br &gt; Acesso em: 06 jul. 2013.</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i/>
          <w:sz w:val="24"/>
          <w:szCs w:val="24"/>
        </w:rPr>
      </w:pPr>
      <w:r w:rsidRPr="000C3401">
        <w:rPr>
          <w:rFonts w:ascii="Times New Roman" w:hAnsi="Times New Roman" w:cs="Times New Roman"/>
          <w:sz w:val="24"/>
          <w:szCs w:val="24"/>
        </w:rPr>
        <w:t xml:space="preserve">MIGNOLO, Walter. El </w:t>
      </w:r>
      <w:proofErr w:type="spellStart"/>
      <w:r w:rsidRPr="000C3401">
        <w:rPr>
          <w:rFonts w:ascii="Times New Roman" w:hAnsi="Times New Roman" w:cs="Times New Roman"/>
          <w:sz w:val="24"/>
          <w:szCs w:val="24"/>
        </w:rPr>
        <w:t>pensamiento</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descolonial</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deprendimiento</w:t>
      </w:r>
      <w:proofErr w:type="spellEnd"/>
      <w:r w:rsidRPr="000C3401">
        <w:rPr>
          <w:rFonts w:ascii="Times New Roman" w:hAnsi="Times New Roman" w:cs="Times New Roman"/>
          <w:sz w:val="24"/>
          <w:szCs w:val="24"/>
        </w:rPr>
        <w:t xml:space="preserve"> y apertura: </w:t>
      </w:r>
      <w:proofErr w:type="spellStart"/>
      <w:r w:rsidRPr="000C3401">
        <w:rPr>
          <w:rFonts w:ascii="Times New Roman" w:hAnsi="Times New Roman" w:cs="Times New Roman"/>
          <w:sz w:val="24"/>
          <w:szCs w:val="24"/>
        </w:rPr>
        <w:t>Un</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manifiesto</w:t>
      </w:r>
      <w:proofErr w:type="spellEnd"/>
      <w:r w:rsidRPr="000C3401">
        <w:rPr>
          <w:rFonts w:ascii="Times New Roman" w:hAnsi="Times New Roman" w:cs="Times New Roman"/>
          <w:sz w:val="24"/>
          <w:szCs w:val="24"/>
        </w:rPr>
        <w:t>. </w:t>
      </w:r>
      <w:r w:rsidRPr="000C3401">
        <w:rPr>
          <w:rFonts w:ascii="Times New Roman" w:hAnsi="Times New Roman" w:cs="Times New Roman"/>
          <w:b/>
          <w:bCs/>
          <w:sz w:val="24"/>
          <w:szCs w:val="24"/>
        </w:rPr>
        <w:t>Tristes Tópicos</w:t>
      </w:r>
      <w:r w:rsidRPr="000C3401">
        <w:rPr>
          <w:rFonts w:ascii="Times New Roman" w:hAnsi="Times New Roman" w:cs="Times New Roman"/>
          <w:sz w:val="24"/>
          <w:szCs w:val="24"/>
        </w:rPr>
        <w:t xml:space="preserve">, p.1-29, 2006. Trimestral. </w:t>
      </w:r>
      <w:r w:rsidRPr="000C3401">
        <w:rPr>
          <w:rFonts w:ascii="Times New Roman" w:hAnsi="Times New Roman" w:cs="Times New Roman"/>
          <w:i/>
          <w:sz w:val="24"/>
          <w:szCs w:val="24"/>
        </w:rPr>
        <w:t>(</w:t>
      </w:r>
      <w:proofErr w:type="spellStart"/>
      <w:r w:rsidRPr="000C3401">
        <w:rPr>
          <w:rFonts w:ascii="Times New Roman" w:hAnsi="Times New Roman" w:cs="Times New Roman"/>
          <w:i/>
          <w:sz w:val="24"/>
          <w:szCs w:val="24"/>
        </w:rPr>
        <w:t>mimeo</w:t>
      </w:r>
      <w:proofErr w:type="spellEnd"/>
      <w:r w:rsidRPr="000C3401">
        <w:rPr>
          <w:rFonts w:ascii="Times New Roman" w:hAnsi="Times New Roman" w:cs="Times New Roman"/>
          <w:i/>
          <w:sz w:val="24"/>
          <w:szCs w:val="24"/>
        </w:rPr>
        <w:t xml:space="preserve">). </w:t>
      </w:r>
    </w:p>
    <w:p w:rsidR="0091055F" w:rsidRPr="000C3401" w:rsidRDefault="0091055F" w:rsidP="0091055F">
      <w:pPr>
        <w:spacing w:after="0" w:line="240" w:lineRule="auto"/>
        <w:jc w:val="both"/>
        <w:rPr>
          <w:rFonts w:ascii="Times New Roman" w:hAnsi="Times New Roman" w:cs="Times New Roman"/>
          <w:i/>
          <w:sz w:val="24"/>
          <w:szCs w:val="24"/>
        </w:rPr>
      </w:pPr>
    </w:p>
    <w:p w:rsidR="0091055F" w:rsidRDefault="0091055F" w:rsidP="0091055F">
      <w:pPr>
        <w:spacing w:after="0" w:line="240" w:lineRule="auto"/>
        <w:jc w:val="both"/>
        <w:rPr>
          <w:rFonts w:ascii="Times New Roman" w:hAnsi="Times New Roman" w:cs="Times New Roman"/>
          <w:sz w:val="24"/>
          <w:szCs w:val="24"/>
        </w:rPr>
      </w:pPr>
      <w:r w:rsidRPr="004D0306">
        <w:rPr>
          <w:rFonts w:ascii="Times New Roman" w:hAnsi="Times New Roman" w:cs="Times New Roman"/>
          <w:sz w:val="24"/>
          <w:szCs w:val="24"/>
          <w:lang w:val="en-US"/>
        </w:rPr>
        <w:t xml:space="preserve">______. </w:t>
      </w:r>
      <w:proofErr w:type="spellStart"/>
      <w:proofErr w:type="gramStart"/>
      <w:r w:rsidRPr="004D0306">
        <w:rPr>
          <w:rFonts w:ascii="Times New Roman" w:hAnsi="Times New Roman" w:cs="Times New Roman"/>
          <w:sz w:val="24"/>
          <w:szCs w:val="24"/>
          <w:lang w:val="en-US"/>
        </w:rPr>
        <w:t>Introducíon</w:t>
      </w:r>
      <w:proofErr w:type="spellEnd"/>
      <w:r w:rsidRPr="004D0306">
        <w:rPr>
          <w:rFonts w:ascii="Times New Roman" w:hAnsi="Times New Roman" w:cs="Times New Roman"/>
          <w:sz w:val="24"/>
          <w:szCs w:val="24"/>
          <w:lang w:val="en-US"/>
        </w:rPr>
        <w:t>.</w:t>
      </w:r>
      <w:proofErr w:type="gramEnd"/>
      <w:r w:rsidRPr="004D0306">
        <w:rPr>
          <w:rFonts w:ascii="Times New Roman" w:hAnsi="Times New Roman" w:cs="Times New Roman"/>
          <w:sz w:val="24"/>
          <w:szCs w:val="24"/>
          <w:lang w:val="en-US"/>
        </w:rPr>
        <w:t xml:space="preserve"> In: SCHIWY, Freya; TORRES, Nelson Maldonado; MIGNOLO, Walter </w:t>
      </w:r>
      <w:proofErr w:type="gramStart"/>
      <w:r w:rsidRPr="004D0306">
        <w:rPr>
          <w:rFonts w:ascii="Times New Roman" w:hAnsi="Times New Roman" w:cs="Times New Roman"/>
          <w:sz w:val="24"/>
          <w:szCs w:val="24"/>
          <w:lang w:val="en-US"/>
        </w:rPr>
        <w:t>D..</w:t>
      </w:r>
      <w:proofErr w:type="gramEnd"/>
      <w:r w:rsidRPr="004D0306">
        <w:rPr>
          <w:rFonts w:ascii="Times New Roman" w:hAnsi="Times New Roman" w:cs="Times New Roman"/>
          <w:sz w:val="24"/>
          <w:szCs w:val="24"/>
          <w:lang w:val="en-US"/>
        </w:rPr>
        <w:t xml:space="preserve"> </w:t>
      </w:r>
      <w:r w:rsidRPr="000C3401">
        <w:rPr>
          <w:rFonts w:ascii="Times New Roman" w:hAnsi="Times New Roman" w:cs="Times New Roman"/>
          <w:b/>
          <w:bCs/>
          <w:sz w:val="24"/>
          <w:szCs w:val="24"/>
        </w:rPr>
        <w:t>(Des</w:t>
      </w:r>
      <w:proofErr w:type="gramStart"/>
      <w:r w:rsidRPr="000C3401">
        <w:rPr>
          <w:rFonts w:ascii="Times New Roman" w:hAnsi="Times New Roman" w:cs="Times New Roman"/>
          <w:b/>
          <w:bCs/>
          <w:sz w:val="24"/>
          <w:szCs w:val="24"/>
        </w:rPr>
        <w:t>)</w:t>
      </w:r>
      <w:proofErr w:type="spellStart"/>
      <w:r w:rsidRPr="000C3401">
        <w:rPr>
          <w:rFonts w:ascii="Times New Roman" w:hAnsi="Times New Roman" w:cs="Times New Roman"/>
          <w:b/>
          <w:bCs/>
          <w:sz w:val="24"/>
          <w:szCs w:val="24"/>
        </w:rPr>
        <w:t>Colonialidad</w:t>
      </w:r>
      <w:proofErr w:type="spellEnd"/>
      <w:proofErr w:type="gramEnd"/>
      <w:r w:rsidRPr="000C3401">
        <w:rPr>
          <w:rFonts w:ascii="Times New Roman" w:hAnsi="Times New Roman" w:cs="Times New Roman"/>
          <w:b/>
          <w:bCs/>
          <w:sz w:val="24"/>
          <w:szCs w:val="24"/>
        </w:rPr>
        <w:t xml:space="preserve"> </w:t>
      </w:r>
      <w:proofErr w:type="spellStart"/>
      <w:r w:rsidRPr="000C3401">
        <w:rPr>
          <w:rFonts w:ascii="Times New Roman" w:hAnsi="Times New Roman" w:cs="Times New Roman"/>
          <w:b/>
          <w:bCs/>
          <w:sz w:val="24"/>
          <w:szCs w:val="24"/>
        </w:rPr>
        <w:t>del</w:t>
      </w:r>
      <w:proofErr w:type="spellEnd"/>
      <w:r w:rsidRPr="000C3401">
        <w:rPr>
          <w:rFonts w:ascii="Times New Roman" w:hAnsi="Times New Roman" w:cs="Times New Roman"/>
          <w:b/>
          <w:bCs/>
          <w:sz w:val="24"/>
          <w:szCs w:val="24"/>
        </w:rPr>
        <w:t xml:space="preserve"> ser e </w:t>
      </w:r>
      <w:proofErr w:type="spellStart"/>
      <w:r w:rsidRPr="000C3401">
        <w:rPr>
          <w:rFonts w:ascii="Times New Roman" w:hAnsi="Times New Roman" w:cs="Times New Roman"/>
          <w:b/>
          <w:bCs/>
          <w:sz w:val="24"/>
          <w:szCs w:val="24"/>
        </w:rPr>
        <w:t>del</w:t>
      </w:r>
      <w:proofErr w:type="spellEnd"/>
      <w:r w:rsidRPr="000C3401">
        <w:rPr>
          <w:rFonts w:ascii="Times New Roman" w:hAnsi="Times New Roman" w:cs="Times New Roman"/>
          <w:b/>
          <w:bCs/>
          <w:sz w:val="24"/>
          <w:szCs w:val="24"/>
        </w:rPr>
        <w:t xml:space="preserve"> saber: </w:t>
      </w:r>
      <w:r w:rsidRPr="000C3401">
        <w:rPr>
          <w:rFonts w:ascii="Times New Roman" w:hAnsi="Times New Roman" w:cs="Times New Roman"/>
          <w:sz w:val="24"/>
          <w:szCs w:val="24"/>
        </w:rPr>
        <w:t xml:space="preserve">(vídeos </w:t>
      </w:r>
      <w:proofErr w:type="spellStart"/>
      <w:r w:rsidRPr="000C3401">
        <w:rPr>
          <w:rFonts w:ascii="Times New Roman" w:hAnsi="Times New Roman" w:cs="Times New Roman"/>
          <w:sz w:val="24"/>
          <w:szCs w:val="24"/>
        </w:rPr>
        <w:t>indigenas</w:t>
      </w:r>
      <w:proofErr w:type="spellEnd"/>
      <w:r w:rsidRPr="000C3401">
        <w:rPr>
          <w:rFonts w:ascii="Times New Roman" w:hAnsi="Times New Roman" w:cs="Times New Roman"/>
          <w:sz w:val="24"/>
          <w:szCs w:val="24"/>
        </w:rPr>
        <w:t xml:space="preserve"> e y </w:t>
      </w:r>
      <w:proofErr w:type="spellStart"/>
      <w:r w:rsidRPr="000C3401">
        <w:rPr>
          <w:rFonts w:ascii="Times New Roman" w:hAnsi="Times New Roman" w:cs="Times New Roman"/>
          <w:sz w:val="24"/>
          <w:szCs w:val="24"/>
        </w:rPr>
        <w:t>los</w:t>
      </w:r>
      <w:proofErr w:type="spellEnd"/>
      <w:r w:rsidRPr="000C3401">
        <w:rPr>
          <w:rFonts w:ascii="Times New Roman" w:hAnsi="Times New Roman" w:cs="Times New Roman"/>
          <w:sz w:val="24"/>
          <w:szCs w:val="24"/>
        </w:rPr>
        <w:t xml:space="preserve"> limites </w:t>
      </w:r>
      <w:proofErr w:type="spellStart"/>
      <w:r w:rsidRPr="000C3401">
        <w:rPr>
          <w:rFonts w:ascii="Times New Roman" w:hAnsi="Times New Roman" w:cs="Times New Roman"/>
          <w:sz w:val="24"/>
          <w:szCs w:val="24"/>
        </w:rPr>
        <w:t>coloniales</w:t>
      </w:r>
      <w:proofErr w:type="spellEnd"/>
      <w:r w:rsidRPr="000C3401">
        <w:rPr>
          <w:rFonts w:ascii="Times New Roman" w:hAnsi="Times New Roman" w:cs="Times New Roman"/>
          <w:sz w:val="24"/>
          <w:szCs w:val="24"/>
        </w:rPr>
        <w:t xml:space="preserve"> de </w:t>
      </w:r>
      <w:proofErr w:type="spellStart"/>
      <w:r w:rsidRPr="000C3401">
        <w:rPr>
          <w:rFonts w:ascii="Times New Roman" w:hAnsi="Times New Roman" w:cs="Times New Roman"/>
          <w:sz w:val="24"/>
          <w:szCs w:val="24"/>
        </w:rPr>
        <w:t>la</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izquierda</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en</w:t>
      </w:r>
      <w:proofErr w:type="spellEnd"/>
      <w:r w:rsidRPr="000C3401">
        <w:rPr>
          <w:rFonts w:ascii="Times New Roman" w:hAnsi="Times New Roman" w:cs="Times New Roman"/>
          <w:sz w:val="24"/>
          <w:szCs w:val="24"/>
        </w:rPr>
        <w:t xml:space="preserve"> Bolívia. Buenos Aires: </w:t>
      </w:r>
      <w:proofErr w:type="spellStart"/>
      <w:r w:rsidRPr="000C3401">
        <w:rPr>
          <w:rFonts w:ascii="Times New Roman" w:hAnsi="Times New Roman" w:cs="Times New Roman"/>
          <w:sz w:val="24"/>
          <w:szCs w:val="24"/>
        </w:rPr>
        <w:t>Ediciones</w:t>
      </w:r>
      <w:proofErr w:type="spellEnd"/>
      <w:r w:rsidRPr="000C3401">
        <w:rPr>
          <w:rFonts w:ascii="Times New Roman" w:hAnsi="Times New Roman" w:cs="Times New Roman"/>
          <w:sz w:val="24"/>
          <w:szCs w:val="24"/>
        </w:rPr>
        <w:t xml:space="preserve"> </w:t>
      </w:r>
      <w:proofErr w:type="spellStart"/>
      <w:proofErr w:type="gramStart"/>
      <w:r w:rsidRPr="000C3401">
        <w:rPr>
          <w:rFonts w:ascii="Times New Roman" w:hAnsi="Times New Roman" w:cs="Times New Roman"/>
          <w:sz w:val="24"/>
          <w:szCs w:val="24"/>
        </w:rPr>
        <w:t>del</w:t>
      </w:r>
      <w:proofErr w:type="spellEnd"/>
      <w:proofErr w:type="gramEnd"/>
      <w:r w:rsidRPr="000C3401">
        <w:rPr>
          <w:rFonts w:ascii="Times New Roman" w:hAnsi="Times New Roman" w:cs="Times New Roman"/>
          <w:sz w:val="24"/>
          <w:szCs w:val="24"/>
        </w:rPr>
        <w:t xml:space="preserve"> Signo, 2006. </w:t>
      </w:r>
      <w:proofErr w:type="gramStart"/>
      <w:r w:rsidRPr="000C3401">
        <w:rPr>
          <w:rFonts w:ascii="Times New Roman" w:hAnsi="Times New Roman" w:cs="Times New Roman"/>
          <w:sz w:val="24"/>
          <w:szCs w:val="24"/>
        </w:rPr>
        <w:t>p.</w:t>
      </w:r>
      <w:proofErr w:type="gramEnd"/>
      <w:r w:rsidRPr="000C3401">
        <w:rPr>
          <w:rFonts w:ascii="Times New Roman" w:hAnsi="Times New Roman" w:cs="Times New Roman"/>
          <w:sz w:val="24"/>
          <w:szCs w:val="24"/>
        </w:rPr>
        <w:t xml:space="preserve"> 11-24. </w:t>
      </w:r>
      <w:proofErr w:type="spellStart"/>
      <w:r w:rsidRPr="000C3401">
        <w:rPr>
          <w:rFonts w:ascii="Times New Roman" w:hAnsi="Times New Roman" w:cs="Times New Roman"/>
          <w:sz w:val="24"/>
          <w:szCs w:val="24"/>
        </w:rPr>
        <w:t>Colecíón</w:t>
      </w:r>
      <w:proofErr w:type="spellEnd"/>
      <w:r w:rsidRPr="000C3401">
        <w:rPr>
          <w:rFonts w:ascii="Times New Roman" w:hAnsi="Times New Roman" w:cs="Times New Roman"/>
          <w:sz w:val="24"/>
          <w:szCs w:val="24"/>
        </w:rPr>
        <w:t xml:space="preserve"> "El </w:t>
      </w:r>
      <w:proofErr w:type="spellStart"/>
      <w:r w:rsidRPr="000C3401">
        <w:rPr>
          <w:rFonts w:ascii="Times New Roman" w:hAnsi="Times New Roman" w:cs="Times New Roman"/>
          <w:sz w:val="24"/>
          <w:szCs w:val="24"/>
        </w:rPr>
        <w:t>desprendimiento</w:t>
      </w:r>
      <w:proofErr w:type="spellEnd"/>
      <w:r w:rsidRPr="000C3401">
        <w:rPr>
          <w:rFonts w:ascii="Times New Roman" w:hAnsi="Times New Roman" w:cs="Times New Roman"/>
          <w:sz w:val="24"/>
          <w:szCs w:val="24"/>
        </w:rPr>
        <w:t xml:space="preserve"> crítico e </w:t>
      </w:r>
      <w:proofErr w:type="spellStart"/>
      <w:r w:rsidRPr="000C3401">
        <w:rPr>
          <w:rFonts w:ascii="Times New Roman" w:hAnsi="Times New Roman" w:cs="Times New Roman"/>
          <w:sz w:val="24"/>
          <w:szCs w:val="24"/>
        </w:rPr>
        <w:t>pensamiento</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des-colonial</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Introducíon</w:t>
      </w:r>
      <w:proofErr w:type="spellEnd"/>
      <w:r w:rsidRPr="000C3401">
        <w:rPr>
          <w:rFonts w:ascii="Times New Roman" w:hAnsi="Times New Roman" w:cs="Times New Roman"/>
          <w:sz w:val="24"/>
          <w:szCs w:val="24"/>
        </w:rPr>
        <w:t xml:space="preserve"> General de Walter D. </w:t>
      </w:r>
      <w:proofErr w:type="spellStart"/>
      <w:r w:rsidRPr="000C3401">
        <w:rPr>
          <w:rFonts w:ascii="Times New Roman" w:hAnsi="Times New Roman" w:cs="Times New Roman"/>
          <w:sz w:val="24"/>
          <w:szCs w:val="24"/>
        </w:rPr>
        <w:t>Mignolo</w:t>
      </w:r>
      <w:proofErr w:type="spellEnd"/>
      <w:r w:rsidRPr="000C3401">
        <w:rPr>
          <w:rFonts w:ascii="Times New Roman" w:hAnsi="Times New Roman" w:cs="Times New Roman"/>
          <w:sz w:val="24"/>
          <w:szCs w:val="24"/>
        </w:rPr>
        <w:t xml:space="preserve">. Disponível em: </w:t>
      </w:r>
      <w:proofErr w:type="gramStart"/>
      <w:r w:rsidRPr="000C3401">
        <w:rPr>
          <w:rFonts w:ascii="Times New Roman" w:hAnsi="Times New Roman" w:cs="Times New Roman"/>
          <w:sz w:val="24"/>
          <w:szCs w:val="24"/>
        </w:rPr>
        <w:t>http://books.google.com.br/books?</w:t>
      </w:r>
      <w:proofErr w:type="gramEnd"/>
      <w:r w:rsidRPr="000C3401">
        <w:rPr>
          <w:rFonts w:ascii="Times New Roman" w:hAnsi="Times New Roman" w:cs="Times New Roman"/>
          <w:sz w:val="24"/>
          <w:szCs w:val="24"/>
        </w:rPr>
        <w:t xml:space="preserve">id=PCkm0d_IBXEC&amp;pg=PA7&amp;lpg=PA7&amp;dq=(Des)Colonialidad+del+ser+y+del+saber+(videos+ind%C3%ADgenas+y+los+l%C3%ADmites+coloniales+de+la+izquierda+en+Bolivia)&amp;source=bl&amp;ots=6EcS735L2&amp;sig=6yFm9S_HOSIh4XpOpERMVTUPRz0&amp;hl=ptBR&amp;sa=X&amp;ei=WxiUZW0IcT1qAH4woDIBg&amp;ved=0CIMBEOgBMAk#v=onepage&amp;q&amp;f=true Acesso em: 27 nov. 2013. </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0C3401">
        <w:rPr>
          <w:rFonts w:ascii="Times New Roman" w:hAnsi="Times New Roman" w:cs="Times New Roman"/>
          <w:sz w:val="24"/>
          <w:szCs w:val="24"/>
        </w:rPr>
        <w:t>.</w:t>
      </w:r>
      <w:r>
        <w:rPr>
          <w:rFonts w:ascii="Times New Roman" w:hAnsi="Times New Roman" w:cs="Times New Roman"/>
          <w:sz w:val="24"/>
          <w:szCs w:val="24"/>
        </w:rPr>
        <w:t xml:space="preserve"> </w:t>
      </w:r>
      <w:r w:rsidRPr="000C3401">
        <w:rPr>
          <w:rFonts w:ascii="Times New Roman" w:hAnsi="Times New Roman" w:cs="Times New Roman"/>
          <w:b/>
          <w:bCs/>
          <w:sz w:val="24"/>
          <w:szCs w:val="24"/>
        </w:rPr>
        <w:t xml:space="preserve">La </w:t>
      </w:r>
      <w:proofErr w:type="spellStart"/>
      <w:proofErr w:type="gramStart"/>
      <w:r w:rsidRPr="000C3401">
        <w:rPr>
          <w:rFonts w:ascii="Times New Roman" w:hAnsi="Times New Roman" w:cs="Times New Roman"/>
          <w:b/>
          <w:bCs/>
          <w:sz w:val="24"/>
          <w:szCs w:val="24"/>
        </w:rPr>
        <w:t>idea</w:t>
      </w:r>
      <w:proofErr w:type="spellEnd"/>
      <w:proofErr w:type="gramEnd"/>
      <w:r w:rsidRPr="000C3401">
        <w:rPr>
          <w:rFonts w:ascii="Times New Roman" w:hAnsi="Times New Roman" w:cs="Times New Roman"/>
          <w:b/>
          <w:bCs/>
          <w:sz w:val="24"/>
          <w:szCs w:val="24"/>
        </w:rPr>
        <w:t xml:space="preserve"> de América Latina: </w:t>
      </w:r>
      <w:r w:rsidRPr="000C3401">
        <w:rPr>
          <w:rFonts w:ascii="Times New Roman" w:hAnsi="Times New Roman" w:cs="Times New Roman"/>
          <w:sz w:val="24"/>
          <w:szCs w:val="24"/>
        </w:rPr>
        <w:t xml:space="preserve">La </w:t>
      </w:r>
      <w:proofErr w:type="spellStart"/>
      <w:r w:rsidRPr="000C3401">
        <w:rPr>
          <w:rFonts w:ascii="Times New Roman" w:hAnsi="Times New Roman" w:cs="Times New Roman"/>
          <w:sz w:val="24"/>
          <w:szCs w:val="24"/>
        </w:rPr>
        <w:t>herida</w:t>
      </w:r>
      <w:proofErr w:type="spellEnd"/>
      <w:r w:rsidRPr="000C3401">
        <w:rPr>
          <w:rFonts w:ascii="Times New Roman" w:hAnsi="Times New Roman" w:cs="Times New Roman"/>
          <w:sz w:val="24"/>
          <w:szCs w:val="24"/>
        </w:rPr>
        <w:t xml:space="preserve"> colonial y </w:t>
      </w:r>
      <w:proofErr w:type="spellStart"/>
      <w:r w:rsidRPr="000C3401">
        <w:rPr>
          <w:rFonts w:ascii="Times New Roman" w:hAnsi="Times New Roman" w:cs="Times New Roman"/>
          <w:sz w:val="24"/>
          <w:szCs w:val="24"/>
        </w:rPr>
        <w:t>la</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opción</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decolonial</w:t>
      </w:r>
      <w:proofErr w:type="spellEnd"/>
      <w:r w:rsidRPr="000C3401">
        <w:rPr>
          <w:rFonts w:ascii="Times New Roman" w:hAnsi="Times New Roman" w:cs="Times New Roman"/>
          <w:sz w:val="24"/>
          <w:szCs w:val="24"/>
        </w:rPr>
        <w:t xml:space="preserve">. Barcelona: Editorial </w:t>
      </w:r>
      <w:proofErr w:type="spellStart"/>
      <w:r w:rsidRPr="000C3401">
        <w:rPr>
          <w:rFonts w:ascii="Times New Roman" w:hAnsi="Times New Roman" w:cs="Times New Roman"/>
          <w:sz w:val="24"/>
          <w:szCs w:val="24"/>
        </w:rPr>
        <w:t>Gedisa</w:t>
      </w:r>
      <w:proofErr w:type="spellEnd"/>
      <w:r w:rsidRPr="000C3401">
        <w:rPr>
          <w:rFonts w:ascii="Times New Roman" w:hAnsi="Times New Roman" w:cs="Times New Roman"/>
          <w:sz w:val="24"/>
          <w:szCs w:val="24"/>
        </w:rPr>
        <w:t xml:space="preserve">, 2008. </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0C3401">
        <w:rPr>
          <w:rFonts w:ascii="Times New Roman" w:hAnsi="Times New Roman" w:cs="Times New Roman"/>
          <w:sz w:val="24"/>
          <w:szCs w:val="24"/>
        </w:rPr>
        <w:t xml:space="preserve">. La </w:t>
      </w:r>
      <w:proofErr w:type="spellStart"/>
      <w:r w:rsidRPr="000C3401">
        <w:rPr>
          <w:rFonts w:ascii="Times New Roman" w:hAnsi="Times New Roman" w:cs="Times New Roman"/>
          <w:sz w:val="24"/>
          <w:szCs w:val="24"/>
        </w:rPr>
        <w:t>opción</w:t>
      </w:r>
      <w:proofErr w:type="spellEnd"/>
      <w:r w:rsidRPr="000C3401">
        <w:rPr>
          <w:rFonts w:ascii="Times New Roman" w:hAnsi="Times New Roman" w:cs="Times New Roman"/>
          <w:sz w:val="24"/>
          <w:szCs w:val="24"/>
        </w:rPr>
        <w:t xml:space="preserve"> de-colonial: </w:t>
      </w:r>
      <w:proofErr w:type="spellStart"/>
      <w:r w:rsidRPr="000C3401">
        <w:rPr>
          <w:rFonts w:ascii="Times New Roman" w:hAnsi="Times New Roman" w:cs="Times New Roman"/>
          <w:sz w:val="24"/>
          <w:szCs w:val="24"/>
        </w:rPr>
        <w:t>desprendimiento</w:t>
      </w:r>
      <w:proofErr w:type="spellEnd"/>
      <w:r w:rsidRPr="000C3401">
        <w:rPr>
          <w:rFonts w:ascii="Times New Roman" w:hAnsi="Times New Roman" w:cs="Times New Roman"/>
          <w:sz w:val="24"/>
          <w:szCs w:val="24"/>
        </w:rPr>
        <w:t xml:space="preserve"> y apertura: </w:t>
      </w:r>
      <w:proofErr w:type="spellStart"/>
      <w:r w:rsidRPr="000C3401">
        <w:rPr>
          <w:rFonts w:ascii="Times New Roman" w:hAnsi="Times New Roman" w:cs="Times New Roman"/>
          <w:sz w:val="24"/>
          <w:szCs w:val="24"/>
        </w:rPr>
        <w:t>un</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manifiesto</w:t>
      </w:r>
      <w:proofErr w:type="spellEnd"/>
      <w:r w:rsidRPr="000C3401">
        <w:rPr>
          <w:rFonts w:ascii="Times New Roman" w:hAnsi="Times New Roman" w:cs="Times New Roman"/>
          <w:sz w:val="24"/>
          <w:szCs w:val="24"/>
        </w:rPr>
        <w:t xml:space="preserve"> y </w:t>
      </w:r>
      <w:proofErr w:type="spellStart"/>
      <w:r w:rsidRPr="000C3401">
        <w:rPr>
          <w:rFonts w:ascii="Times New Roman" w:hAnsi="Times New Roman" w:cs="Times New Roman"/>
          <w:sz w:val="24"/>
          <w:szCs w:val="24"/>
        </w:rPr>
        <w:t>un</w:t>
      </w:r>
      <w:proofErr w:type="spellEnd"/>
      <w:r w:rsidRPr="000C3401">
        <w:rPr>
          <w:rFonts w:ascii="Times New Roman" w:hAnsi="Times New Roman" w:cs="Times New Roman"/>
          <w:sz w:val="24"/>
          <w:szCs w:val="24"/>
        </w:rPr>
        <w:t xml:space="preserve"> caso. </w:t>
      </w:r>
      <w:r w:rsidRPr="000C3401">
        <w:rPr>
          <w:rFonts w:ascii="Times New Roman" w:hAnsi="Times New Roman" w:cs="Times New Roman"/>
          <w:b/>
          <w:bCs/>
          <w:sz w:val="24"/>
          <w:szCs w:val="24"/>
        </w:rPr>
        <w:t xml:space="preserve">Tábula Rasa, </w:t>
      </w:r>
      <w:r w:rsidRPr="000C3401">
        <w:rPr>
          <w:rFonts w:ascii="Times New Roman" w:hAnsi="Times New Roman" w:cs="Times New Roman"/>
          <w:sz w:val="24"/>
          <w:szCs w:val="24"/>
        </w:rPr>
        <w:t>Bogotá, v. 8, p.243-281, jul. 2008. Semestral. Disponível em: &lt;</w:t>
      </w:r>
      <w:proofErr w:type="gramStart"/>
      <w:r w:rsidRPr="000C3401">
        <w:rPr>
          <w:rFonts w:ascii="Times New Roman" w:hAnsi="Times New Roman" w:cs="Times New Roman"/>
          <w:sz w:val="24"/>
          <w:szCs w:val="24"/>
        </w:rPr>
        <w:t>http://www.redalyc.org/articulo.</w:t>
      </w:r>
      <w:proofErr w:type="gramEnd"/>
      <w:r w:rsidRPr="000C3401">
        <w:rPr>
          <w:rFonts w:ascii="Times New Roman" w:hAnsi="Times New Roman" w:cs="Times New Roman"/>
          <w:sz w:val="24"/>
          <w:szCs w:val="24"/>
        </w:rPr>
        <w:t>oa?</w:t>
      </w:r>
      <w:proofErr w:type="gramStart"/>
      <w:r w:rsidRPr="000C3401">
        <w:rPr>
          <w:rFonts w:ascii="Times New Roman" w:hAnsi="Times New Roman" w:cs="Times New Roman"/>
          <w:sz w:val="24"/>
          <w:szCs w:val="24"/>
        </w:rPr>
        <w:t>id</w:t>
      </w:r>
      <w:proofErr w:type="gramEnd"/>
      <w:r w:rsidRPr="000C3401">
        <w:rPr>
          <w:rFonts w:ascii="Times New Roman" w:hAnsi="Times New Roman" w:cs="Times New Roman"/>
          <w:sz w:val="24"/>
          <w:szCs w:val="24"/>
        </w:rPr>
        <w:t xml:space="preserve">=39600813&gt;. Acesso em: 25 nov. 2013. </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0C3401">
        <w:rPr>
          <w:rFonts w:ascii="Times New Roman" w:hAnsi="Times New Roman" w:cs="Times New Roman"/>
          <w:sz w:val="24"/>
          <w:szCs w:val="24"/>
        </w:rPr>
        <w:t>.</w:t>
      </w:r>
      <w:r>
        <w:rPr>
          <w:rFonts w:ascii="Times New Roman" w:hAnsi="Times New Roman" w:cs="Times New Roman"/>
          <w:sz w:val="24"/>
          <w:szCs w:val="24"/>
        </w:rPr>
        <w:t xml:space="preserve"> </w:t>
      </w:r>
      <w:r w:rsidRPr="000C3401">
        <w:rPr>
          <w:rFonts w:ascii="Times New Roman" w:hAnsi="Times New Roman" w:cs="Times New Roman"/>
          <w:sz w:val="24"/>
          <w:szCs w:val="24"/>
        </w:rPr>
        <w:t xml:space="preserve">Novas reflexões sobre a ideia de América Latina: </w:t>
      </w:r>
      <w:proofErr w:type="gramStart"/>
      <w:r w:rsidRPr="000C3401">
        <w:rPr>
          <w:rFonts w:ascii="Times New Roman" w:hAnsi="Times New Roman" w:cs="Times New Roman"/>
          <w:sz w:val="24"/>
          <w:szCs w:val="24"/>
        </w:rPr>
        <w:t>a</w:t>
      </w:r>
      <w:proofErr w:type="gramEnd"/>
      <w:r w:rsidRPr="000C3401">
        <w:rPr>
          <w:rFonts w:ascii="Times New Roman" w:hAnsi="Times New Roman" w:cs="Times New Roman"/>
          <w:sz w:val="24"/>
          <w:szCs w:val="24"/>
        </w:rPr>
        <w:t xml:space="preserve"> direita, a esquerda e a opção "</w:t>
      </w:r>
      <w:proofErr w:type="spellStart"/>
      <w:r w:rsidRPr="000C3401">
        <w:rPr>
          <w:rFonts w:ascii="Times New Roman" w:hAnsi="Times New Roman" w:cs="Times New Roman"/>
          <w:sz w:val="24"/>
          <w:szCs w:val="24"/>
        </w:rPr>
        <w:t>descolonial</w:t>
      </w:r>
      <w:proofErr w:type="spellEnd"/>
      <w:r w:rsidRPr="000C3401">
        <w:rPr>
          <w:rFonts w:ascii="Times New Roman" w:hAnsi="Times New Roman" w:cs="Times New Roman"/>
          <w:sz w:val="24"/>
          <w:szCs w:val="24"/>
        </w:rPr>
        <w:t xml:space="preserve">". </w:t>
      </w:r>
      <w:r w:rsidRPr="000C3401">
        <w:rPr>
          <w:rFonts w:ascii="Times New Roman" w:hAnsi="Times New Roman" w:cs="Times New Roman"/>
          <w:b/>
          <w:bCs/>
          <w:sz w:val="24"/>
          <w:szCs w:val="24"/>
        </w:rPr>
        <w:t xml:space="preserve">Caderno CRH, </w:t>
      </w:r>
      <w:r w:rsidRPr="000C3401">
        <w:rPr>
          <w:rFonts w:ascii="Times New Roman" w:hAnsi="Times New Roman" w:cs="Times New Roman"/>
          <w:sz w:val="24"/>
          <w:szCs w:val="24"/>
        </w:rPr>
        <w:t xml:space="preserve">Salvador, v. 21, p.239-252, </w:t>
      </w:r>
      <w:proofErr w:type="spellStart"/>
      <w:r w:rsidRPr="000C3401">
        <w:rPr>
          <w:rFonts w:ascii="Times New Roman" w:hAnsi="Times New Roman" w:cs="Times New Roman"/>
          <w:sz w:val="24"/>
          <w:szCs w:val="24"/>
        </w:rPr>
        <w:t>mai</w:t>
      </w:r>
      <w:proofErr w:type="spellEnd"/>
      <w:r w:rsidRPr="000C3401">
        <w:rPr>
          <w:rFonts w:ascii="Times New Roman" w:hAnsi="Times New Roman" w:cs="Times New Roman"/>
          <w:sz w:val="24"/>
          <w:szCs w:val="24"/>
        </w:rPr>
        <w:t>-ago. 2008. Trimestral. Disponível em: &lt;</w:t>
      </w:r>
      <w:proofErr w:type="gramStart"/>
      <w:r w:rsidRPr="000C3401">
        <w:rPr>
          <w:rFonts w:ascii="Times New Roman" w:hAnsi="Times New Roman" w:cs="Times New Roman"/>
          <w:sz w:val="24"/>
          <w:szCs w:val="24"/>
        </w:rPr>
        <w:t>http://www.cadernocrh.ufba.br/viewarticle.</w:t>
      </w:r>
      <w:proofErr w:type="gramEnd"/>
      <w:r w:rsidRPr="000C3401">
        <w:rPr>
          <w:rFonts w:ascii="Times New Roman" w:hAnsi="Times New Roman" w:cs="Times New Roman"/>
          <w:sz w:val="24"/>
          <w:szCs w:val="24"/>
        </w:rPr>
        <w:t>php?</w:t>
      </w:r>
      <w:proofErr w:type="gramStart"/>
      <w:r w:rsidRPr="000C3401">
        <w:rPr>
          <w:rFonts w:ascii="Times New Roman" w:hAnsi="Times New Roman" w:cs="Times New Roman"/>
          <w:sz w:val="24"/>
          <w:szCs w:val="24"/>
        </w:rPr>
        <w:t>id</w:t>
      </w:r>
      <w:proofErr w:type="gramEnd"/>
      <w:r w:rsidRPr="000C3401">
        <w:rPr>
          <w:rFonts w:ascii="Times New Roman" w:hAnsi="Times New Roman" w:cs="Times New Roman"/>
          <w:sz w:val="24"/>
          <w:szCs w:val="24"/>
        </w:rPr>
        <w:t xml:space="preserve">=564&gt;. Acesso em: 25 nov. 2013. </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0C3401">
        <w:rPr>
          <w:rFonts w:ascii="Times New Roman" w:hAnsi="Times New Roman" w:cs="Times New Roman"/>
          <w:sz w:val="24"/>
          <w:szCs w:val="24"/>
        </w:rPr>
        <w:t xml:space="preserve">. Os esplendores e as misérias da ciência: colonialidade, geopolítica do conhecimento e </w:t>
      </w:r>
      <w:proofErr w:type="spellStart"/>
      <w:r w:rsidRPr="000C3401">
        <w:rPr>
          <w:rFonts w:ascii="Times New Roman" w:hAnsi="Times New Roman" w:cs="Times New Roman"/>
          <w:sz w:val="24"/>
          <w:szCs w:val="24"/>
        </w:rPr>
        <w:t>pluri-versidade</w:t>
      </w:r>
      <w:proofErr w:type="spellEnd"/>
      <w:r w:rsidRPr="000C3401">
        <w:rPr>
          <w:rFonts w:ascii="Times New Roman" w:hAnsi="Times New Roman" w:cs="Times New Roman"/>
          <w:sz w:val="24"/>
          <w:szCs w:val="24"/>
        </w:rPr>
        <w:t xml:space="preserve"> epistêmica. In: SANTOS, Boaventura de Sousa (Org.). </w:t>
      </w:r>
      <w:r w:rsidRPr="000C3401">
        <w:rPr>
          <w:rFonts w:ascii="Times New Roman" w:hAnsi="Times New Roman" w:cs="Times New Roman"/>
          <w:b/>
          <w:bCs/>
          <w:sz w:val="24"/>
          <w:szCs w:val="24"/>
        </w:rPr>
        <w:t xml:space="preserve">Conhecimento </w:t>
      </w:r>
      <w:r w:rsidRPr="000C3401">
        <w:rPr>
          <w:rFonts w:ascii="Times New Roman" w:hAnsi="Times New Roman" w:cs="Times New Roman"/>
          <w:b/>
          <w:bCs/>
          <w:sz w:val="24"/>
          <w:szCs w:val="24"/>
        </w:rPr>
        <w:lastRenderedPageBreak/>
        <w:t>prudente para uma vida decente: </w:t>
      </w:r>
      <w:r w:rsidRPr="000C3401">
        <w:rPr>
          <w:rFonts w:ascii="Times New Roman" w:hAnsi="Times New Roman" w:cs="Times New Roman"/>
          <w:sz w:val="24"/>
          <w:szCs w:val="24"/>
        </w:rPr>
        <w:t xml:space="preserve">'Um discurso sobre as Ciências' revisitado. 2. </w:t>
      </w:r>
      <w:proofErr w:type="gramStart"/>
      <w:r w:rsidRPr="000C3401">
        <w:rPr>
          <w:rFonts w:ascii="Times New Roman" w:hAnsi="Times New Roman" w:cs="Times New Roman"/>
          <w:sz w:val="24"/>
          <w:szCs w:val="24"/>
        </w:rPr>
        <w:t>ed.</w:t>
      </w:r>
      <w:proofErr w:type="gramEnd"/>
      <w:r w:rsidRPr="000C3401">
        <w:rPr>
          <w:rFonts w:ascii="Times New Roman" w:hAnsi="Times New Roman" w:cs="Times New Roman"/>
          <w:sz w:val="24"/>
          <w:szCs w:val="24"/>
        </w:rPr>
        <w:t xml:space="preserve"> São Paulo: Cortez, 2006. Cap. 30. </w:t>
      </w:r>
      <w:proofErr w:type="gramStart"/>
      <w:r w:rsidRPr="000C3401">
        <w:rPr>
          <w:rFonts w:ascii="Times New Roman" w:hAnsi="Times New Roman" w:cs="Times New Roman"/>
          <w:sz w:val="24"/>
          <w:szCs w:val="24"/>
        </w:rPr>
        <w:t>p.</w:t>
      </w:r>
      <w:proofErr w:type="gramEnd"/>
      <w:r w:rsidRPr="000C3401">
        <w:rPr>
          <w:rFonts w:ascii="Times New Roman" w:hAnsi="Times New Roman" w:cs="Times New Roman"/>
          <w:sz w:val="24"/>
          <w:szCs w:val="24"/>
        </w:rPr>
        <w:t xml:space="preserve"> 667-709. </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______</w:t>
      </w:r>
      <w:r w:rsidRPr="000C3401">
        <w:rPr>
          <w:rFonts w:ascii="Times New Roman" w:hAnsi="Times New Roman" w:cs="Times New Roman"/>
          <w:sz w:val="24"/>
          <w:szCs w:val="24"/>
          <w:shd w:val="clear" w:color="auto" w:fill="FFFFFF"/>
        </w:rPr>
        <w:t xml:space="preserve">; GROSFOGUEL, Ramón. Intervenciones </w:t>
      </w:r>
      <w:proofErr w:type="spellStart"/>
      <w:r w:rsidRPr="000C3401">
        <w:rPr>
          <w:rFonts w:ascii="Times New Roman" w:hAnsi="Times New Roman" w:cs="Times New Roman"/>
          <w:sz w:val="24"/>
          <w:szCs w:val="24"/>
          <w:shd w:val="clear" w:color="auto" w:fill="FFFFFF"/>
        </w:rPr>
        <w:t>Descoloniales</w:t>
      </w:r>
      <w:proofErr w:type="spellEnd"/>
      <w:r w:rsidRPr="000C3401">
        <w:rPr>
          <w:rFonts w:ascii="Times New Roman" w:hAnsi="Times New Roman" w:cs="Times New Roman"/>
          <w:sz w:val="24"/>
          <w:szCs w:val="24"/>
          <w:shd w:val="clear" w:color="auto" w:fill="FFFFFF"/>
        </w:rPr>
        <w:t xml:space="preserve">: Una breve </w:t>
      </w:r>
      <w:proofErr w:type="spellStart"/>
      <w:r w:rsidRPr="000C3401">
        <w:rPr>
          <w:rFonts w:ascii="Times New Roman" w:hAnsi="Times New Roman" w:cs="Times New Roman"/>
          <w:sz w:val="24"/>
          <w:szCs w:val="24"/>
          <w:shd w:val="clear" w:color="auto" w:fill="FFFFFF"/>
        </w:rPr>
        <w:t>introducción</w:t>
      </w:r>
      <w:proofErr w:type="spellEnd"/>
      <w:r w:rsidRPr="000C3401">
        <w:rPr>
          <w:rFonts w:ascii="Times New Roman" w:hAnsi="Times New Roman" w:cs="Times New Roman"/>
          <w:sz w:val="24"/>
          <w:szCs w:val="24"/>
          <w:shd w:val="clear" w:color="auto" w:fill="FFFFFF"/>
        </w:rPr>
        <w:t>.</w:t>
      </w:r>
      <w:r w:rsidRPr="000C3401">
        <w:rPr>
          <w:rStyle w:val="apple-converted-space"/>
          <w:rFonts w:ascii="Times New Roman" w:hAnsi="Times New Roman" w:cs="Times New Roman"/>
          <w:sz w:val="24"/>
          <w:szCs w:val="24"/>
          <w:shd w:val="clear" w:color="auto" w:fill="FFFFFF"/>
        </w:rPr>
        <w:t> </w:t>
      </w:r>
      <w:r w:rsidRPr="000C3401">
        <w:rPr>
          <w:rStyle w:val="Forte"/>
          <w:rFonts w:ascii="Times New Roman" w:hAnsi="Times New Roman" w:cs="Times New Roman"/>
          <w:sz w:val="24"/>
          <w:szCs w:val="24"/>
          <w:shd w:val="clear" w:color="auto" w:fill="FFFFFF"/>
        </w:rPr>
        <w:t>Tábula Rasa</w:t>
      </w:r>
      <w:r w:rsidRPr="000C3401">
        <w:rPr>
          <w:rFonts w:ascii="Times New Roman" w:hAnsi="Times New Roman" w:cs="Times New Roman"/>
          <w:sz w:val="24"/>
          <w:szCs w:val="24"/>
          <w:shd w:val="clear" w:color="auto" w:fill="FFFFFF"/>
        </w:rPr>
        <w:t xml:space="preserve">, Bogotá, v. 9, </w:t>
      </w:r>
      <w:proofErr w:type="gramStart"/>
      <w:r w:rsidRPr="000C3401">
        <w:rPr>
          <w:rFonts w:ascii="Times New Roman" w:hAnsi="Times New Roman" w:cs="Times New Roman"/>
          <w:sz w:val="24"/>
          <w:szCs w:val="24"/>
          <w:shd w:val="clear" w:color="auto" w:fill="FFFFFF"/>
        </w:rPr>
        <w:t>n. ,</w:t>
      </w:r>
      <w:proofErr w:type="gramEnd"/>
      <w:r w:rsidRPr="000C3401">
        <w:rPr>
          <w:rFonts w:ascii="Times New Roman" w:hAnsi="Times New Roman" w:cs="Times New Roman"/>
          <w:sz w:val="24"/>
          <w:szCs w:val="24"/>
          <w:shd w:val="clear" w:color="auto" w:fill="FFFFFF"/>
        </w:rPr>
        <w:t xml:space="preserve"> p.29-37, jul./dez. 2008. Semestral. </w:t>
      </w:r>
    </w:p>
    <w:p w:rsidR="0091055F" w:rsidRDefault="0091055F" w:rsidP="0091055F">
      <w:pPr>
        <w:spacing w:after="0" w:line="240" w:lineRule="auto"/>
        <w:jc w:val="both"/>
        <w:rPr>
          <w:rFonts w:ascii="Times New Roman" w:hAnsi="Times New Roman" w:cs="Times New Roman"/>
          <w:sz w:val="24"/>
          <w:szCs w:val="24"/>
          <w:shd w:val="clear" w:color="auto" w:fill="FFFFFF"/>
        </w:rPr>
      </w:pPr>
      <w:r w:rsidRPr="001070F6">
        <w:rPr>
          <w:rFonts w:ascii="Times New Roman" w:hAnsi="Times New Roman" w:cs="Times New Roman"/>
          <w:sz w:val="24"/>
          <w:szCs w:val="24"/>
          <w:shd w:val="clear" w:color="auto" w:fill="FFFFFF"/>
        </w:rPr>
        <w:t xml:space="preserve">MIRANDA, Carla. </w:t>
      </w:r>
      <w:r w:rsidRPr="001070F6">
        <w:rPr>
          <w:rFonts w:ascii="Times New Roman" w:hAnsi="Times New Roman" w:cs="Times New Roman"/>
          <w:b/>
          <w:sz w:val="24"/>
          <w:szCs w:val="24"/>
          <w:shd w:val="clear" w:color="auto" w:fill="FFFFFF"/>
        </w:rPr>
        <w:t>Na práxis da Assessoria Jurídica Universitária Popular</w:t>
      </w:r>
      <w:r>
        <w:rPr>
          <w:rFonts w:ascii="Times New Roman" w:hAnsi="Times New Roman" w:cs="Times New Roman"/>
          <w:sz w:val="24"/>
          <w:szCs w:val="24"/>
          <w:shd w:val="clear" w:color="auto" w:fill="FFFFFF"/>
        </w:rPr>
        <w:t xml:space="preserve">: extensão </w:t>
      </w:r>
      <w:r w:rsidRPr="001070F6">
        <w:rPr>
          <w:rFonts w:ascii="Times New Roman" w:hAnsi="Times New Roman" w:cs="Times New Roman"/>
          <w:sz w:val="24"/>
          <w:szCs w:val="24"/>
          <w:shd w:val="clear" w:color="auto" w:fill="FFFFFF"/>
        </w:rPr>
        <w:t>como produção do conhecimento. Dissertação apresentada a</w:t>
      </w:r>
      <w:r>
        <w:rPr>
          <w:rFonts w:ascii="Times New Roman" w:hAnsi="Times New Roman" w:cs="Times New Roman"/>
          <w:sz w:val="24"/>
          <w:szCs w:val="24"/>
          <w:shd w:val="clear" w:color="auto" w:fill="FFFFFF"/>
        </w:rPr>
        <w:t xml:space="preserve">o Programa de Pós-Graduação em </w:t>
      </w:r>
      <w:r w:rsidRPr="001070F6">
        <w:rPr>
          <w:rFonts w:ascii="Times New Roman" w:hAnsi="Times New Roman" w:cs="Times New Roman"/>
          <w:sz w:val="24"/>
          <w:szCs w:val="24"/>
          <w:shd w:val="clear" w:color="auto" w:fill="FFFFFF"/>
        </w:rPr>
        <w:t>Ciências Jurídicas da Universidade Federal da Paraíba, João Pessoa: 2010.</w:t>
      </w:r>
    </w:p>
    <w:p w:rsidR="0091055F" w:rsidRPr="000C3401" w:rsidRDefault="0091055F" w:rsidP="0091055F">
      <w:pPr>
        <w:spacing w:after="0" w:line="240" w:lineRule="auto"/>
        <w:jc w:val="both"/>
        <w:rPr>
          <w:rFonts w:ascii="Times New Roman" w:hAnsi="Times New Roman" w:cs="Times New Roman"/>
          <w:sz w:val="24"/>
          <w:szCs w:val="24"/>
          <w:shd w:val="clear" w:color="auto" w:fill="FFFFFF"/>
        </w:rPr>
      </w:pPr>
    </w:p>
    <w:p w:rsidR="0091055F" w:rsidRDefault="0091055F" w:rsidP="0091055F">
      <w:pPr>
        <w:spacing w:after="0" w:line="240" w:lineRule="auto"/>
        <w:jc w:val="both"/>
        <w:rPr>
          <w:rFonts w:ascii="Times New Roman" w:hAnsi="Times New Roman" w:cs="Times New Roman"/>
          <w:sz w:val="24"/>
          <w:szCs w:val="24"/>
        </w:rPr>
      </w:pPr>
      <w:r w:rsidRPr="00CA2CCF">
        <w:rPr>
          <w:rFonts w:ascii="Times New Roman" w:hAnsi="Times New Roman" w:cs="Times New Roman"/>
          <w:sz w:val="24"/>
          <w:szCs w:val="24"/>
        </w:rPr>
        <w:t>MONTARULI, Silvana. E</w:t>
      </w:r>
      <w:r>
        <w:rPr>
          <w:rFonts w:ascii="Times New Roman" w:hAnsi="Times New Roman" w:cs="Times New Roman"/>
          <w:sz w:val="24"/>
          <w:szCs w:val="24"/>
        </w:rPr>
        <w:t xml:space="preserve">l </w:t>
      </w:r>
      <w:r w:rsidRPr="00CA2CCF">
        <w:rPr>
          <w:rFonts w:ascii="Times New Roman" w:hAnsi="Times New Roman" w:cs="Times New Roman"/>
          <w:sz w:val="24"/>
          <w:szCs w:val="24"/>
        </w:rPr>
        <w:t>conc</w:t>
      </w:r>
      <w:r>
        <w:rPr>
          <w:rFonts w:ascii="Times New Roman" w:hAnsi="Times New Roman" w:cs="Times New Roman"/>
          <w:sz w:val="24"/>
          <w:szCs w:val="24"/>
        </w:rPr>
        <w:t>e</w:t>
      </w:r>
      <w:r w:rsidRPr="00CA2CCF">
        <w:rPr>
          <w:rFonts w:ascii="Times New Roman" w:hAnsi="Times New Roman" w:cs="Times New Roman"/>
          <w:sz w:val="24"/>
          <w:szCs w:val="24"/>
        </w:rPr>
        <w:t>pto d</w:t>
      </w:r>
      <w:r>
        <w:rPr>
          <w:rFonts w:ascii="Times New Roman" w:hAnsi="Times New Roman" w:cs="Times New Roman"/>
          <w:sz w:val="24"/>
          <w:szCs w:val="24"/>
        </w:rPr>
        <w:t>e</w:t>
      </w:r>
      <w:r w:rsidRPr="00CA2CCF">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Pr="00CA2CCF">
        <w:rPr>
          <w:rFonts w:ascii="Times New Roman" w:hAnsi="Times New Roman" w:cs="Times New Roman"/>
          <w:sz w:val="24"/>
          <w:szCs w:val="24"/>
        </w:rPr>
        <w:t>nt</w:t>
      </w:r>
      <w:r>
        <w:rPr>
          <w:rFonts w:ascii="Times New Roman" w:hAnsi="Times New Roman" w:cs="Times New Roman"/>
          <w:sz w:val="24"/>
          <w:szCs w:val="24"/>
        </w:rPr>
        <w:t>e</w:t>
      </w:r>
      <w:r w:rsidRPr="00CA2CCF">
        <w:rPr>
          <w:rFonts w:ascii="Times New Roman" w:hAnsi="Times New Roman" w:cs="Times New Roman"/>
          <w:sz w:val="24"/>
          <w:szCs w:val="24"/>
        </w:rPr>
        <w:t>grac</w:t>
      </w:r>
      <w:r>
        <w:rPr>
          <w:rFonts w:ascii="Times New Roman" w:hAnsi="Times New Roman" w:cs="Times New Roman"/>
          <w:sz w:val="24"/>
          <w:szCs w:val="24"/>
        </w:rPr>
        <w:t>i</w:t>
      </w:r>
      <w:r w:rsidRPr="00CA2CCF">
        <w:rPr>
          <w:rFonts w:ascii="Times New Roman" w:hAnsi="Times New Roman" w:cs="Times New Roman"/>
          <w:sz w:val="24"/>
          <w:szCs w:val="24"/>
        </w:rPr>
        <w:t>ón</w:t>
      </w:r>
      <w:proofErr w:type="spellEnd"/>
      <w:r w:rsidRPr="00CA2CCF">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sidRPr="00CA2CCF">
        <w:rPr>
          <w:rFonts w:ascii="Times New Roman" w:hAnsi="Times New Roman" w:cs="Times New Roman"/>
          <w:sz w:val="24"/>
          <w:szCs w:val="24"/>
        </w:rPr>
        <w:t>n</w:t>
      </w:r>
      <w:proofErr w:type="spellEnd"/>
      <w:r w:rsidRPr="00CA2CCF">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w:t>
      </w:r>
      <w:r w:rsidRPr="00CA2CCF">
        <w:rPr>
          <w:rFonts w:ascii="Times New Roman" w:hAnsi="Times New Roman" w:cs="Times New Roman"/>
          <w:sz w:val="24"/>
          <w:szCs w:val="24"/>
        </w:rPr>
        <w:t>l</w:t>
      </w:r>
      <w:proofErr w:type="spellEnd"/>
      <w:proofErr w:type="gramEnd"/>
      <w:r w:rsidRPr="00CA2CCF">
        <w:rPr>
          <w:rFonts w:ascii="Times New Roman" w:hAnsi="Times New Roman" w:cs="Times New Roman"/>
          <w:sz w:val="24"/>
          <w:szCs w:val="24"/>
        </w:rPr>
        <w:t xml:space="preserve"> d</w:t>
      </w:r>
      <w:r>
        <w:rPr>
          <w:rFonts w:ascii="Times New Roman" w:hAnsi="Times New Roman" w:cs="Times New Roman"/>
          <w:sz w:val="24"/>
          <w:szCs w:val="24"/>
        </w:rPr>
        <w:t>i</w:t>
      </w:r>
      <w:r w:rsidRPr="00CA2CCF">
        <w:rPr>
          <w:rFonts w:ascii="Times New Roman" w:hAnsi="Times New Roman" w:cs="Times New Roman"/>
          <w:sz w:val="24"/>
          <w:szCs w:val="24"/>
        </w:rPr>
        <w:t>scurso d</w:t>
      </w:r>
      <w:r>
        <w:rPr>
          <w:rFonts w:ascii="Times New Roman" w:hAnsi="Times New Roman" w:cs="Times New Roman"/>
          <w:sz w:val="24"/>
          <w:szCs w:val="24"/>
        </w:rPr>
        <w:t>e</w:t>
      </w:r>
      <w:r w:rsidRPr="00CA2CCF">
        <w:rPr>
          <w:rFonts w:ascii="Times New Roman" w:hAnsi="Times New Roman" w:cs="Times New Roman"/>
          <w:sz w:val="24"/>
          <w:szCs w:val="24"/>
        </w:rPr>
        <w:t xml:space="preserve"> </w:t>
      </w:r>
      <w:proofErr w:type="spellStart"/>
      <w:r>
        <w:rPr>
          <w:rFonts w:ascii="Times New Roman" w:hAnsi="Times New Roman" w:cs="Times New Roman"/>
          <w:sz w:val="24"/>
          <w:szCs w:val="24"/>
        </w:rPr>
        <w:t>Si</w:t>
      </w:r>
      <w:r w:rsidRPr="00CA2CCF">
        <w:rPr>
          <w:rFonts w:ascii="Times New Roman" w:hAnsi="Times New Roman" w:cs="Times New Roman"/>
          <w:sz w:val="24"/>
          <w:szCs w:val="24"/>
        </w:rPr>
        <w:t>món</w:t>
      </w:r>
      <w:proofErr w:type="spellEnd"/>
      <w:r w:rsidRPr="00CA2CCF">
        <w:rPr>
          <w:rFonts w:ascii="Times New Roman" w:hAnsi="Times New Roman" w:cs="Times New Roman"/>
          <w:sz w:val="24"/>
          <w:szCs w:val="24"/>
        </w:rPr>
        <w:t xml:space="preserve"> Bolívar: p</w:t>
      </w:r>
      <w:r>
        <w:rPr>
          <w:rFonts w:ascii="Times New Roman" w:hAnsi="Times New Roman" w:cs="Times New Roman"/>
          <w:sz w:val="24"/>
          <w:szCs w:val="24"/>
        </w:rPr>
        <w:t>e</w:t>
      </w:r>
      <w:r w:rsidRPr="00CA2CCF">
        <w:rPr>
          <w:rFonts w:ascii="Times New Roman" w:hAnsi="Times New Roman" w:cs="Times New Roman"/>
          <w:sz w:val="24"/>
          <w:szCs w:val="24"/>
        </w:rPr>
        <w:t>rsp</w:t>
      </w:r>
      <w:r>
        <w:rPr>
          <w:rFonts w:ascii="Times New Roman" w:hAnsi="Times New Roman" w:cs="Times New Roman"/>
          <w:sz w:val="24"/>
          <w:szCs w:val="24"/>
        </w:rPr>
        <w:t>e</w:t>
      </w:r>
      <w:r w:rsidRPr="00CA2CCF">
        <w:rPr>
          <w:rFonts w:ascii="Times New Roman" w:hAnsi="Times New Roman" w:cs="Times New Roman"/>
          <w:sz w:val="24"/>
          <w:szCs w:val="24"/>
        </w:rPr>
        <w:t>ct</w:t>
      </w:r>
      <w:r>
        <w:rPr>
          <w:rFonts w:ascii="Times New Roman" w:hAnsi="Times New Roman" w:cs="Times New Roman"/>
          <w:sz w:val="24"/>
          <w:szCs w:val="24"/>
        </w:rPr>
        <w:t>i</w:t>
      </w:r>
      <w:r w:rsidRPr="00CA2CCF">
        <w:rPr>
          <w:rFonts w:ascii="Times New Roman" w:hAnsi="Times New Roman" w:cs="Times New Roman"/>
          <w:sz w:val="24"/>
          <w:szCs w:val="24"/>
        </w:rPr>
        <w:t xml:space="preserve">vas para </w:t>
      </w:r>
      <w:proofErr w:type="spellStart"/>
      <w:r>
        <w:rPr>
          <w:rFonts w:ascii="Times New Roman" w:hAnsi="Times New Roman" w:cs="Times New Roman"/>
          <w:sz w:val="24"/>
          <w:szCs w:val="24"/>
        </w:rPr>
        <w:t>e</w:t>
      </w:r>
      <w:r w:rsidRPr="00CA2CCF">
        <w:rPr>
          <w:rFonts w:ascii="Times New Roman" w:hAnsi="Times New Roman" w:cs="Times New Roman"/>
          <w:sz w:val="24"/>
          <w:szCs w:val="24"/>
        </w:rPr>
        <w:t>l</w:t>
      </w:r>
      <w:proofErr w:type="spellEnd"/>
      <w:r w:rsidRPr="00CA2CCF">
        <w:rPr>
          <w:rFonts w:ascii="Times New Roman" w:hAnsi="Times New Roman" w:cs="Times New Roman"/>
          <w:sz w:val="24"/>
          <w:szCs w:val="24"/>
        </w:rPr>
        <w:t xml:space="preserve"> pr</w:t>
      </w:r>
      <w:r>
        <w:rPr>
          <w:rFonts w:ascii="Times New Roman" w:hAnsi="Times New Roman" w:cs="Times New Roman"/>
          <w:sz w:val="24"/>
          <w:szCs w:val="24"/>
        </w:rPr>
        <w:t>e</w:t>
      </w:r>
      <w:r w:rsidRPr="00CA2CCF">
        <w:rPr>
          <w:rFonts w:ascii="Times New Roman" w:hAnsi="Times New Roman" w:cs="Times New Roman"/>
          <w:sz w:val="24"/>
          <w:szCs w:val="24"/>
        </w:rPr>
        <w:t>s</w:t>
      </w:r>
      <w:r>
        <w:rPr>
          <w:rFonts w:ascii="Times New Roman" w:hAnsi="Times New Roman" w:cs="Times New Roman"/>
          <w:sz w:val="24"/>
          <w:szCs w:val="24"/>
        </w:rPr>
        <w:t>e</w:t>
      </w:r>
      <w:r w:rsidRPr="00CA2CCF">
        <w:rPr>
          <w:rFonts w:ascii="Times New Roman" w:hAnsi="Times New Roman" w:cs="Times New Roman"/>
          <w:sz w:val="24"/>
          <w:szCs w:val="24"/>
        </w:rPr>
        <w:t>nt</w:t>
      </w:r>
      <w:r>
        <w:rPr>
          <w:rFonts w:ascii="Times New Roman" w:hAnsi="Times New Roman" w:cs="Times New Roman"/>
          <w:sz w:val="24"/>
          <w:szCs w:val="24"/>
        </w:rPr>
        <w:t>e</w:t>
      </w:r>
      <w:r w:rsidRPr="00CA2CCF">
        <w:rPr>
          <w:rFonts w:ascii="Times New Roman" w:hAnsi="Times New Roman" w:cs="Times New Roman"/>
          <w:sz w:val="24"/>
          <w:szCs w:val="24"/>
        </w:rPr>
        <w:t xml:space="preserve">. In: SALAZAR, </w:t>
      </w:r>
      <w:proofErr w:type="spellStart"/>
      <w:r w:rsidRPr="00CA2CCF">
        <w:rPr>
          <w:rFonts w:ascii="Times New Roman" w:hAnsi="Times New Roman" w:cs="Times New Roman"/>
          <w:sz w:val="24"/>
          <w:szCs w:val="24"/>
        </w:rPr>
        <w:t>Luis</w:t>
      </w:r>
      <w:proofErr w:type="spellEnd"/>
      <w:r w:rsidRPr="00CA2CCF">
        <w:rPr>
          <w:rFonts w:ascii="Times New Roman" w:hAnsi="Times New Roman" w:cs="Times New Roman"/>
          <w:sz w:val="24"/>
          <w:szCs w:val="24"/>
        </w:rPr>
        <w:t xml:space="preserve"> Armando </w:t>
      </w:r>
      <w:proofErr w:type="spellStart"/>
      <w:r w:rsidRPr="00CA2CCF">
        <w:rPr>
          <w:rFonts w:ascii="Times New Roman" w:hAnsi="Times New Roman" w:cs="Times New Roman"/>
          <w:sz w:val="24"/>
          <w:szCs w:val="24"/>
        </w:rPr>
        <w:t>Suárez</w:t>
      </w:r>
      <w:proofErr w:type="spellEnd"/>
      <w:r w:rsidRPr="00CA2CCF">
        <w:rPr>
          <w:rFonts w:ascii="Times New Roman" w:hAnsi="Times New Roman" w:cs="Times New Roman"/>
          <w:sz w:val="24"/>
          <w:szCs w:val="24"/>
        </w:rPr>
        <w:t>; LORENZO, Tania García (Org.). </w:t>
      </w:r>
      <w:proofErr w:type="spellStart"/>
      <w:r w:rsidRPr="00CA2CCF">
        <w:rPr>
          <w:rFonts w:ascii="Times New Roman" w:hAnsi="Times New Roman" w:cs="Times New Roman"/>
          <w:b/>
          <w:bCs/>
          <w:sz w:val="24"/>
          <w:szCs w:val="24"/>
        </w:rPr>
        <w:t>Las</w:t>
      </w:r>
      <w:proofErr w:type="spellEnd"/>
      <w:r w:rsidRPr="00CA2CCF">
        <w:rPr>
          <w:rFonts w:ascii="Times New Roman" w:hAnsi="Times New Roman" w:cs="Times New Roman"/>
          <w:b/>
          <w:bCs/>
          <w:sz w:val="24"/>
          <w:szCs w:val="24"/>
        </w:rPr>
        <w:t xml:space="preserve"> </w:t>
      </w:r>
      <w:proofErr w:type="gramStart"/>
      <w:r w:rsidRPr="00CA2CCF">
        <w:rPr>
          <w:rFonts w:ascii="Times New Roman" w:hAnsi="Times New Roman" w:cs="Times New Roman"/>
          <w:b/>
          <w:bCs/>
          <w:sz w:val="24"/>
          <w:szCs w:val="24"/>
        </w:rPr>
        <w:t>relaciones</w:t>
      </w:r>
      <w:proofErr w:type="gramEnd"/>
      <w:r w:rsidRPr="00CA2CCF">
        <w:rPr>
          <w:rFonts w:ascii="Times New Roman" w:hAnsi="Times New Roman" w:cs="Times New Roman"/>
          <w:b/>
          <w:bCs/>
          <w:sz w:val="24"/>
          <w:szCs w:val="24"/>
        </w:rPr>
        <w:t xml:space="preserve"> interamericanas: </w:t>
      </w:r>
      <w:r w:rsidRPr="00CA2CCF">
        <w:rPr>
          <w:rFonts w:ascii="Times New Roman" w:hAnsi="Times New Roman" w:cs="Times New Roman"/>
          <w:sz w:val="24"/>
          <w:szCs w:val="24"/>
        </w:rPr>
        <w:t xml:space="preserve">continuidades y </w:t>
      </w:r>
      <w:proofErr w:type="spellStart"/>
      <w:r w:rsidRPr="00CA2CCF">
        <w:rPr>
          <w:rFonts w:ascii="Times New Roman" w:hAnsi="Times New Roman" w:cs="Times New Roman"/>
          <w:sz w:val="24"/>
          <w:szCs w:val="24"/>
        </w:rPr>
        <w:t>cambios</w:t>
      </w:r>
      <w:proofErr w:type="spellEnd"/>
      <w:r w:rsidRPr="00CA2CCF">
        <w:rPr>
          <w:rFonts w:ascii="Times New Roman" w:hAnsi="Times New Roman" w:cs="Times New Roman"/>
          <w:sz w:val="24"/>
          <w:szCs w:val="24"/>
        </w:rPr>
        <w:t xml:space="preserve">. Buenos Aires: </w:t>
      </w:r>
      <w:proofErr w:type="spellStart"/>
      <w:r w:rsidRPr="00CA2CCF">
        <w:rPr>
          <w:rFonts w:ascii="Times New Roman" w:hAnsi="Times New Roman" w:cs="Times New Roman"/>
          <w:sz w:val="24"/>
          <w:szCs w:val="24"/>
        </w:rPr>
        <w:t>Clacso</w:t>
      </w:r>
      <w:proofErr w:type="spellEnd"/>
      <w:r w:rsidRPr="00CA2CCF">
        <w:rPr>
          <w:rFonts w:ascii="Times New Roman" w:hAnsi="Times New Roman" w:cs="Times New Roman"/>
          <w:sz w:val="24"/>
          <w:szCs w:val="24"/>
        </w:rPr>
        <w:t xml:space="preserve">, 2008. </w:t>
      </w:r>
      <w:proofErr w:type="gramStart"/>
      <w:r w:rsidRPr="00CA2CCF">
        <w:rPr>
          <w:rFonts w:ascii="Times New Roman" w:hAnsi="Times New Roman" w:cs="Times New Roman"/>
          <w:sz w:val="24"/>
          <w:szCs w:val="24"/>
        </w:rPr>
        <w:t>p.</w:t>
      </w:r>
      <w:proofErr w:type="gramEnd"/>
      <w:r w:rsidRPr="00CA2CCF">
        <w:rPr>
          <w:rFonts w:ascii="Times New Roman" w:hAnsi="Times New Roman" w:cs="Times New Roman"/>
          <w:sz w:val="24"/>
          <w:szCs w:val="24"/>
        </w:rPr>
        <w:t xml:space="preserve"> 189-212. Disponível em: &lt;http://bibliotecavirtual.clacso.org.ar/ar/libros/campus/salazar/07monta.pdf&gt;. Acesso</w:t>
      </w:r>
      <w:r>
        <w:rPr>
          <w:rFonts w:ascii="Times New Roman" w:hAnsi="Times New Roman" w:cs="Times New Roman"/>
          <w:sz w:val="24"/>
          <w:szCs w:val="24"/>
        </w:rPr>
        <w:t>: 22 mai. 2014.</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001E16">
        <w:rPr>
          <w:rFonts w:ascii="Times New Roman" w:hAnsi="Times New Roman" w:cs="Times New Roman"/>
          <w:sz w:val="24"/>
          <w:szCs w:val="24"/>
        </w:rPr>
        <w:t>PAZ</w:t>
      </w:r>
      <w:r>
        <w:rPr>
          <w:rFonts w:ascii="Times New Roman" w:hAnsi="Times New Roman" w:cs="Times New Roman"/>
          <w:sz w:val="24"/>
          <w:szCs w:val="24"/>
        </w:rPr>
        <w:t>ELLO</w:t>
      </w:r>
      <w:r w:rsidRPr="00001E16">
        <w:rPr>
          <w:rFonts w:ascii="Times New Roman" w:hAnsi="Times New Roman" w:cs="Times New Roman"/>
          <w:sz w:val="24"/>
          <w:szCs w:val="24"/>
        </w:rPr>
        <w:t>, Ricardo Prestes. </w:t>
      </w:r>
      <w:r w:rsidRPr="00001E16">
        <w:rPr>
          <w:rFonts w:ascii="Times New Roman" w:hAnsi="Times New Roman" w:cs="Times New Roman"/>
          <w:b/>
          <w:sz w:val="24"/>
          <w:szCs w:val="24"/>
        </w:rPr>
        <w:t>A produção da vida e poder dual do pluralismo jurídico insurgente</w:t>
      </w:r>
      <w:r w:rsidRPr="00001E16">
        <w:rPr>
          <w:rFonts w:ascii="Times New Roman" w:hAnsi="Times New Roman" w:cs="Times New Roman"/>
          <w:b/>
          <w:bCs/>
          <w:sz w:val="24"/>
          <w:szCs w:val="24"/>
        </w:rPr>
        <w:t>: </w:t>
      </w:r>
      <w:r w:rsidRPr="00001E16">
        <w:rPr>
          <w:rFonts w:ascii="Times New Roman" w:hAnsi="Times New Roman" w:cs="Times New Roman"/>
          <w:sz w:val="24"/>
          <w:szCs w:val="24"/>
        </w:rPr>
        <w:t>ensaio para uma teoria de libertação dos movimentos populares no choro-canção latino-americano. 2010. 401 f. Dissertação (Mestrado) - Curso de Direito, Departamento de Programa de Pós Graduação em Ciências Jurídicas, Universidade Federal de Santa Catarina, Florianópolis, 2010. Disponível em: &lt;http://www.tede.ufsc.br/teses/PDPC0952-D.pdf&gt;. Acesso em: 12 dez. 2013.</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proofErr w:type="gramStart"/>
      <w:r>
        <w:rPr>
          <w:rFonts w:ascii="Times New Roman" w:hAnsi="Times New Roman" w:cs="Times New Roman"/>
          <w:sz w:val="24"/>
          <w:szCs w:val="24"/>
        </w:rPr>
        <w:t xml:space="preserve"> </w:t>
      </w:r>
      <w:r w:rsidRPr="000C3401">
        <w:rPr>
          <w:rFonts w:ascii="Times New Roman" w:hAnsi="Times New Roman" w:cs="Times New Roman"/>
          <w:sz w:val="24"/>
          <w:szCs w:val="24"/>
        </w:rPr>
        <w:t>;</w:t>
      </w:r>
      <w:proofErr w:type="gramEnd"/>
      <w:r w:rsidRPr="000C3401">
        <w:rPr>
          <w:rFonts w:ascii="Times New Roman" w:hAnsi="Times New Roman" w:cs="Times New Roman"/>
          <w:sz w:val="24"/>
          <w:szCs w:val="24"/>
        </w:rPr>
        <w:t xml:space="preserve"> MASO, </w:t>
      </w:r>
      <w:proofErr w:type="spellStart"/>
      <w:r w:rsidRPr="000C3401">
        <w:rPr>
          <w:rFonts w:ascii="Times New Roman" w:hAnsi="Times New Roman" w:cs="Times New Roman"/>
          <w:sz w:val="24"/>
          <w:szCs w:val="24"/>
        </w:rPr>
        <w:t>Tchenna</w:t>
      </w:r>
      <w:proofErr w:type="spellEnd"/>
      <w:r w:rsidRPr="000C3401">
        <w:rPr>
          <w:rFonts w:ascii="Times New Roman" w:hAnsi="Times New Roman" w:cs="Times New Roman"/>
          <w:sz w:val="24"/>
          <w:szCs w:val="24"/>
        </w:rPr>
        <w:t xml:space="preserve"> F.; KOBORA, Igor Augusto Lopes. Entre antropologia e direito: perplexidades do ensino jurídico. </w:t>
      </w:r>
      <w:r w:rsidRPr="000C3401">
        <w:rPr>
          <w:rFonts w:ascii="Times New Roman" w:hAnsi="Times New Roman" w:cs="Times New Roman"/>
          <w:b/>
          <w:bCs/>
          <w:sz w:val="24"/>
          <w:szCs w:val="24"/>
        </w:rPr>
        <w:t>Direito e Práxis</w:t>
      </w:r>
      <w:r w:rsidRPr="000C3401">
        <w:rPr>
          <w:rFonts w:ascii="Times New Roman" w:hAnsi="Times New Roman" w:cs="Times New Roman"/>
          <w:sz w:val="24"/>
          <w:szCs w:val="24"/>
        </w:rPr>
        <w:t>, Perplexidades No Ensino Jurídico, v. 03, n. 03, p.71-87, jul./dez. 2011. Semestral. Disponível em: &lt;</w:t>
      </w:r>
      <w:proofErr w:type="gramStart"/>
      <w:r w:rsidRPr="000C3401">
        <w:rPr>
          <w:rFonts w:ascii="Times New Roman" w:hAnsi="Times New Roman" w:cs="Times New Roman"/>
          <w:sz w:val="24"/>
          <w:szCs w:val="24"/>
        </w:rPr>
        <w:t>http://www.e-publicacoes.uerj.br/index.</w:t>
      </w:r>
      <w:proofErr w:type="gramEnd"/>
      <w:r w:rsidRPr="000C3401">
        <w:rPr>
          <w:rFonts w:ascii="Times New Roman" w:hAnsi="Times New Roman" w:cs="Times New Roman"/>
          <w:sz w:val="24"/>
          <w:szCs w:val="24"/>
        </w:rPr>
        <w:t>php/revistaceaju/article/download/2699/1820&gt;. Acesso em: 04 ago. 2013.</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C04F27">
        <w:rPr>
          <w:rFonts w:ascii="Times New Roman" w:hAnsi="Times New Roman" w:cs="Times New Roman"/>
          <w:b/>
          <w:bCs/>
          <w:sz w:val="24"/>
          <w:szCs w:val="24"/>
        </w:rPr>
        <w:t> </w:t>
      </w:r>
      <w:r w:rsidRPr="00C04F27">
        <w:rPr>
          <w:rFonts w:ascii="Times New Roman" w:hAnsi="Times New Roman" w:cs="Times New Roman"/>
          <w:sz w:val="24"/>
          <w:szCs w:val="24"/>
        </w:rPr>
        <w:t xml:space="preserve">POUSADELA, </w:t>
      </w:r>
      <w:proofErr w:type="spellStart"/>
      <w:r w:rsidRPr="00C04F27">
        <w:rPr>
          <w:rFonts w:ascii="Times New Roman" w:hAnsi="Times New Roman" w:cs="Times New Roman"/>
          <w:sz w:val="24"/>
          <w:szCs w:val="24"/>
        </w:rPr>
        <w:t>Inés</w:t>
      </w:r>
      <w:proofErr w:type="spellEnd"/>
      <w:r w:rsidRPr="00C04F27">
        <w:rPr>
          <w:rFonts w:ascii="Times New Roman" w:hAnsi="Times New Roman" w:cs="Times New Roman"/>
          <w:sz w:val="24"/>
          <w:szCs w:val="24"/>
        </w:rPr>
        <w:t xml:space="preserve"> </w:t>
      </w:r>
      <w:proofErr w:type="spellStart"/>
      <w:r w:rsidRPr="00C04F27">
        <w:rPr>
          <w:rFonts w:ascii="Times New Roman" w:hAnsi="Times New Roman" w:cs="Times New Roman"/>
          <w:sz w:val="24"/>
          <w:szCs w:val="24"/>
        </w:rPr>
        <w:t>María</w:t>
      </w:r>
      <w:proofErr w:type="spellEnd"/>
      <w:r w:rsidRPr="00C04F27">
        <w:rPr>
          <w:rFonts w:ascii="Times New Roman" w:hAnsi="Times New Roman" w:cs="Times New Roman"/>
          <w:sz w:val="24"/>
          <w:szCs w:val="24"/>
        </w:rPr>
        <w:t xml:space="preserve">. </w:t>
      </w:r>
      <w:proofErr w:type="spellStart"/>
      <w:r w:rsidRPr="00C04F27">
        <w:rPr>
          <w:rFonts w:ascii="Times New Roman" w:hAnsi="Times New Roman" w:cs="Times New Roman"/>
          <w:sz w:val="24"/>
          <w:szCs w:val="24"/>
        </w:rPr>
        <w:t>Introdución</w:t>
      </w:r>
      <w:proofErr w:type="spellEnd"/>
      <w:r w:rsidRPr="00C04F27">
        <w:rPr>
          <w:rFonts w:ascii="Times New Roman" w:hAnsi="Times New Roman" w:cs="Times New Roman"/>
          <w:sz w:val="24"/>
          <w:szCs w:val="24"/>
        </w:rPr>
        <w:t xml:space="preserve">. In: ALEGRE, Pablo </w:t>
      </w:r>
      <w:proofErr w:type="gramStart"/>
      <w:r w:rsidRPr="00C04F27">
        <w:rPr>
          <w:rFonts w:ascii="Times New Roman" w:hAnsi="Times New Roman" w:cs="Times New Roman"/>
          <w:sz w:val="24"/>
          <w:szCs w:val="24"/>
        </w:rPr>
        <w:t>et</w:t>
      </w:r>
      <w:proofErr w:type="gramEnd"/>
      <w:r w:rsidRPr="00C04F27">
        <w:rPr>
          <w:rFonts w:ascii="Times New Roman" w:hAnsi="Times New Roman" w:cs="Times New Roman"/>
          <w:sz w:val="24"/>
          <w:szCs w:val="24"/>
        </w:rPr>
        <w:t xml:space="preserve"> al. </w:t>
      </w:r>
      <w:proofErr w:type="spellStart"/>
      <w:r w:rsidRPr="00C04F27">
        <w:rPr>
          <w:rFonts w:ascii="Times New Roman" w:hAnsi="Times New Roman" w:cs="Times New Roman"/>
          <w:b/>
          <w:bCs/>
          <w:sz w:val="24"/>
          <w:szCs w:val="24"/>
        </w:rPr>
        <w:t>Las</w:t>
      </w:r>
      <w:proofErr w:type="spellEnd"/>
      <w:r w:rsidRPr="00C04F27">
        <w:rPr>
          <w:rFonts w:ascii="Times New Roman" w:hAnsi="Times New Roman" w:cs="Times New Roman"/>
          <w:b/>
          <w:bCs/>
          <w:sz w:val="24"/>
          <w:szCs w:val="24"/>
        </w:rPr>
        <w:t xml:space="preserve"> </w:t>
      </w:r>
      <w:proofErr w:type="spellStart"/>
      <w:r w:rsidRPr="00C04F27">
        <w:rPr>
          <w:rFonts w:ascii="Times New Roman" w:hAnsi="Times New Roman" w:cs="Times New Roman"/>
          <w:b/>
          <w:bCs/>
          <w:sz w:val="24"/>
          <w:szCs w:val="24"/>
        </w:rPr>
        <w:t>izquierdas</w:t>
      </w:r>
      <w:proofErr w:type="spellEnd"/>
      <w:r w:rsidRPr="00C04F27">
        <w:rPr>
          <w:rFonts w:ascii="Times New Roman" w:hAnsi="Times New Roman" w:cs="Times New Roman"/>
          <w:b/>
          <w:bCs/>
          <w:sz w:val="24"/>
          <w:szCs w:val="24"/>
        </w:rPr>
        <w:t xml:space="preserve"> </w:t>
      </w:r>
      <w:proofErr w:type="spellStart"/>
      <w:r w:rsidRPr="00C04F27">
        <w:rPr>
          <w:rFonts w:ascii="Times New Roman" w:hAnsi="Times New Roman" w:cs="Times New Roman"/>
          <w:b/>
          <w:bCs/>
          <w:sz w:val="24"/>
          <w:szCs w:val="24"/>
        </w:rPr>
        <w:t>latinoamericanas</w:t>
      </w:r>
      <w:proofErr w:type="spellEnd"/>
      <w:r w:rsidRPr="00C04F27">
        <w:rPr>
          <w:rFonts w:ascii="Times New Roman" w:hAnsi="Times New Roman" w:cs="Times New Roman"/>
          <w:b/>
          <w:bCs/>
          <w:sz w:val="24"/>
          <w:szCs w:val="24"/>
        </w:rPr>
        <w:t>: </w:t>
      </w:r>
      <w:r w:rsidRPr="00C04F27">
        <w:rPr>
          <w:rFonts w:ascii="Times New Roman" w:hAnsi="Times New Roman" w:cs="Times New Roman"/>
          <w:sz w:val="24"/>
          <w:szCs w:val="24"/>
        </w:rPr>
        <w:t xml:space="preserve">de </w:t>
      </w:r>
      <w:proofErr w:type="spellStart"/>
      <w:r w:rsidRPr="00C04F27">
        <w:rPr>
          <w:rFonts w:ascii="Times New Roman" w:hAnsi="Times New Roman" w:cs="Times New Roman"/>
          <w:sz w:val="24"/>
          <w:szCs w:val="24"/>
        </w:rPr>
        <w:t>la</w:t>
      </w:r>
      <w:proofErr w:type="spellEnd"/>
      <w:r w:rsidRPr="00C04F27">
        <w:rPr>
          <w:rFonts w:ascii="Times New Roman" w:hAnsi="Times New Roman" w:cs="Times New Roman"/>
          <w:sz w:val="24"/>
          <w:szCs w:val="24"/>
        </w:rPr>
        <w:t xml:space="preserve"> </w:t>
      </w:r>
      <w:proofErr w:type="spellStart"/>
      <w:r w:rsidRPr="00C04F27">
        <w:rPr>
          <w:rFonts w:ascii="Times New Roman" w:hAnsi="Times New Roman" w:cs="Times New Roman"/>
          <w:sz w:val="24"/>
          <w:szCs w:val="24"/>
        </w:rPr>
        <w:t>oposición</w:t>
      </w:r>
      <w:proofErr w:type="spellEnd"/>
      <w:r w:rsidRPr="00C04F27">
        <w:rPr>
          <w:rFonts w:ascii="Times New Roman" w:hAnsi="Times New Roman" w:cs="Times New Roman"/>
          <w:sz w:val="24"/>
          <w:szCs w:val="24"/>
        </w:rPr>
        <w:t xml:space="preserve"> al </w:t>
      </w:r>
      <w:proofErr w:type="spellStart"/>
      <w:r w:rsidRPr="00C04F27">
        <w:rPr>
          <w:rFonts w:ascii="Times New Roman" w:hAnsi="Times New Roman" w:cs="Times New Roman"/>
          <w:sz w:val="24"/>
          <w:szCs w:val="24"/>
        </w:rPr>
        <w:t>gobierno</w:t>
      </w:r>
      <w:proofErr w:type="spellEnd"/>
      <w:r w:rsidRPr="00C04F27">
        <w:rPr>
          <w:rFonts w:ascii="Times New Roman" w:hAnsi="Times New Roman" w:cs="Times New Roman"/>
          <w:sz w:val="24"/>
          <w:szCs w:val="24"/>
        </w:rPr>
        <w:t xml:space="preserve">. Buenos Aires: </w:t>
      </w:r>
      <w:proofErr w:type="spellStart"/>
      <w:r w:rsidRPr="00C04F27">
        <w:rPr>
          <w:rFonts w:ascii="Times New Roman" w:hAnsi="Times New Roman" w:cs="Times New Roman"/>
          <w:sz w:val="24"/>
          <w:szCs w:val="24"/>
        </w:rPr>
        <w:t>Clacso</w:t>
      </w:r>
      <w:proofErr w:type="spellEnd"/>
      <w:r w:rsidRPr="00C04F27">
        <w:rPr>
          <w:rFonts w:ascii="Times New Roman" w:hAnsi="Times New Roman" w:cs="Times New Roman"/>
          <w:sz w:val="24"/>
          <w:szCs w:val="24"/>
        </w:rPr>
        <w:t xml:space="preserve">, 2010. </w:t>
      </w:r>
      <w:proofErr w:type="gramStart"/>
      <w:r w:rsidRPr="00C04F27">
        <w:rPr>
          <w:rFonts w:ascii="Times New Roman" w:hAnsi="Times New Roman" w:cs="Times New Roman"/>
          <w:sz w:val="24"/>
          <w:szCs w:val="24"/>
        </w:rPr>
        <w:t>p.</w:t>
      </w:r>
      <w:proofErr w:type="gramEnd"/>
      <w:r w:rsidRPr="00C04F27">
        <w:rPr>
          <w:rFonts w:ascii="Times New Roman" w:hAnsi="Times New Roman" w:cs="Times New Roman"/>
          <w:sz w:val="24"/>
          <w:szCs w:val="24"/>
        </w:rPr>
        <w:t xml:space="preserve"> 9-30. Disponível em: &lt;http://bibliotecavirtual.clacso.org.ar/ar/libros/becas/izquierdas.pdf&gt;. Acesso em: 05 dez. 2013.</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0C3401">
        <w:rPr>
          <w:rFonts w:ascii="Times New Roman" w:hAnsi="Times New Roman" w:cs="Times New Roman"/>
          <w:sz w:val="24"/>
          <w:szCs w:val="24"/>
        </w:rPr>
        <w:t xml:space="preserve">PRADO, Fernando </w:t>
      </w:r>
      <w:proofErr w:type="gramStart"/>
      <w:r w:rsidRPr="000C3401">
        <w:rPr>
          <w:rFonts w:ascii="Times New Roman" w:hAnsi="Times New Roman" w:cs="Times New Roman"/>
          <w:sz w:val="24"/>
          <w:szCs w:val="24"/>
        </w:rPr>
        <w:t>et</w:t>
      </w:r>
      <w:proofErr w:type="gramEnd"/>
      <w:r w:rsidRPr="000C3401">
        <w:rPr>
          <w:rFonts w:ascii="Times New Roman" w:hAnsi="Times New Roman" w:cs="Times New Roman"/>
          <w:sz w:val="24"/>
          <w:szCs w:val="24"/>
        </w:rPr>
        <w:t xml:space="preserve"> al. Teoria marxista da dependência revisitada: elementos para a crítica ao novo-desenvolvimentista dos atuais governos de centro-esquerda latino-americanos. In: CASTELO, Rodrigo. </w:t>
      </w:r>
      <w:r w:rsidRPr="000C3401">
        <w:rPr>
          <w:rFonts w:ascii="Times New Roman" w:hAnsi="Times New Roman" w:cs="Times New Roman"/>
          <w:b/>
          <w:bCs/>
          <w:sz w:val="24"/>
          <w:szCs w:val="24"/>
        </w:rPr>
        <w:t>Encruzilhadas da América Latina no século XXI. </w:t>
      </w:r>
      <w:r w:rsidRPr="000C3401">
        <w:rPr>
          <w:rFonts w:ascii="Times New Roman" w:hAnsi="Times New Roman" w:cs="Times New Roman"/>
          <w:sz w:val="24"/>
          <w:szCs w:val="24"/>
        </w:rPr>
        <w:t xml:space="preserve">Rio de Janeiro: Pão e Rosas, 2010. </w:t>
      </w:r>
      <w:proofErr w:type="gramStart"/>
      <w:r w:rsidRPr="000C3401">
        <w:rPr>
          <w:rFonts w:ascii="Times New Roman" w:hAnsi="Times New Roman" w:cs="Times New Roman"/>
          <w:sz w:val="24"/>
          <w:szCs w:val="24"/>
        </w:rPr>
        <w:t>p.</w:t>
      </w:r>
      <w:proofErr w:type="gramEnd"/>
      <w:r w:rsidRPr="000C3401">
        <w:rPr>
          <w:rFonts w:ascii="Times New Roman" w:hAnsi="Times New Roman" w:cs="Times New Roman"/>
          <w:sz w:val="24"/>
          <w:szCs w:val="24"/>
        </w:rPr>
        <w:t xml:space="preserve"> 169-190.</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0C3401">
        <w:rPr>
          <w:rFonts w:ascii="Times New Roman" w:hAnsi="Times New Roman" w:cs="Times New Roman"/>
          <w:sz w:val="24"/>
          <w:szCs w:val="24"/>
        </w:rPr>
        <w:t xml:space="preserve">QUIJANO, Aníbal. </w:t>
      </w:r>
      <w:proofErr w:type="spellStart"/>
      <w:r w:rsidRPr="000C3401">
        <w:rPr>
          <w:rFonts w:ascii="Times New Roman" w:hAnsi="Times New Roman" w:cs="Times New Roman"/>
          <w:sz w:val="24"/>
          <w:szCs w:val="24"/>
        </w:rPr>
        <w:t>Colonialidad</w:t>
      </w:r>
      <w:proofErr w:type="spellEnd"/>
      <w:r w:rsidRPr="000C3401">
        <w:rPr>
          <w:rFonts w:ascii="Times New Roman" w:hAnsi="Times New Roman" w:cs="Times New Roman"/>
          <w:sz w:val="24"/>
          <w:szCs w:val="24"/>
        </w:rPr>
        <w:t xml:space="preserve"> </w:t>
      </w:r>
      <w:proofErr w:type="spellStart"/>
      <w:proofErr w:type="gramStart"/>
      <w:r w:rsidRPr="000C3401">
        <w:rPr>
          <w:rFonts w:ascii="Times New Roman" w:hAnsi="Times New Roman" w:cs="Times New Roman"/>
          <w:sz w:val="24"/>
          <w:szCs w:val="24"/>
        </w:rPr>
        <w:t>del</w:t>
      </w:r>
      <w:proofErr w:type="spellEnd"/>
      <w:proofErr w:type="gramEnd"/>
      <w:r w:rsidRPr="000C3401">
        <w:rPr>
          <w:rFonts w:ascii="Times New Roman" w:hAnsi="Times New Roman" w:cs="Times New Roman"/>
          <w:sz w:val="24"/>
          <w:szCs w:val="24"/>
        </w:rPr>
        <w:t xml:space="preserve"> Poder y </w:t>
      </w:r>
      <w:proofErr w:type="spellStart"/>
      <w:r w:rsidRPr="000C3401">
        <w:rPr>
          <w:rFonts w:ascii="Times New Roman" w:hAnsi="Times New Roman" w:cs="Times New Roman"/>
          <w:sz w:val="24"/>
          <w:szCs w:val="24"/>
        </w:rPr>
        <w:t>Classificacíon</w:t>
      </w:r>
      <w:proofErr w:type="spellEnd"/>
      <w:r w:rsidRPr="000C3401">
        <w:rPr>
          <w:rFonts w:ascii="Times New Roman" w:hAnsi="Times New Roman" w:cs="Times New Roman"/>
          <w:sz w:val="24"/>
          <w:szCs w:val="24"/>
        </w:rPr>
        <w:t xml:space="preserve"> Social. </w:t>
      </w:r>
      <w:r w:rsidRPr="000C3401">
        <w:rPr>
          <w:rFonts w:ascii="Times New Roman" w:hAnsi="Times New Roman" w:cs="Times New Roman"/>
          <w:b/>
          <w:bCs/>
          <w:sz w:val="24"/>
          <w:szCs w:val="24"/>
          <w:lang w:val="en-US"/>
        </w:rPr>
        <w:t>Journal Of World-systems Research</w:t>
      </w:r>
      <w:r w:rsidRPr="000C3401">
        <w:rPr>
          <w:rFonts w:ascii="Times New Roman" w:hAnsi="Times New Roman" w:cs="Times New Roman"/>
          <w:sz w:val="24"/>
          <w:szCs w:val="24"/>
          <w:lang w:val="en-US"/>
        </w:rPr>
        <w:t>, Santa Cruz/</w:t>
      </w:r>
      <w:proofErr w:type="spellStart"/>
      <w:r w:rsidRPr="000C3401">
        <w:rPr>
          <w:rFonts w:ascii="Times New Roman" w:hAnsi="Times New Roman" w:cs="Times New Roman"/>
          <w:sz w:val="24"/>
          <w:szCs w:val="24"/>
          <w:lang w:val="en-US"/>
        </w:rPr>
        <w:t>califórnia</w:t>
      </w:r>
      <w:proofErr w:type="spellEnd"/>
      <w:r w:rsidRPr="000C3401">
        <w:rPr>
          <w:rFonts w:ascii="Times New Roman" w:hAnsi="Times New Roman" w:cs="Times New Roman"/>
          <w:sz w:val="24"/>
          <w:szCs w:val="24"/>
          <w:lang w:val="en-US"/>
        </w:rPr>
        <w:t xml:space="preserve">, v. 2, n. , p.342-386, 2000. </w:t>
      </w:r>
      <w:r w:rsidRPr="000C3401">
        <w:rPr>
          <w:rFonts w:ascii="Times New Roman" w:hAnsi="Times New Roman" w:cs="Times New Roman"/>
          <w:sz w:val="24"/>
          <w:szCs w:val="24"/>
        </w:rPr>
        <w:t>Semestral. Disponível em: &lt;http://jwsr.ucr.edu/archive/vol6/number2/pdf/jwsr-v6n2.pdf&gt;. Acesso em: 26 mar. 2013.</w:t>
      </w:r>
    </w:p>
    <w:p w:rsidR="0091055F" w:rsidRDefault="0091055F" w:rsidP="0091055F">
      <w:pPr>
        <w:spacing w:after="0" w:line="240" w:lineRule="auto"/>
        <w:jc w:val="both"/>
        <w:rPr>
          <w:rFonts w:ascii="Times New Roman" w:hAnsi="Times New Roman" w:cs="Times New Roman"/>
          <w:sz w:val="24"/>
          <w:szCs w:val="24"/>
        </w:rPr>
      </w:pPr>
      <w:r w:rsidRPr="00DE65E2">
        <w:rPr>
          <w:rFonts w:ascii="Times New Roman" w:hAnsi="Times New Roman" w:cs="Times New Roman"/>
          <w:sz w:val="24"/>
          <w:szCs w:val="24"/>
        </w:rPr>
        <w:t>RANGEL, Jes</w:t>
      </w:r>
      <w:r>
        <w:rPr>
          <w:rFonts w:ascii="Times New Roman" w:hAnsi="Times New Roman" w:cs="Times New Roman"/>
          <w:sz w:val="24"/>
          <w:szCs w:val="24"/>
        </w:rPr>
        <w:t>u</w:t>
      </w:r>
      <w:r w:rsidRPr="00DE65E2">
        <w:rPr>
          <w:rFonts w:ascii="Times New Roman" w:hAnsi="Times New Roman" w:cs="Times New Roman"/>
          <w:sz w:val="24"/>
          <w:szCs w:val="24"/>
        </w:rPr>
        <w:t xml:space="preserve">s </w:t>
      </w:r>
      <w:proofErr w:type="spellStart"/>
      <w:r w:rsidRPr="00DE65E2">
        <w:rPr>
          <w:rFonts w:ascii="Times New Roman" w:hAnsi="Times New Roman" w:cs="Times New Roman"/>
          <w:sz w:val="24"/>
          <w:szCs w:val="24"/>
        </w:rPr>
        <w:t>Antonio</w:t>
      </w:r>
      <w:proofErr w:type="spellEnd"/>
      <w:r w:rsidRPr="00DE65E2">
        <w:rPr>
          <w:rFonts w:ascii="Times New Roman" w:hAnsi="Times New Roman" w:cs="Times New Roman"/>
          <w:sz w:val="24"/>
          <w:szCs w:val="24"/>
        </w:rPr>
        <w:t xml:space="preserve"> de La Torre. </w:t>
      </w:r>
      <w:r w:rsidRPr="00DE65E2">
        <w:rPr>
          <w:rFonts w:ascii="Times New Roman" w:hAnsi="Times New Roman" w:cs="Times New Roman"/>
          <w:b/>
          <w:bCs/>
          <w:sz w:val="24"/>
          <w:szCs w:val="24"/>
        </w:rPr>
        <w:t xml:space="preserve">El </w:t>
      </w:r>
      <w:proofErr w:type="spellStart"/>
      <w:r w:rsidRPr="00DE65E2">
        <w:rPr>
          <w:rFonts w:ascii="Times New Roman" w:hAnsi="Times New Roman" w:cs="Times New Roman"/>
          <w:b/>
          <w:bCs/>
          <w:sz w:val="24"/>
          <w:szCs w:val="24"/>
        </w:rPr>
        <w:t>derecho</w:t>
      </w:r>
      <w:proofErr w:type="spellEnd"/>
      <w:r w:rsidRPr="00DE65E2">
        <w:rPr>
          <w:rFonts w:ascii="Times New Roman" w:hAnsi="Times New Roman" w:cs="Times New Roman"/>
          <w:b/>
          <w:bCs/>
          <w:sz w:val="24"/>
          <w:szCs w:val="24"/>
        </w:rPr>
        <w:t xml:space="preserve"> como arma de </w:t>
      </w:r>
      <w:proofErr w:type="spellStart"/>
      <w:r w:rsidRPr="00DE65E2">
        <w:rPr>
          <w:rFonts w:ascii="Times New Roman" w:hAnsi="Times New Roman" w:cs="Times New Roman"/>
          <w:b/>
          <w:bCs/>
          <w:sz w:val="24"/>
          <w:szCs w:val="24"/>
        </w:rPr>
        <w:t>liberacion</w:t>
      </w:r>
      <w:proofErr w:type="spellEnd"/>
      <w:r w:rsidRPr="00DE65E2">
        <w:rPr>
          <w:rFonts w:ascii="Times New Roman" w:hAnsi="Times New Roman" w:cs="Times New Roman"/>
          <w:b/>
          <w:bCs/>
          <w:sz w:val="24"/>
          <w:szCs w:val="24"/>
        </w:rPr>
        <w:t xml:space="preserve"> em América Latina: </w:t>
      </w:r>
      <w:r w:rsidRPr="00DE65E2">
        <w:rPr>
          <w:rFonts w:ascii="Times New Roman" w:hAnsi="Times New Roman" w:cs="Times New Roman"/>
          <w:sz w:val="24"/>
          <w:szCs w:val="24"/>
        </w:rPr>
        <w:t xml:space="preserve">Sociologia Jurídica y </w:t>
      </w:r>
      <w:proofErr w:type="spellStart"/>
      <w:proofErr w:type="gramStart"/>
      <w:r w:rsidRPr="00DE65E2">
        <w:rPr>
          <w:rFonts w:ascii="Times New Roman" w:hAnsi="Times New Roman" w:cs="Times New Roman"/>
          <w:sz w:val="24"/>
          <w:szCs w:val="24"/>
        </w:rPr>
        <w:t>el</w:t>
      </w:r>
      <w:proofErr w:type="spellEnd"/>
      <w:proofErr w:type="gramEnd"/>
      <w:r w:rsidRPr="00DE65E2">
        <w:rPr>
          <w:rFonts w:ascii="Times New Roman" w:hAnsi="Times New Roman" w:cs="Times New Roman"/>
          <w:sz w:val="24"/>
          <w:szCs w:val="24"/>
        </w:rPr>
        <w:t xml:space="preserve"> uso alternativo </w:t>
      </w:r>
      <w:proofErr w:type="spellStart"/>
      <w:r w:rsidRPr="00DE65E2">
        <w:rPr>
          <w:rFonts w:ascii="Times New Roman" w:hAnsi="Times New Roman" w:cs="Times New Roman"/>
          <w:sz w:val="24"/>
          <w:szCs w:val="24"/>
        </w:rPr>
        <w:t>del</w:t>
      </w:r>
      <w:proofErr w:type="spellEnd"/>
      <w:r w:rsidRPr="00DE65E2">
        <w:rPr>
          <w:rFonts w:ascii="Times New Roman" w:hAnsi="Times New Roman" w:cs="Times New Roman"/>
          <w:sz w:val="24"/>
          <w:szCs w:val="24"/>
        </w:rPr>
        <w:t xml:space="preserve"> </w:t>
      </w:r>
      <w:proofErr w:type="spellStart"/>
      <w:r w:rsidRPr="00DE65E2">
        <w:rPr>
          <w:rFonts w:ascii="Times New Roman" w:hAnsi="Times New Roman" w:cs="Times New Roman"/>
          <w:sz w:val="24"/>
          <w:szCs w:val="24"/>
        </w:rPr>
        <w:t>derecho</w:t>
      </w:r>
      <w:proofErr w:type="spellEnd"/>
      <w:r w:rsidRPr="00DE65E2">
        <w:rPr>
          <w:rFonts w:ascii="Times New Roman" w:hAnsi="Times New Roman" w:cs="Times New Roman"/>
          <w:sz w:val="24"/>
          <w:szCs w:val="24"/>
        </w:rPr>
        <w:t xml:space="preserve">. San Luís Potosí: </w:t>
      </w:r>
      <w:proofErr w:type="spellStart"/>
      <w:r w:rsidRPr="00DE65E2">
        <w:rPr>
          <w:rFonts w:ascii="Times New Roman" w:hAnsi="Times New Roman" w:cs="Times New Roman"/>
          <w:sz w:val="24"/>
          <w:szCs w:val="24"/>
        </w:rPr>
        <w:t>Cenejus</w:t>
      </w:r>
      <w:proofErr w:type="spellEnd"/>
      <w:r w:rsidRPr="00DE65E2">
        <w:rPr>
          <w:rFonts w:ascii="Times New Roman" w:hAnsi="Times New Roman" w:cs="Times New Roman"/>
          <w:sz w:val="24"/>
          <w:szCs w:val="24"/>
        </w:rPr>
        <w:t>, 2006. 201 p. Disponível em: &lt;http://biblioteca.clacso.edu.ar/ar/libros/derecho/torre.pdf&gt;. Acesso em: 12 dez. 2013.</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CE0536">
        <w:rPr>
          <w:rFonts w:ascii="Times New Roman" w:hAnsi="Times New Roman" w:cs="Times New Roman"/>
          <w:sz w:val="24"/>
          <w:szCs w:val="24"/>
        </w:rPr>
        <w:t>RIBAS, Luiz Otávio. PAZZELO, Ricardo Prest</w:t>
      </w:r>
      <w:r>
        <w:rPr>
          <w:rFonts w:ascii="Times New Roman" w:hAnsi="Times New Roman" w:cs="Times New Roman"/>
          <w:sz w:val="24"/>
          <w:szCs w:val="24"/>
        </w:rPr>
        <w:t xml:space="preserve">es. </w:t>
      </w:r>
      <w:r w:rsidRPr="00CE0536">
        <w:rPr>
          <w:rFonts w:ascii="Times New Roman" w:hAnsi="Times New Roman" w:cs="Times New Roman"/>
          <w:b/>
          <w:sz w:val="24"/>
          <w:szCs w:val="24"/>
        </w:rPr>
        <w:t>A analogia do direito pelo “inequivocamente outro”:</w:t>
      </w:r>
      <w:r>
        <w:rPr>
          <w:rFonts w:ascii="Times New Roman" w:hAnsi="Times New Roman" w:cs="Times New Roman"/>
          <w:sz w:val="24"/>
          <w:szCs w:val="24"/>
        </w:rPr>
        <w:t xml:space="preserve"> </w:t>
      </w:r>
      <w:r w:rsidRPr="00CE0536">
        <w:rPr>
          <w:rFonts w:ascii="Times New Roman" w:hAnsi="Times New Roman" w:cs="Times New Roman"/>
          <w:sz w:val="24"/>
          <w:szCs w:val="24"/>
        </w:rPr>
        <w:t>A concepção de “</w:t>
      </w:r>
      <w:proofErr w:type="spellStart"/>
      <w:r w:rsidRPr="00CE0536">
        <w:rPr>
          <w:rFonts w:ascii="Times New Roman" w:hAnsi="Times New Roman" w:cs="Times New Roman"/>
          <w:sz w:val="24"/>
          <w:szCs w:val="24"/>
        </w:rPr>
        <w:t>lo</w:t>
      </w:r>
      <w:proofErr w:type="spellEnd"/>
      <w:r w:rsidRPr="00CE0536">
        <w:rPr>
          <w:rFonts w:ascii="Times New Roman" w:hAnsi="Times New Roman" w:cs="Times New Roman"/>
          <w:sz w:val="24"/>
          <w:szCs w:val="24"/>
        </w:rPr>
        <w:t xml:space="preserve"> </w:t>
      </w:r>
      <w:proofErr w:type="spellStart"/>
      <w:r w:rsidRPr="00CE0536">
        <w:rPr>
          <w:rFonts w:ascii="Times New Roman" w:hAnsi="Times New Roman" w:cs="Times New Roman"/>
          <w:sz w:val="24"/>
          <w:szCs w:val="24"/>
        </w:rPr>
        <w:t>nuestro</w:t>
      </w:r>
      <w:proofErr w:type="spellEnd"/>
      <w:r>
        <w:rPr>
          <w:rFonts w:ascii="Times New Roman" w:hAnsi="Times New Roman" w:cs="Times New Roman"/>
          <w:sz w:val="24"/>
          <w:szCs w:val="24"/>
        </w:rPr>
        <w:t xml:space="preserve">” no pluralismo jurídico índio </w:t>
      </w:r>
      <w:r w:rsidRPr="00CE0536">
        <w:rPr>
          <w:rFonts w:ascii="Times New Roman" w:hAnsi="Times New Roman" w:cs="Times New Roman"/>
          <w:sz w:val="24"/>
          <w:szCs w:val="24"/>
        </w:rPr>
        <w:lastRenderedPageBreak/>
        <w:t xml:space="preserve">mexicano. Entrevista com </w:t>
      </w:r>
      <w:proofErr w:type="spellStart"/>
      <w:r w:rsidRPr="00CE0536">
        <w:rPr>
          <w:rFonts w:ascii="Times New Roman" w:hAnsi="Times New Roman" w:cs="Times New Roman"/>
          <w:sz w:val="24"/>
          <w:szCs w:val="24"/>
        </w:rPr>
        <w:t>Jésus</w:t>
      </w:r>
      <w:proofErr w:type="spellEnd"/>
      <w:r w:rsidRPr="00CE0536">
        <w:rPr>
          <w:rFonts w:ascii="Times New Roman" w:hAnsi="Times New Roman" w:cs="Times New Roman"/>
          <w:sz w:val="24"/>
          <w:szCs w:val="24"/>
        </w:rPr>
        <w:t xml:space="preserve"> Antônio de </w:t>
      </w:r>
      <w:proofErr w:type="spellStart"/>
      <w:proofErr w:type="gramStart"/>
      <w:r w:rsidRPr="00CE0536">
        <w:rPr>
          <w:rFonts w:ascii="Times New Roman" w:hAnsi="Times New Roman" w:cs="Times New Roman"/>
          <w:sz w:val="24"/>
          <w:szCs w:val="24"/>
        </w:rPr>
        <w:t>la</w:t>
      </w:r>
      <w:proofErr w:type="spellEnd"/>
      <w:proofErr w:type="gramEnd"/>
      <w:r w:rsidRPr="00CE0536">
        <w:rPr>
          <w:rFonts w:ascii="Times New Roman" w:hAnsi="Times New Roman" w:cs="Times New Roman"/>
          <w:sz w:val="24"/>
          <w:szCs w:val="24"/>
        </w:rPr>
        <w:t xml:space="preserve"> Torre Ran</w:t>
      </w:r>
      <w:r>
        <w:rPr>
          <w:rFonts w:ascii="Times New Roman" w:hAnsi="Times New Roman" w:cs="Times New Roman"/>
          <w:sz w:val="24"/>
          <w:szCs w:val="24"/>
        </w:rPr>
        <w:t xml:space="preserve">gel. Captura Crítica: direito, </w:t>
      </w:r>
      <w:r w:rsidRPr="00CE0536">
        <w:rPr>
          <w:rFonts w:ascii="Times New Roman" w:hAnsi="Times New Roman" w:cs="Times New Roman"/>
          <w:sz w:val="24"/>
          <w:szCs w:val="24"/>
        </w:rPr>
        <w:t xml:space="preserve">política e </w:t>
      </w:r>
      <w:proofErr w:type="spellStart"/>
      <w:proofErr w:type="gramStart"/>
      <w:r w:rsidRPr="00CE0536">
        <w:rPr>
          <w:rFonts w:ascii="Times New Roman" w:hAnsi="Times New Roman" w:cs="Times New Roman"/>
          <w:sz w:val="24"/>
          <w:szCs w:val="24"/>
        </w:rPr>
        <w:t>atualidade.</w:t>
      </w:r>
      <w:proofErr w:type="gramEnd"/>
      <w:r w:rsidRPr="00CE0536">
        <w:rPr>
          <w:rFonts w:ascii="Times New Roman" w:hAnsi="Times New Roman" w:cs="Times New Roman"/>
          <w:sz w:val="24"/>
          <w:szCs w:val="24"/>
        </w:rPr>
        <w:t>Florianópolis</w:t>
      </w:r>
      <w:proofErr w:type="spellEnd"/>
      <w:r w:rsidRPr="00CE0536">
        <w:rPr>
          <w:rFonts w:ascii="Times New Roman" w:hAnsi="Times New Roman" w:cs="Times New Roman"/>
          <w:sz w:val="24"/>
          <w:szCs w:val="24"/>
        </w:rPr>
        <w:t>, v. 2, n. 1, jan./jun. 2009.</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pStyle w:val="NormalWeb"/>
        <w:spacing w:before="0" w:beforeAutospacing="0" w:after="0" w:afterAutospacing="0"/>
        <w:jc w:val="both"/>
        <w:rPr>
          <w:bCs/>
        </w:rPr>
      </w:pPr>
      <w:r w:rsidRPr="00CE0536">
        <w:rPr>
          <w:bCs/>
        </w:rPr>
        <w:t xml:space="preserve">RIBAS, Luiz Otávio. </w:t>
      </w:r>
      <w:r w:rsidRPr="00CE0536">
        <w:rPr>
          <w:b/>
          <w:bCs/>
        </w:rPr>
        <w:t>Direito insurgente e pluralismo jurídico:</w:t>
      </w:r>
      <w:r w:rsidRPr="00CE0536">
        <w:rPr>
          <w:bCs/>
        </w:rPr>
        <w:t xml:space="preserve"> asses</w:t>
      </w:r>
      <w:r>
        <w:rPr>
          <w:bCs/>
        </w:rPr>
        <w:t xml:space="preserve">soria jurídica de </w:t>
      </w:r>
      <w:r w:rsidRPr="00CE0536">
        <w:rPr>
          <w:bCs/>
        </w:rPr>
        <w:t>movimentos populares em Porto Alegre e no Rio de Jane</w:t>
      </w:r>
      <w:r>
        <w:rPr>
          <w:bCs/>
        </w:rPr>
        <w:t>iro (1960-2000</w:t>
      </w:r>
      <w:proofErr w:type="gramStart"/>
      <w:r>
        <w:rPr>
          <w:bCs/>
        </w:rPr>
        <w:t>).</w:t>
      </w:r>
      <w:proofErr w:type="gramEnd"/>
      <w:r>
        <w:rPr>
          <w:bCs/>
        </w:rPr>
        <w:t xml:space="preserve">Dissertação de  </w:t>
      </w:r>
      <w:r w:rsidRPr="00CE0536">
        <w:rPr>
          <w:bCs/>
        </w:rPr>
        <w:t>mestrado apresentada ao Programa de Pós-Graduação em Dire</w:t>
      </w:r>
      <w:r>
        <w:rPr>
          <w:bCs/>
        </w:rPr>
        <w:t xml:space="preserve">ito da Universidade Federal do </w:t>
      </w:r>
      <w:r w:rsidRPr="00CE0536">
        <w:rPr>
          <w:bCs/>
        </w:rPr>
        <w:t>Rio Grande do Sul, Porto Alegre: 2008.</w:t>
      </w:r>
    </w:p>
    <w:p w:rsidR="0091055F" w:rsidRDefault="0091055F" w:rsidP="0091055F">
      <w:pPr>
        <w:pStyle w:val="NormalWeb"/>
        <w:spacing w:before="0" w:beforeAutospacing="0" w:after="0" w:afterAutospacing="0"/>
        <w:jc w:val="both"/>
        <w:rPr>
          <w:bCs/>
        </w:rPr>
      </w:pPr>
    </w:p>
    <w:p w:rsidR="0091055F" w:rsidRDefault="0091055F" w:rsidP="0091055F">
      <w:pPr>
        <w:pStyle w:val="NormalWeb"/>
        <w:spacing w:before="0" w:beforeAutospacing="0" w:after="0" w:afterAutospacing="0"/>
        <w:jc w:val="both"/>
        <w:rPr>
          <w:bCs/>
        </w:rPr>
      </w:pPr>
      <w:r w:rsidRPr="004759D8">
        <w:rPr>
          <w:bCs/>
        </w:rPr>
        <w:t xml:space="preserve">RIBEIRO, Darcy. </w:t>
      </w:r>
      <w:r w:rsidRPr="004759D8">
        <w:rPr>
          <w:b/>
          <w:bCs/>
        </w:rPr>
        <w:t>A América Latina existe?</w:t>
      </w:r>
      <w:r w:rsidRPr="004759D8">
        <w:rPr>
          <w:bCs/>
        </w:rPr>
        <w:t xml:space="preserve"> Brasília: Editora </w:t>
      </w:r>
      <w:proofErr w:type="spellStart"/>
      <w:proofErr w:type="gramStart"/>
      <w:r w:rsidRPr="004759D8">
        <w:rPr>
          <w:bCs/>
        </w:rPr>
        <w:t>Unb</w:t>
      </w:r>
      <w:proofErr w:type="spellEnd"/>
      <w:proofErr w:type="gramEnd"/>
      <w:r w:rsidRPr="004759D8">
        <w:rPr>
          <w:bCs/>
        </w:rPr>
        <w:t>, 2010. 111 p. (Darcy no bolso).</w:t>
      </w:r>
    </w:p>
    <w:p w:rsidR="0091055F" w:rsidRDefault="0091055F" w:rsidP="0091055F">
      <w:pPr>
        <w:pStyle w:val="NormalWeb"/>
        <w:spacing w:before="0" w:beforeAutospacing="0" w:after="0" w:afterAutospacing="0"/>
        <w:jc w:val="both"/>
        <w:rPr>
          <w:bCs/>
        </w:rPr>
      </w:pPr>
    </w:p>
    <w:p w:rsidR="0091055F" w:rsidRDefault="0091055F" w:rsidP="0091055F">
      <w:pPr>
        <w:pStyle w:val="NormalWeb"/>
        <w:spacing w:before="0" w:beforeAutospacing="0" w:after="0" w:afterAutospacing="0"/>
        <w:jc w:val="both"/>
        <w:rPr>
          <w:b/>
          <w:bCs/>
        </w:rPr>
      </w:pPr>
      <w:r>
        <w:t>______</w:t>
      </w:r>
      <w:r w:rsidRPr="0043307F">
        <w:rPr>
          <w:bCs/>
        </w:rPr>
        <w:t>. </w:t>
      </w:r>
      <w:r w:rsidRPr="00FC0287">
        <w:rPr>
          <w:b/>
          <w:bCs/>
        </w:rPr>
        <w:t>América Latina:</w:t>
      </w:r>
      <w:r w:rsidRPr="0043307F">
        <w:rPr>
          <w:bCs/>
        </w:rPr>
        <w:t> a pátria grande. Rio de Janeiro: Editora Guanabara, 1986. 148 p</w:t>
      </w:r>
      <w:r w:rsidRPr="0043307F">
        <w:rPr>
          <w:b/>
          <w:bCs/>
        </w:rPr>
        <w:t>.</w:t>
      </w:r>
    </w:p>
    <w:p w:rsidR="0091055F" w:rsidRPr="004759D8" w:rsidRDefault="0091055F" w:rsidP="0091055F">
      <w:pPr>
        <w:pStyle w:val="NormalWeb"/>
        <w:spacing w:before="0" w:beforeAutospacing="0" w:after="0" w:afterAutospacing="0"/>
        <w:jc w:val="both"/>
        <w:rPr>
          <w:rStyle w:val="Forte"/>
        </w:rPr>
      </w:pPr>
    </w:p>
    <w:p w:rsidR="0091055F" w:rsidRDefault="0091055F" w:rsidP="0091055F">
      <w:pPr>
        <w:pStyle w:val="NormalWeb"/>
        <w:spacing w:before="0" w:beforeAutospacing="0" w:after="0" w:afterAutospacing="0"/>
        <w:jc w:val="both"/>
      </w:pPr>
      <w:r>
        <w:t>______</w:t>
      </w:r>
      <w:r w:rsidRPr="000C3401">
        <w:t>.</w:t>
      </w:r>
      <w:r>
        <w:t xml:space="preserve"> </w:t>
      </w:r>
      <w:r>
        <w:rPr>
          <w:rStyle w:val="Forte"/>
        </w:rPr>
        <w:t xml:space="preserve">O Dilema da América Latina: </w:t>
      </w:r>
      <w:r>
        <w:t xml:space="preserve">Estruturas de Poder e Forças Insurgentes. Rio de Janeiro: </w:t>
      </w:r>
      <w:proofErr w:type="gramStart"/>
      <w:r>
        <w:t>Editora Vozes</w:t>
      </w:r>
      <w:proofErr w:type="gramEnd"/>
      <w:r>
        <w:t>, 1978. 263 p</w:t>
      </w:r>
    </w:p>
    <w:p w:rsidR="0091055F" w:rsidRDefault="0091055F" w:rsidP="0091055F">
      <w:pPr>
        <w:pStyle w:val="NormalWeb"/>
        <w:spacing w:before="0" w:beforeAutospacing="0" w:after="0" w:afterAutospacing="0"/>
        <w:jc w:val="both"/>
      </w:pPr>
    </w:p>
    <w:p w:rsidR="0091055F" w:rsidRDefault="0091055F" w:rsidP="0091055F">
      <w:pPr>
        <w:pStyle w:val="NormalWeb"/>
        <w:spacing w:before="0" w:beforeAutospacing="0" w:after="0" w:afterAutospacing="0"/>
        <w:jc w:val="both"/>
      </w:pPr>
      <w:r w:rsidRPr="008218F1">
        <w:rPr>
          <w:b/>
          <w:bCs/>
        </w:rPr>
        <w:t> </w:t>
      </w:r>
      <w:r w:rsidRPr="008218F1">
        <w:t>RODRIGUES, Horácio Wanderlei; ARRUDA JÚNIOR, Edmundo Lima de (Org.). </w:t>
      </w:r>
      <w:r w:rsidRPr="008218F1">
        <w:rPr>
          <w:b/>
          <w:bCs/>
        </w:rPr>
        <w:t xml:space="preserve">Educação </w:t>
      </w:r>
      <w:proofErr w:type="spellStart"/>
      <w:r w:rsidRPr="008218F1">
        <w:rPr>
          <w:b/>
          <w:bCs/>
        </w:rPr>
        <w:t>Juridica</w:t>
      </w:r>
      <w:proofErr w:type="spellEnd"/>
      <w:r w:rsidRPr="008218F1">
        <w:rPr>
          <w:b/>
          <w:bCs/>
        </w:rPr>
        <w:t>. </w:t>
      </w:r>
      <w:proofErr w:type="gramStart"/>
      <w:r w:rsidRPr="008218F1">
        <w:t>2</w:t>
      </w:r>
      <w:proofErr w:type="gramEnd"/>
      <w:r w:rsidRPr="008218F1">
        <w:t xml:space="preserve">. </w:t>
      </w:r>
      <w:proofErr w:type="gramStart"/>
      <w:r w:rsidRPr="008218F1">
        <w:t>ed.</w:t>
      </w:r>
      <w:proofErr w:type="gramEnd"/>
      <w:r w:rsidRPr="008218F1">
        <w:t xml:space="preserve"> Florianópolis: </w:t>
      </w:r>
      <w:proofErr w:type="spellStart"/>
      <w:r w:rsidRPr="008218F1">
        <w:t>Funjab</w:t>
      </w:r>
      <w:proofErr w:type="spellEnd"/>
      <w:r w:rsidRPr="008218F1">
        <w:t>, 2012. 392 p. (Pensando do Direito no século XXI). Disponível em: &lt;http://funjab.ufsc.br/wp/wp-content/uploads/2012/11/VD-_FINAL_2a_ed_Educacao_Juridica_05-11-2012.pdf&gt;. Acesso em: 12 dez. 201</w:t>
      </w:r>
      <w:r>
        <w:t>3</w:t>
      </w:r>
      <w:r w:rsidRPr="008218F1">
        <w:t>.</w:t>
      </w:r>
    </w:p>
    <w:p w:rsidR="0091055F" w:rsidRDefault="0091055F" w:rsidP="0091055F">
      <w:pPr>
        <w:pStyle w:val="NormalWeb"/>
        <w:spacing w:before="0" w:beforeAutospacing="0" w:after="0" w:afterAutospacing="0"/>
        <w:jc w:val="both"/>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0C3401">
        <w:rPr>
          <w:rFonts w:ascii="Times New Roman" w:hAnsi="Times New Roman" w:cs="Times New Roman"/>
          <w:sz w:val="24"/>
          <w:szCs w:val="24"/>
        </w:rPr>
        <w:t>.</w:t>
      </w:r>
      <w:r>
        <w:rPr>
          <w:rFonts w:ascii="Times New Roman" w:hAnsi="Times New Roman" w:cs="Times New Roman"/>
          <w:sz w:val="24"/>
          <w:szCs w:val="24"/>
        </w:rPr>
        <w:t xml:space="preserve"> </w:t>
      </w:r>
      <w:r w:rsidRPr="00BD313F">
        <w:rPr>
          <w:rFonts w:ascii="Times New Roman" w:hAnsi="Times New Roman" w:cs="Times New Roman"/>
          <w:b/>
          <w:sz w:val="24"/>
          <w:szCs w:val="24"/>
        </w:rPr>
        <w:t>Ensino jurídico e direito alternativo</w:t>
      </w:r>
      <w:r>
        <w:rPr>
          <w:rFonts w:ascii="Times New Roman" w:hAnsi="Times New Roman" w:cs="Times New Roman"/>
          <w:sz w:val="24"/>
          <w:szCs w:val="24"/>
        </w:rPr>
        <w:t xml:space="preserve">. São Paulo: </w:t>
      </w:r>
      <w:r w:rsidRPr="00BD313F">
        <w:rPr>
          <w:rFonts w:ascii="Times New Roman" w:hAnsi="Times New Roman" w:cs="Times New Roman"/>
          <w:sz w:val="24"/>
          <w:szCs w:val="24"/>
        </w:rPr>
        <w:t>Acadêmica, 1993.</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0C3401">
        <w:rPr>
          <w:rFonts w:ascii="Times New Roman" w:hAnsi="Times New Roman" w:cs="Times New Roman"/>
          <w:sz w:val="24"/>
          <w:szCs w:val="24"/>
        </w:rPr>
        <w:t>.</w:t>
      </w:r>
      <w:r>
        <w:rPr>
          <w:rFonts w:ascii="Times New Roman" w:hAnsi="Times New Roman" w:cs="Times New Roman"/>
          <w:sz w:val="24"/>
          <w:szCs w:val="24"/>
        </w:rPr>
        <w:t xml:space="preserve"> </w:t>
      </w:r>
      <w:r w:rsidRPr="00BD313F">
        <w:rPr>
          <w:rFonts w:ascii="Times New Roman" w:hAnsi="Times New Roman" w:cs="Times New Roman"/>
          <w:b/>
          <w:sz w:val="24"/>
          <w:szCs w:val="24"/>
        </w:rPr>
        <w:t>Pensando o ensino do Direito no século XXI:</w:t>
      </w:r>
      <w:r w:rsidRPr="00BD313F">
        <w:rPr>
          <w:rFonts w:ascii="Times New Roman" w:hAnsi="Times New Roman" w:cs="Times New Roman"/>
          <w:sz w:val="24"/>
          <w:szCs w:val="24"/>
        </w:rPr>
        <w:t xml:space="preserve"> di</w:t>
      </w:r>
      <w:r>
        <w:rPr>
          <w:rFonts w:ascii="Times New Roman" w:hAnsi="Times New Roman" w:cs="Times New Roman"/>
          <w:sz w:val="24"/>
          <w:szCs w:val="24"/>
        </w:rPr>
        <w:t xml:space="preserve">retrizes curriculares, projeto </w:t>
      </w:r>
      <w:r w:rsidRPr="00BD313F">
        <w:rPr>
          <w:rFonts w:ascii="Times New Roman" w:hAnsi="Times New Roman" w:cs="Times New Roman"/>
          <w:sz w:val="24"/>
          <w:szCs w:val="24"/>
        </w:rPr>
        <w:t>pedagógico e outras questões pertinentes.</w:t>
      </w:r>
      <w:r>
        <w:rPr>
          <w:rFonts w:ascii="Times New Roman" w:hAnsi="Times New Roman" w:cs="Times New Roman"/>
          <w:sz w:val="24"/>
          <w:szCs w:val="24"/>
        </w:rPr>
        <w:t xml:space="preserve"> </w:t>
      </w:r>
      <w:r w:rsidRPr="00BD313F">
        <w:rPr>
          <w:rFonts w:ascii="Times New Roman" w:hAnsi="Times New Roman" w:cs="Times New Roman"/>
          <w:sz w:val="24"/>
          <w:szCs w:val="24"/>
        </w:rPr>
        <w:t xml:space="preserve">Florianópolis: Fundação </w:t>
      </w:r>
      <w:proofErr w:type="spellStart"/>
      <w:r w:rsidRPr="00BD313F">
        <w:rPr>
          <w:rFonts w:ascii="Times New Roman" w:hAnsi="Times New Roman" w:cs="Times New Roman"/>
          <w:sz w:val="24"/>
          <w:szCs w:val="24"/>
        </w:rPr>
        <w:t>Boiteaux</w:t>
      </w:r>
      <w:proofErr w:type="spellEnd"/>
      <w:r w:rsidRPr="00BD313F">
        <w:rPr>
          <w:rFonts w:ascii="Times New Roman" w:hAnsi="Times New Roman" w:cs="Times New Roman"/>
          <w:sz w:val="24"/>
          <w:szCs w:val="24"/>
        </w:rPr>
        <w:t>, 2005.</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D216B5">
        <w:rPr>
          <w:rFonts w:ascii="Times New Roman" w:hAnsi="Times New Roman" w:cs="Times New Roman"/>
          <w:sz w:val="24"/>
          <w:szCs w:val="24"/>
        </w:rPr>
        <w:t xml:space="preserve">ROULAND, Norbert. </w:t>
      </w:r>
      <w:r w:rsidRPr="00D216B5">
        <w:rPr>
          <w:rFonts w:ascii="Times New Roman" w:hAnsi="Times New Roman" w:cs="Times New Roman"/>
          <w:b/>
          <w:sz w:val="24"/>
          <w:szCs w:val="24"/>
        </w:rPr>
        <w:t>Nos confins do direito.</w:t>
      </w:r>
      <w:r w:rsidRPr="00D216B5">
        <w:rPr>
          <w:rFonts w:ascii="Times New Roman" w:hAnsi="Times New Roman" w:cs="Times New Roman"/>
          <w:sz w:val="24"/>
          <w:szCs w:val="24"/>
        </w:rPr>
        <w:t xml:space="preserve"> São Paulo: Martins Fontes, 2003.</w:t>
      </w:r>
      <w:r>
        <w:rPr>
          <w:rFonts w:ascii="Times New Roman" w:hAnsi="Times New Roman" w:cs="Times New Roman"/>
          <w:sz w:val="24"/>
          <w:szCs w:val="24"/>
        </w:rPr>
        <w:t xml:space="preserve"> </w:t>
      </w:r>
      <w:r w:rsidRPr="00D216B5">
        <w:rPr>
          <w:rFonts w:ascii="Times New Roman" w:hAnsi="Times New Roman" w:cs="Times New Roman"/>
          <w:sz w:val="24"/>
          <w:szCs w:val="24"/>
        </w:rPr>
        <w:t>Tradução</w:t>
      </w:r>
      <w:r>
        <w:rPr>
          <w:rFonts w:ascii="Times New Roman" w:hAnsi="Times New Roman" w:cs="Times New Roman"/>
          <w:sz w:val="24"/>
          <w:szCs w:val="24"/>
        </w:rPr>
        <w:t xml:space="preserve"> de Maria </w:t>
      </w:r>
      <w:proofErr w:type="spellStart"/>
      <w:r>
        <w:rPr>
          <w:rFonts w:ascii="Times New Roman" w:hAnsi="Times New Roman" w:cs="Times New Roman"/>
          <w:sz w:val="24"/>
          <w:szCs w:val="24"/>
        </w:rPr>
        <w:t>Ermantina</w:t>
      </w:r>
      <w:proofErr w:type="spellEnd"/>
      <w:r>
        <w:rPr>
          <w:rFonts w:ascii="Times New Roman" w:hAnsi="Times New Roman" w:cs="Times New Roman"/>
          <w:sz w:val="24"/>
          <w:szCs w:val="24"/>
        </w:rPr>
        <w:t xml:space="preserve"> de Almeida </w:t>
      </w:r>
      <w:r w:rsidRPr="00D216B5">
        <w:rPr>
          <w:rFonts w:ascii="Times New Roman" w:hAnsi="Times New Roman" w:cs="Times New Roman"/>
          <w:sz w:val="24"/>
          <w:szCs w:val="24"/>
        </w:rPr>
        <w:t>Prado Galvão.</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0C3401">
        <w:rPr>
          <w:rFonts w:ascii="Times New Roman" w:hAnsi="Times New Roman" w:cs="Times New Roman"/>
          <w:sz w:val="24"/>
          <w:szCs w:val="24"/>
        </w:rPr>
        <w:t xml:space="preserve">SÁ, Gabriela </w:t>
      </w:r>
      <w:proofErr w:type="spellStart"/>
      <w:r w:rsidRPr="000C3401">
        <w:rPr>
          <w:rFonts w:ascii="Times New Roman" w:hAnsi="Times New Roman" w:cs="Times New Roman"/>
          <w:sz w:val="24"/>
          <w:szCs w:val="24"/>
        </w:rPr>
        <w:t>Barretto</w:t>
      </w:r>
      <w:proofErr w:type="spellEnd"/>
      <w:r w:rsidRPr="000C3401">
        <w:rPr>
          <w:rFonts w:ascii="Times New Roman" w:hAnsi="Times New Roman" w:cs="Times New Roman"/>
          <w:sz w:val="24"/>
          <w:szCs w:val="24"/>
        </w:rPr>
        <w:t xml:space="preserve"> de. Entre mordaças e direitos: Ações de liberdade e resistência escrava na história do Direito no Brasil. In: XI CONGRESSO LUSO AFRO BRASILEIRO DE CI</w:t>
      </w:r>
      <w:r>
        <w:rPr>
          <w:rFonts w:ascii="Times New Roman" w:hAnsi="Times New Roman" w:cs="Times New Roman"/>
          <w:sz w:val="24"/>
          <w:szCs w:val="24"/>
        </w:rPr>
        <w:t>Ê</w:t>
      </w:r>
      <w:r w:rsidRPr="000C3401">
        <w:rPr>
          <w:rFonts w:ascii="Times New Roman" w:hAnsi="Times New Roman" w:cs="Times New Roman"/>
          <w:sz w:val="24"/>
          <w:szCs w:val="24"/>
        </w:rPr>
        <w:t>NCIAS SOCIAIS, 11</w:t>
      </w:r>
      <w:proofErr w:type="gramStart"/>
      <w:r w:rsidRPr="000C3401">
        <w:rPr>
          <w:rFonts w:ascii="Times New Roman" w:hAnsi="Times New Roman" w:cs="Times New Roman"/>
          <w:sz w:val="24"/>
          <w:szCs w:val="24"/>
        </w:rPr>
        <w:t>.,</w:t>
      </w:r>
      <w:proofErr w:type="gramEnd"/>
      <w:r w:rsidRPr="000C3401">
        <w:rPr>
          <w:rFonts w:ascii="Times New Roman" w:hAnsi="Times New Roman" w:cs="Times New Roman"/>
          <w:sz w:val="24"/>
          <w:szCs w:val="24"/>
        </w:rPr>
        <w:t xml:space="preserve"> 2011, Salvador. </w:t>
      </w:r>
      <w:r w:rsidRPr="000C3401">
        <w:rPr>
          <w:rFonts w:ascii="Times New Roman" w:hAnsi="Times New Roman" w:cs="Times New Roman"/>
          <w:b/>
          <w:bCs/>
          <w:sz w:val="24"/>
          <w:szCs w:val="24"/>
        </w:rPr>
        <w:t xml:space="preserve">Anais Eletrônicos. </w:t>
      </w:r>
      <w:r w:rsidRPr="000C3401">
        <w:rPr>
          <w:rFonts w:ascii="Times New Roman" w:hAnsi="Times New Roman" w:cs="Times New Roman"/>
          <w:sz w:val="24"/>
          <w:szCs w:val="24"/>
        </w:rPr>
        <w:t xml:space="preserve">Salvador: UFBA, 2011. </w:t>
      </w:r>
      <w:proofErr w:type="gramStart"/>
      <w:r w:rsidRPr="000C3401">
        <w:rPr>
          <w:rFonts w:ascii="Times New Roman" w:hAnsi="Times New Roman" w:cs="Times New Roman"/>
          <w:sz w:val="24"/>
          <w:szCs w:val="24"/>
        </w:rPr>
        <w:t>p.</w:t>
      </w:r>
      <w:proofErr w:type="gramEnd"/>
      <w:r w:rsidRPr="000C3401">
        <w:rPr>
          <w:rFonts w:ascii="Times New Roman" w:hAnsi="Times New Roman" w:cs="Times New Roman"/>
          <w:sz w:val="24"/>
          <w:szCs w:val="24"/>
        </w:rPr>
        <w:t xml:space="preserve"> 1 - 16. Disponível em: &lt;http://www.xiconlab.eventos.dype.com.br/site/anaiscomplementares&gt;. Acesso em: 29 nov. 2013.</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CE6338">
        <w:rPr>
          <w:rFonts w:ascii="Times New Roman" w:hAnsi="Times New Roman" w:cs="Times New Roman"/>
          <w:sz w:val="24"/>
          <w:szCs w:val="24"/>
        </w:rPr>
        <w:t xml:space="preserve">SÁNCHEZ, </w:t>
      </w:r>
      <w:proofErr w:type="spellStart"/>
      <w:r w:rsidRPr="00CE6338">
        <w:rPr>
          <w:rFonts w:ascii="Times New Roman" w:hAnsi="Times New Roman" w:cs="Times New Roman"/>
          <w:sz w:val="24"/>
          <w:szCs w:val="24"/>
        </w:rPr>
        <w:t>Aránzuzu</w:t>
      </w:r>
      <w:proofErr w:type="spellEnd"/>
      <w:r w:rsidRPr="00CE6338">
        <w:rPr>
          <w:rFonts w:ascii="Times New Roman" w:hAnsi="Times New Roman" w:cs="Times New Roman"/>
          <w:sz w:val="24"/>
          <w:szCs w:val="24"/>
        </w:rPr>
        <w:t xml:space="preserve"> Tirado. </w:t>
      </w:r>
      <w:r w:rsidRPr="00CE6338">
        <w:rPr>
          <w:rFonts w:ascii="Times New Roman" w:hAnsi="Times New Roman" w:cs="Times New Roman"/>
          <w:b/>
          <w:bCs/>
          <w:sz w:val="24"/>
          <w:szCs w:val="24"/>
        </w:rPr>
        <w:t xml:space="preserve">La </w:t>
      </w:r>
      <w:proofErr w:type="spellStart"/>
      <w:r w:rsidRPr="00CE6338">
        <w:rPr>
          <w:rFonts w:ascii="Times New Roman" w:hAnsi="Times New Roman" w:cs="Times New Roman"/>
          <w:b/>
          <w:bCs/>
          <w:sz w:val="24"/>
          <w:szCs w:val="24"/>
        </w:rPr>
        <w:t>utopía</w:t>
      </w:r>
      <w:proofErr w:type="spellEnd"/>
      <w:r w:rsidRPr="00CE6338">
        <w:rPr>
          <w:rFonts w:ascii="Times New Roman" w:hAnsi="Times New Roman" w:cs="Times New Roman"/>
          <w:b/>
          <w:bCs/>
          <w:sz w:val="24"/>
          <w:szCs w:val="24"/>
        </w:rPr>
        <w:t xml:space="preserve"> </w:t>
      </w:r>
      <w:proofErr w:type="spellStart"/>
      <w:r w:rsidRPr="00CE6338">
        <w:rPr>
          <w:rFonts w:ascii="Times New Roman" w:hAnsi="Times New Roman" w:cs="Times New Roman"/>
          <w:b/>
          <w:bCs/>
          <w:sz w:val="24"/>
          <w:szCs w:val="24"/>
        </w:rPr>
        <w:t>nuestramericana</w:t>
      </w:r>
      <w:proofErr w:type="spellEnd"/>
      <w:r w:rsidRPr="00CE6338">
        <w:rPr>
          <w:rFonts w:ascii="Times New Roman" w:hAnsi="Times New Roman" w:cs="Times New Roman"/>
          <w:b/>
          <w:bCs/>
          <w:sz w:val="24"/>
          <w:szCs w:val="24"/>
        </w:rPr>
        <w:t xml:space="preserve"> y bolivariana: </w:t>
      </w:r>
      <w:r w:rsidRPr="00CE6338">
        <w:rPr>
          <w:rFonts w:ascii="Times New Roman" w:hAnsi="Times New Roman" w:cs="Times New Roman"/>
          <w:sz w:val="24"/>
          <w:szCs w:val="24"/>
        </w:rPr>
        <w:t xml:space="preserve">una </w:t>
      </w:r>
      <w:proofErr w:type="spellStart"/>
      <w:r w:rsidRPr="00CE6338">
        <w:rPr>
          <w:rFonts w:ascii="Times New Roman" w:hAnsi="Times New Roman" w:cs="Times New Roman"/>
          <w:sz w:val="24"/>
          <w:szCs w:val="24"/>
        </w:rPr>
        <w:t>aproximación</w:t>
      </w:r>
      <w:proofErr w:type="spellEnd"/>
      <w:r w:rsidRPr="00CE6338">
        <w:rPr>
          <w:rFonts w:ascii="Times New Roman" w:hAnsi="Times New Roman" w:cs="Times New Roman"/>
          <w:sz w:val="24"/>
          <w:szCs w:val="24"/>
        </w:rPr>
        <w:t xml:space="preserve"> a </w:t>
      </w:r>
      <w:proofErr w:type="spellStart"/>
      <w:r w:rsidRPr="00CE6338">
        <w:rPr>
          <w:rFonts w:ascii="Times New Roman" w:hAnsi="Times New Roman" w:cs="Times New Roman"/>
          <w:sz w:val="24"/>
          <w:szCs w:val="24"/>
        </w:rPr>
        <w:t>las</w:t>
      </w:r>
      <w:proofErr w:type="spellEnd"/>
      <w:r w:rsidRPr="00CE6338">
        <w:rPr>
          <w:rFonts w:ascii="Times New Roman" w:hAnsi="Times New Roman" w:cs="Times New Roman"/>
          <w:sz w:val="24"/>
          <w:szCs w:val="24"/>
        </w:rPr>
        <w:t xml:space="preserve"> </w:t>
      </w:r>
      <w:proofErr w:type="spellStart"/>
      <w:r w:rsidRPr="00CE6338">
        <w:rPr>
          <w:rFonts w:ascii="Times New Roman" w:hAnsi="Times New Roman" w:cs="Times New Roman"/>
          <w:sz w:val="24"/>
          <w:szCs w:val="24"/>
        </w:rPr>
        <w:t>proyecciones</w:t>
      </w:r>
      <w:proofErr w:type="spellEnd"/>
      <w:r w:rsidRPr="00CE6338">
        <w:rPr>
          <w:rFonts w:ascii="Times New Roman" w:hAnsi="Times New Roman" w:cs="Times New Roman"/>
          <w:sz w:val="24"/>
          <w:szCs w:val="24"/>
        </w:rPr>
        <w:t xml:space="preserve"> externas de </w:t>
      </w:r>
      <w:proofErr w:type="spellStart"/>
      <w:proofErr w:type="gramStart"/>
      <w:r w:rsidRPr="00CE6338">
        <w:rPr>
          <w:rFonts w:ascii="Times New Roman" w:hAnsi="Times New Roman" w:cs="Times New Roman"/>
          <w:sz w:val="24"/>
          <w:szCs w:val="24"/>
        </w:rPr>
        <w:t>la</w:t>
      </w:r>
      <w:proofErr w:type="spellEnd"/>
      <w:proofErr w:type="gramEnd"/>
      <w:r w:rsidRPr="00CE6338">
        <w:rPr>
          <w:rFonts w:ascii="Times New Roman" w:hAnsi="Times New Roman" w:cs="Times New Roman"/>
          <w:sz w:val="24"/>
          <w:szCs w:val="24"/>
        </w:rPr>
        <w:t xml:space="preserve"> </w:t>
      </w:r>
      <w:proofErr w:type="spellStart"/>
      <w:r w:rsidRPr="00CE6338">
        <w:rPr>
          <w:rFonts w:ascii="Times New Roman" w:hAnsi="Times New Roman" w:cs="Times New Roman"/>
          <w:sz w:val="24"/>
          <w:szCs w:val="24"/>
        </w:rPr>
        <w:t>Revolución</w:t>
      </w:r>
      <w:proofErr w:type="spellEnd"/>
      <w:r w:rsidRPr="00CE6338">
        <w:rPr>
          <w:rFonts w:ascii="Times New Roman" w:hAnsi="Times New Roman" w:cs="Times New Roman"/>
          <w:sz w:val="24"/>
          <w:szCs w:val="24"/>
        </w:rPr>
        <w:t xml:space="preserve"> cubana y de </w:t>
      </w:r>
      <w:proofErr w:type="spellStart"/>
      <w:r w:rsidRPr="00CE6338">
        <w:rPr>
          <w:rFonts w:ascii="Times New Roman" w:hAnsi="Times New Roman" w:cs="Times New Roman"/>
          <w:sz w:val="24"/>
          <w:szCs w:val="24"/>
        </w:rPr>
        <w:t>la</w:t>
      </w:r>
      <w:proofErr w:type="spellEnd"/>
      <w:r w:rsidRPr="00CE6338">
        <w:rPr>
          <w:rFonts w:ascii="Times New Roman" w:hAnsi="Times New Roman" w:cs="Times New Roman"/>
          <w:sz w:val="24"/>
          <w:szCs w:val="24"/>
        </w:rPr>
        <w:t xml:space="preserve"> </w:t>
      </w:r>
      <w:proofErr w:type="spellStart"/>
      <w:r w:rsidRPr="00CE6338">
        <w:rPr>
          <w:rFonts w:ascii="Times New Roman" w:hAnsi="Times New Roman" w:cs="Times New Roman"/>
          <w:sz w:val="24"/>
          <w:szCs w:val="24"/>
        </w:rPr>
        <w:t>Revolución</w:t>
      </w:r>
      <w:proofErr w:type="spellEnd"/>
      <w:r w:rsidRPr="00CE6338">
        <w:rPr>
          <w:rFonts w:ascii="Times New Roman" w:hAnsi="Times New Roman" w:cs="Times New Roman"/>
          <w:sz w:val="24"/>
          <w:szCs w:val="24"/>
        </w:rPr>
        <w:t xml:space="preserve"> bolivariana de Venezuela. Buenos Aires: </w:t>
      </w:r>
      <w:proofErr w:type="spellStart"/>
      <w:r w:rsidRPr="00CE6338">
        <w:rPr>
          <w:rFonts w:ascii="Times New Roman" w:hAnsi="Times New Roman" w:cs="Times New Roman"/>
          <w:sz w:val="24"/>
          <w:szCs w:val="24"/>
        </w:rPr>
        <w:t>Clacso</w:t>
      </w:r>
      <w:proofErr w:type="spellEnd"/>
      <w:r w:rsidRPr="00CE6338">
        <w:rPr>
          <w:rFonts w:ascii="Times New Roman" w:hAnsi="Times New Roman" w:cs="Times New Roman"/>
          <w:sz w:val="24"/>
          <w:szCs w:val="24"/>
        </w:rPr>
        <w:t>, 2011. 26 p.</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0C3401">
        <w:rPr>
          <w:rFonts w:ascii="Times New Roman" w:hAnsi="Times New Roman" w:cs="Times New Roman"/>
          <w:sz w:val="24"/>
          <w:szCs w:val="24"/>
        </w:rPr>
        <w:t xml:space="preserve">SANTOS, Milton. Por uma epistemologia existencial. In: LEMOS, Amélia </w:t>
      </w:r>
      <w:proofErr w:type="spellStart"/>
      <w:r w:rsidRPr="000C3401">
        <w:rPr>
          <w:rFonts w:ascii="Times New Roman" w:hAnsi="Times New Roman" w:cs="Times New Roman"/>
          <w:sz w:val="24"/>
          <w:szCs w:val="24"/>
        </w:rPr>
        <w:t>Inés</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Geraiges</w:t>
      </w:r>
      <w:proofErr w:type="spellEnd"/>
      <w:r w:rsidRPr="000C3401">
        <w:rPr>
          <w:rFonts w:ascii="Times New Roman" w:hAnsi="Times New Roman" w:cs="Times New Roman"/>
          <w:sz w:val="24"/>
          <w:szCs w:val="24"/>
        </w:rPr>
        <w:t xml:space="preserve"> de </w:t>
      </w:r>
      <w:proofErr w:type="gramStart"/>
      <w:r w:rsidRPr="000C3401">
        <w:rPr>
          <w:rFonts w:ascii="Times New Roman" w:hAnsi="Times New Roman" w:cs="Times New Roman"/>
          <w:sz w:val="24"/>
          <w:szCs w:val="24"/>
        </w:rPr>
        <w:t>et</w:t>
      </w:r>
      <w:proofErr w:type="gramEnd"/>
      <w:r w:rsidRPr="000C3401">
        <w:rPr>
          <w:rFonts w:ascii="Times New Roman" w:hAnsi="Times New Roman" w:cs="Times New Roman"/>
          <w:sz w:val="24"/>
          <w:szCs w:val="24"/>
        </w:rPr>
        <w:t xml:space="preserve"> al .</w:t>
      </w:r>
      <w:r w:rsidRPr="000C3401">
        <w:rPr>
          <w:rFonts w:ascii="Times New Roman" w:hAnsi="Times New Roman" w:cs="Times New Roman"/>
          <w:b/>
          <w:bCs/>
          <w:sz w:val="24"/>
          <w:szCs w:val="24"/>
        </w:rPr>
        <w:t>Questões territoriais na América Latina</w:t>
      </w:r>
      <w:r w:rsidRPr="000C3401">
        <w:rPr>
          <w:rFonts w:ascii="Times New Roman" w:hAnsi="Times New Roman" w:cs="Times New Roman"/>
          <w:sz w:val="24"/>
          <w:szCs w:val="24"/>
        </w:rPr>
        <w:t xml:space="preserve">. São Paulo: CLACSO, 2005. </w:t>
      </w:r>
      <w:proofErr w:type="gramStart"/>
      <w:r w:rsidRPr="000C3401">
        <w:rPr>
          <w:rFonts w:ascii="Times New Roman" w:hAnsi="Times New Roman" w:cs="Times New Roman"/>
          <w:sz w:val="24"/>
          <w:szCs w:val="24"/>
        </w:rPr>
        <w:t>p.</w:t>
      </w:r>
      <w:proofErr w:type="gramEnd"/>
      <w:r w:rsidRPr="000C3401">
        <w:rPr>
          <w:rFonts w:ascii="Times New Roman" w:hAnsi="Times New Roman" w:cs="Times New Roman"/>
          <w:sz w:val="24"/>
          <w:szCs w:val="24"/>
        </w:rPr>
        <w:t xml:space="preserve"> 19-26.</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431741">
        <w:rPr>
          <w:rFonts w:ascii="Times New Roman" w:hAnsi="Times New Roman" w:cs="Times New Roman"/>
          <w:b/>
          <w:bCs/>
          <w:sz w:val="24"/>
          <w:szCs w:val="24"/>
        </w:rPr>
        <w:t> </w:t>
      </w:r>
      <w:r w:rsidRPr="00431741">
        <w:rPr>
          <w:rFonts w:ascii="Times New Roman" w:hAnsi="Times New Roman" w:cs="Times New Roman"/>
          <w:sz w:val="24"/>
          <w:szCs w:val="24"/>
        </w:rPr>
        <w:t xml:space="preserve">SANTOS, </w:t>
      </w:r>
      <w:proofErr w:type="spellStart"/>
      <w:r w:rsidRPr="00431741">
        <w:rPr>
          <w:rFonts w:ascii="Times New Roman" w:hAnsi="Times New Roman" w:cs="Times New Roman"/>
          <w:sz w:val="24"/>
          <w:szCs w:val="24"/>
        </w:rPr>
        <w:t>Theotônio</w:t>
      </w:r>
      <w:proofErr w:type="spellEnd"/>
      <w:r w:rsidRPr="00431741">
        <w:rPr>
          <w:rFonts w:ascii="Times New Roman" w:hAnsi="Times New Roman" w:cs="Times New Roman"/>
          <w:sz w:val="24"/>
          <w:szCs w:val="24"/>
        </w:rPr>
        <w:t xml:space="preserve"> dos. La </w:t>
      </w:r>
      <w:proofErr w:type="spellStart"/>
      <w:r w:rsidRPr="00431741">
        <w:rPr>
          <w:rFonts w:ascii="Times New Roman" w:hAnsi="Times New Roman" w:cs="Times New Roman"/>
          <w:sz w:val="24"/>
          <w:szCs w:val="24"/>
        </w:rPr>
        <w:t>teoría</w:t>
      </w:r>
      <w:proofErr w:type="spellEnd"/>
      <w:r w:rsidRPr="00431741">
        <w:rPr>
          <w:rFonts w:ascii="Times New Roman" w:hAnsi="Times New Roman" w:cs="Times New Roman"/>
          <w:sz w:val="24"/>
          <w:szCs w:val="24"/>
        </w:rPr>
        <w:t xml:space="preserve"> de </w:t>
      </w:r>
      <w:proofErr w:type="spellStart"/>
      <w:proofErr w:type="gramStart"/>
      <w:r w:rsidRPr="00431741">
        <w:rPr>
          <w:rFonts w:ascii="Times New Roman" w:hAnsi="Times New Roman" w:cs="Times New Roman"/>
          <w:sz w:val="24"/>
          <w:szCs w:val="24"/>
        </w:rPr>
        <w:t>la</w:t>
      </w:r>
      <w:proofErr w:type="spellEnd"/>
      <w:proofErr w:type="gramEnd"/>
      <w:r w:rsidRPr="00431741">
        <w:rPr>
          <w:rFonts w:ascii="Times New Roman" w:hAnsi="Times New Roman" w:cs="Times New Roman"/>
          <w:sz w:val="24"/>
          <w:szCs w:val="24"/>
        </w:rPr>
        <w:t xml:space="preserve"> </w:t>
      </w:r>
      <w:proofErr w:type="spellStart"/>
      <w:r w:rsidRPr="00431741">
        <w:rPr>
          <w:rFonts w:ascii="Times New Roman" w:hAnsi="Times New Roman" w:cs="Times New Roman"/>
          <w:sz w:val="24"/>
          <w:szCs w:val="24"/>
        </w:rPr>
        <w:t>dependencia</w:t>
      </w:r>
      <w:proofErr w:type="spellEnd"/>
      <w:r w:rsidRPr="00431741">
        <w:rPr>
          <w:rFonts w:ascii="Times New Roman" w:hAnsi="Times New Roman" w:cs="Times New Roman"/>
          <w:sz w:val="24"/>
          <w:szCs w:val="24"/>
        </w:rPr>
        <w:t xml:space="preserve"> </w:t>
      </w:r>
      <w:proofErr w:type="spellStart"/>
      <w:r w:rsidRPr="00431741">
        <w:rPr>
          <w:rFonts w:ascii="Times New Roman" w:hAnsi="Times New Roman" w:cs="Times New Roman"/>
          <w:sz w:val="24"/>
          <w:szCs w:val="24"/>
        </w:rPr>
        <w:t>un</w:t>
      </w:r>
      <w:proofErr w:type="spellEnd"/>
      <w:r w:rsidRPr="00431741">
        <w:rPr>
          <w:rFonts w:ascii="Times New Roman" w:hAnsi="Times New Roman" w:cs="Times New Roman"/>
          <w:sz w:val="24"/>
          <w:szCs w:val="24"/>
        </w:rPr>
        <w:t xml:space="preserve"> balance histórico y teórico. In: SEGRERA, Francisco López (Ed.). </w:t>
      </w:r>
      <w:r w:rsidRPr="00431741">
        <w:rPr>
          <w:rFonts w:ascii="Times New Roman" w:hAnsi="Times New Roman" w:cs="Times New Roman"/>
          <w:b/>
          <w:bCs/>
          <w:sz w:val="24"/>
          <w:szCs w:val="24"/>
        </w:rPr>
        <w:t xml:space="preserve">Los retos de </w:t>
      </w:r>
      <w:proofErr w:type="spellStart"/>
      <w:proofErr w:type="gramStart"/>
      <w:r w:rsidRPr="00431741">
        <w:rPr>
          <w:rFonts w:ascii="Times New Roman" w:hAnsi="Times New Roman" w:cs="Times New Roman"/>
          <w:b/>
          <w:bCs/>
          <w:sz w:val="24"/>
          <w:szCs w:val="24"/>
        </w:rPr>
        <w:t>la</w:t>
      </w:r>
      <w:proofErr w:type="spellEnd"/>
      <w:proofErr w:type="gramEnd"/>
      <w:r w:rsidRPr="00431741">
        <w:rPr>
          <w:rFonts w:ascii="Times New Roman" w:hAnsi="Times New Roman" w:cs="Times New Roman"/>
          <w:b/>
          <w:bCs/>
          <w:sz w:val="24"/>
          <w:szCs w:val="24"/>
        </w:rPr>
        <w:t xml:space="preserve"> </w:t>
      </w:r>
      <w:proofErr w:type="spellStart"/>
      <w:r w:rsidRPr="00431741">
        <w:rPr>
          <w:rFonts w:ascii="Times New Roman" w:hAnsi="Times New Roman" w:cs="Times New Roman"/>
          <w:b/>
          <w:bCs/>
          <w:sz w:val="24"/>
          <w:szCs w:val="24"/>
        </w:rPr>
        <w:t>globalización</w:t>
      </w:r>
      <w:proofErr w:type="spellEnd"/>
      <w:r w:rsidRPr="00431741">
        <w:rPr>
          <w:rFonts w:ascii="Times New Roman" w:hAnsi="Times New Roman" w:cs="Times New Roman"/>
          <w:b/>
          <w:bCs/>
          <w:sz w:val="24"/>
          <w:szCs w:val="24"/>
        </w:rPr>
        <w:t>.: </w:t>
      </w:r>
      <w:proofErr w:type="spellStart"/>
      <w:r w:rsidRPr="00431741">
        <w:rPr>
          <w:rFonts w:ascii="Times New Roman" w:hAnsi="Times New Roman" w:cs="Times New Roman"/>
          <w:sz w:val="24"/>
          <w:szCs w:val="24"/>
        </w:rPr>
        <w:t>Ensayo</w:t>
      </w:r>
      <w:proofErr w:type="spellEnd"/>
      <w:r w:rsidRPr="00431741">
        <w:rPr>
          <w:rFonts w:ascii="Times New Roman" w:hAnsi="Times New Roman" w:cs="Times New Roman"/>
          <w:sz w:val="24"/>
          <w:szCs w:val="24"/>
        </w:rPr>
        <w:t xml:space="preserve"> </w:t>
      </w:r>
      <w:proofErr w:type="spellStart"/>
      <w:r w:rsidRPr="00431741">
        <w:rPr>
          <w:rFonts w:ascii="Times New Roman" w:hAnsi="Times New Roman" w:cs="Times New Roman"/>
          <w:sz w:val="24"/>
          <w:szCs w:val="24"/>
        </w:rPr>
        <w:t>en</w:t>
      </w:r>
      <w:proofErr w:type="spellEnd"/>
      <w:r w:rsidRPr="00431741">
        <w:rPr>
          <w:rFonts w:ascii="Times New Roman" w:hAnsi="Times New Roman" w:cs="Times New Roman"/>
          <w:sz w:val="24"/>
          <w:szCs w:val="24"/>
        </w:rPr>
        <w:t xml:space="preserve"> </w:t>
      </w:r>
      <w:proofErr w:type="spellStart"/>
      <w:r w:rsidRPr="00431741">
        <w:rPr>
          <w:rFonts w:ascii="Times New Roman" w:hAnsi="Times New Roman" w:cs="Times New Roman"/>
          <w:sz w:val="24"/>
          <w:szCs w:val="24"/>
        </w:rPr>
        <w:t>homenaje</w:t>
      </w:r>
      <w:proofErr w:type="spellEnd"/>
      <w:r w:rsidRPr="00431741">
        <w:rPr>
          <w:rFonts w:ascii="Times New Roman" w:hAnsi="Times New Roman" w:cs="Times New Roman"/>
          <w:sz w:val="24"/>
          <w:szCs w:val="24"/>
        </w:rPr>
        <w:t xml:space="preserve"> a </w:t>
      </w:r>
      <w:proofErr w:type="spellStart"/>
      <w:r w:rsidRPr="00431741">
        <w:rPr>
          <w:rFonts w:ascii="Times New Roman" w:hAnsi="Times New Roman" w:cs="Times New Roman"/>
          <w:sz w:val="24"/>
          <w:szCs w:val="24"/>
        </w:rPr>
        <w:t>Theotonio</w:t>
      </w:r>
      <w:proofErr w:type="spellEnd"/>
      <w:r w:rsidRPr="00431741">
        <w:rPr>
          <w:rFonts w:ascii="Times New Roman" w:hAnsi="Times New Roman" w:cs="Times New Roman"/>
          <w:sz w:val="24"/>
          <w:szCs w:val="24"/>
        </w:rPr>
        <w:t xml:space="preserve"> Dos Santos. Caracas: </w:t>
      </w:r>
      <w:proofErr w:type="gramStart"/>
      <w:r w:rsidRPr="00431741">
        <w:rPr>
          <w:rFonts w:ascii="Times New Roman" w:hAnsi="Times New Roman" w:cs="Times New Roman"/>
          <w:sz w:val="24"/>
          <w:szCs w:val="24"/>
        </w:rPr>
        <w:t>Unesco</w:t>
      </w:r>
      <w:proofErr w:type="gramEnd"/>
      <w:r w:rsidRPr="00431741">
        <w:rPr>
          <w:rFonts w:ascii="Times New Roman" w:hAnsi="Times New Roman" w:cs="Times New Roman"/>
          <w:sz w:val="24"/>
          <w:szCs w:val="24"/>
        </w:rPr>
        <w:t xml:space="preserve">, 1998. </w:t>
      </w:r>
      <w:proofErr w:type="gramStart"/>
      <w:r w:rsidRPr="00431741">
        <w:rPr>
          <w:rFonts w:ascii="Times New Roman" w:hAnsi="Times New Roman" w:cs="Times New Roman"/>
          <w:sz w:val="24"/>
          <w:szCs w:val="24"/>
        </w:rPr>
        <w:t>p.</w:t>
      </w:r>
      <w:proofErr w:type="gramEnd"/>
      <w:r w:rsidRPr="00431741">
        <w:rPr>
          <w:rFonts w:ascii="Times New Roman" w:hAnsi="Times New Roman" w:cs="Times New Roman"/>
          <w:sz w:val="24"/>
          <w:szCs w:val="24"/>
        </w:rPr>
        <w:t xml:space="preserve"> 1-30. Disponível em: &lt;http://bibliotecavirtual.clacso.org.ar/ar/libros/unesco/santos.rtf&gt;. Acesso em: 24 abr. 2014.</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0C3401">
        <w:rPr>
          <w:rFonts w:ascii="Times New Roman" w:hAnsi="Times New Roman" w:cs="Times New Roman"/>
          <w:sz w:val="24"/>
          <w:szCs w:val="24"/>
        </w:rPr>
        <w:t>.</w:t>
      </w:r>
      <w:r>
        <w:rPr>
          <w:rFonts w:ascii="Times New Roman" w:hAnsi="Times New Roman" w:cs="Times New Roman"/>
          <w:sz w:val="24"/>
          <w:szCs w:val="24"/>
        </w:rPr>
        <w:t xml:space="preserve"> </w:t>
      </w:r>
      <w:r w:rsidRPr="004B3EB5">
        <w:rPr>
          <w:rFonts w:ascii="Times New Roman" w:hAnsi="Times New Roman" w:cs="Times New Roman"/>
          <w:sz w:val="24"/>
          <w:szCs w:val="24"/>
        </w:rPr>
        <w:t>Subdesenvolvimento e dependência. In: LOWY, Michael. </w:t>
      </w:r>
      <w:r w:rsidRPr="004B3EB5">
        <w:rPr>
          <w:rFonts w:ascii="Times New Roman" w:hAnsi="Times New Roman" w:cs="Times New Roman"/>
          <w:b/>
          <w:bCs/>
          <w:sz w:val="24"/>
          <w:szCs w:val="24"/>
        </w:rPr>
        <w:t>O marxismo na América Latina: </w:t>
      </w:r>
      <w:r w:rsidRPr="004B3EB5">
        <w:rPr>
          <w:rFonts w:ascii="Times New Roman" w:hAnsi="Times New Roman" w:cs="Times New Roman"/>
          <w:sz w:val="24"/>
          <w:szCs w:val="24"/>
        </w:rPr>
        <w:t xml:space="preserve">uma antologia de 1909 aos dias atuais. 3. </w:t>
      </w:r>
      <w:proofErr w:type="gramStart"/>
      <w:r w:rsidRPr="004B3EB5">
        <w:rPr>
          <w:rFonts w:ascii="Times New Roman" w:hAnsi="Times New Roman" w:cs="Times New Roman"/>
          <w:sz w:val="24"/>
          <w:szCs w:val="24"/>
        </w:rPr>
        <w:t>ed.</w:t>
      </w:r>
      <w:proofErr w:type="gramEnd"/>
      <w:r w:rsidRPr="004B3EB5">
        <w:rPr>
          <w:rFonts w:ascii="Times New Roman" w:hAnsi="Times New Roman" w:cs="Times New Roman"/>
          <w:sz w:val="24"/>
          <w:szCs w:val="24"/>
        </w:rPr>
        <w:t xml:space="preserve"> São Paulo: Fundação Perseu </w:t>
      </w:r>
      <w:proofErr w:type="spellStart"/>
      <w:r w:rsidRPr="004B3EB5">
        <w:rPr>
          <w:rFonts w:ascii="Times New Roman" w:hAnsi="Times New Roman" w:cs="Times New Roman"/>
          <w:sz w:val="24"/>
          <w:szCs w:val="24"/>
        </w:rPr>
        <w:t>Ábramo</w:t>
      </w:r>
      <w:proofErr w:type="spellEnd"/>
      <w:r w:rsidRPr="004B3EB5">
        <w:rPr>
          <w:rFonts w:ascii="Times New Roman" w:hAnsi="Times New Roman" w:cs="Times New Roman"/>
          <w:sz w:val="24"/>
          <w:szCs w:val="24"/>
        </w:rPr>
        <w:t xml:space="preserve">, 2012. </w:t>
      </w:r>
      <w:proofErr w:type="gramStart"/>
      <w:r w:rsidRPr="004B3EB5">
        <w:rPr>
          <w:rFonts w:ascii="Times New Roman" w:hAnsi="Times New Roman" w:cs="Times New Roman"/>
          <w:sz w:val="24"/>
          <w:szCs w:val="24"/>
        </w:rPr>
        <w:t>p.</w:t>
      </w:r>
      <w:proofErr w:type="gramEnd"/>
      <w:r w:rsidRPr="004B3EB5">
        <w:rPr>
          <w:rFonts w:ascii="Times New Roman" w:hAnsi="Times New Roman" w:cs="Times New Roman"/>
          <w:sz w:val="24"/>
          <w:szCs w:val="24"/>
        </w:rPr>
        <w:t xml:space="preserve"> 398-403.</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9119AB">
        <w:rPr>
          <w:rFonts w:ascii="Times New Roman" w:hAnsi="Times New Roman" w:cs="Times New Roman"/>
          <w:sz w:val="24"/>
          <w:szCs w:val="24"/>
        </w:rPr>
        <w:t>SCHAVELZON, Salvador. </w:t>
      </w:r>
      <w:r w:rsidRPr="009119AB">
        <w:rPr>
          <w:rFonts w:ascii="Times New Roman" w:hAnsi="Times New Roman" w:cs="Times New Roman"/>
          <w:b/>
          <w:bCs/>
          <w:sz w:val="24"/>
          <w:szCs w:val="24"/>
        </w:rPr>
        <w:t xml:space="preserve">El </w:t>
      </w:r>
      <w:proofErr w:type="spellStart"/>
      <w:r w:rsidRPr="009119AB">
        <w:rPr>
          <w:rFonts w:ascii="Times New Roman" w:hAnsi="Times New Roman" w:cs="Times New Roman"/>
          <w:b/>
          <w:bCs/>
          <w:sz w:val="24"/>
          <w:szCs w:val="24"/>
        </w:rPr>
        <w:t>nacimiento</w:t>
      </w:r>
      <w:proofErr w:type="spellEnd"/>
      <w:r w:rsidRPr="009119AB">
        <w:rPr>
          <w:rFonts w:ascii="Times New Roman" w:hAnsi="Times New Roman" w:cs="Times New Roman"/>
          <w:b/>
          <w:bCs/>
          <w:sz w:val="24"/>
          <w:szCs w:val="24"/>
        </w:rPr>
        <w:t xml:space="preserve"> </w:t>
      </w:r>
      <w:proofErr w:type="spellStart"/>
      <w:proofErr w:type="gramStart"/>
      <w:r w:rsidRPr="009119AB">
        <w:rPr>
          <w:rFonts w:ascii="Times New Roman" w:hAnsi="Times New Roman" w:cs="Times New Roman"/>
          <w:b/>
          <w:bCs/>
          <w:sz w:val="24"/>
          <w:szCs w:val="24"/>
        </w:rPr>
        <w:t>del</w:t>
      </w:r>
      <w:proofErr w:type="spellEnd"/>
      <w:proofErr w:type="gramEnd"/>
      <w:r w:rsidRPr="009119AB">
        <w:rPr>
          <w:rFonts w:ascii="Times New Roman" w:hAnsi="Times New Roman" w:cs="Times New Roman"/>
          <w:b/>
          <w:bCs/>
          <w:sz w:val="24"/>
          <w:szCs w:val="24"/>
        </w:rPr>
        <w:t xml:space="preserve"> Estado Plurinacional de </w:t>
      </w:r>
      <w:proofErr w:type="spellStart"/>
      <w:r w:rsidRPr="009119AB">
        <w:rPr>
          <w:rFonts w:ascii="Times New Roman" w:hAnsi="Times New Roman" w:cs="Times New Roman"/>
          <w:b/>
          <w:bCs/>
          <w:sz w:val="24"/>
          <w:szCs w:val="24"/>
        </w:rPr>
        <w:t>Bolivia</w:t>
      </w:r>
      <w:proofErr w:type="spellEnd"/>
      <w:r w:rsidRPr="009119AB">
        <w:rPr>
          <w:rFonts w:ascii="Times New Roman" w:hAnsi="Times New Roman" w:cs="Times New Roman"/>
          <w:b/>
          <w:bCs/>
          <w:sz w:val="24"/>
          <w:szCs w:val="24"/>
        </w:rPr>
        <w:t>: </w:t>
      </w:r>
      <w:r w:rsidRPr="009119AB">
        <w:rPr>
          <w:rFonts w:ascii="Times New Roman" w:hAnsi="Times New Roman" w:cs="Times New Roman"/>
          <w:sz w:val="24"/>
          <w:szCs w:val="24"/>
        </w:rPr>
        <w:t xml:space="preserve">etnografia de una </w:t>
      </w:r>
      <w:proofErr w:type="spellStart"/>
      <w:r w:rsidRPr="009119AB">
        <w:rPr>
          <w:rFonts w:ascii="Times New Roman" w:hAnsi="Times New Roman" w:cs="Times New Roman"/>
          <w:sz w:val="24"/>
          <w:szCs w:val="24"/>
        </w:rPr>
        <w:t>Asamblea</w:t>
      </w:r>
      <w:proofErr w:type="spellEnd"/>
      <w:r w:rsidRPr="009119AB">
        <w:rPr>
          <w:rFonts w:ascii="Times New Roman" w:hAnsi="Times New Roman" w:cs="Times New Roman"/>
          <w:sz w:val="24"/>
          <w:szCs w:val="24"/>
        </w:rPr>
        <w:t xml:space="preserve"> </w:t>
      </w:r>
      <w:proofErr w:type="spellStart"/>
      <w:r w:rsidRPr="009119AB">
        <w:rPr>
          <w:rFonts w:ascii="Times New Roman" w:hAnsi="Times New Roman" w:cs="Times New Roman"/>
          <w:sz w:val="24"/>
          <w:szCs w:val="24"/>
        </w:rPr>
        <w:t>Constituyente</w:t>
      </w:r>
      <w:proofErr w:type="spellEnd"/>
      <w:r w:rsidRPr="009119AB">
        <w:rPr>
          <w:rFonts w:ascii="Times New Roman" w:hAnsi="Times New Roman" w:cs="Times New Roman"/>
          <w:sz w:val="24"/>
          <w:szCs w:val="24"/>
        </w:rPr>
        <w:t xml:space="preserve">. La Paz: </w:t>
      </w:r>
      <w:proofErr w:type="spellStart"/>
      <w:r w:rsidRPr="009119AB">
        <w:rPr>
          <w:rFonts w:ascii="Times New Roman" w:hAnsi="Times New Roman" w:cs="Times New Roman"/>
          <w:sz w:val="24"/>
          <w:szCs w:val="24"/>
        </w:rPr>
        <w:t>Clacso</w:t>
      </w:r>
      <w:proofErr w:type="spellEnd"/>
      <w:r w:rsidRPr="009119AB">
        <w:rPr>
          <w:rFonts w:ascii="Times New Roman" w:hAnsi="Times New Roman" w:cs="Times New Roman"/>
          <w:sz w:val="24"/>
          <w:szCs w:val="24"/>
        </w:rPr>
        <w:t>, 2012. 648 p. Disponível em: &lt;http://biblioteca.clacso.edu.ar/subida/clacso/coediciones/uploads/20130214112018/ElnacimientodelEstadoPlurinacional.pdf&gt;. Acesso em: 12 dez. 2013.</w:t>
      </w:r>
    </w:p>
    <w:p w:rsidR="0091055F" w:rsidRDefault="0091055F" w:rsidP="0091055F">
      <w:pPr>
        <w:spacing w:after="0" w:line="240" w:lineRule="auto"/>
        <w:jc w:val="both"/>
        <w:rPr>
          <w:rFonts w:ascii="Times New Roman" w:hAnsi="Times New Roman" w:cs="Times New Roman"/>
          <w:sz w:val="24"/>
          <w:szCs w:val="24"/>
        </w:rPr>
      </w:pPr>
      <w:r w:rsidRPr="009863F6">
        <w:rPr>
          <w:rFonts w:ascii="Times New Roman" w:hAnsi="Times New Roman" w:cs="Times New Roman"/>
          <w:sz w:val="24"/>
          <w:szCs w:val="24"/>
        </w:rPr>
        <w:t xml:space="preserve">SEOANE, José; TADDEI, Emilio; ALGRANATI, Clara. </w:t>
      </w:r>
      <w:proofErr w:type="spellStart"/>
      <w:r w:rsidRPr="009863F6">
        <w:rPr>
          <w:rFonts w:ascii="Times New Roman" w:hAnsi="Times New Roman" w:cs="Times New Roman"/>
          <w:sz w:val="24"/>
          <w:szCs w:val="24"/>
        </w:rPr>
        <w:t>Las</w:t>
      </w:r>
      <w:proofErr w:type="spellEnd"/>
      <w:r w:rsidRPr="009863F6">
        <w:rPr>
          <w:rFonts w:ascii="Times New Roman" w:hAnsi="Times New Roman" w:cs="Times New Roman"/>
          <w:sz w:val="24"/>
          <w:szCs w:val="24"/>
        </w:rPr>
        <w:t xml:space="preserve"> </w:t>
      </w:r>
      <w:proofErr w:type="spellStart"/>
      <w:r w:rsidRPr="009863F6">
        <w:rPr>
          <w:rFonts w:ascii="Times New Roman" w:hAnsi="Times New Roman" w:cs="Times New Roman"/>
          <w:sz w:val="24"/>
          <w:szCs w:val="24"/>
        </w:rPr>
        <w:t>nuevas</w:t>
      </w:r>
      <w:proofErr w:type="spellEnd"/>
      <w:r w:rsidRPr="009863F6">
        <w:rPr>
          <w:rFonts w:ascii="Times New Roman" w:hAnsi="Times New Roman" w:cs="Times New Roman"/>
          <w:sz w:val="24"/>
          <w:szCs w:val="24"/>
        </w:rPr>
        <w:t xml:space="preserve"> </w:t>
      </w:r>
      <w:proofErr w:type="spellStart"/>
      <w:r w:rsidRPr="009863F6">
        <w:rPr>
          <w:rFonts w:ascii="Times New Roman" w:hAnsi="Times New Roman" w:cs="Times New Roman"/>
          <w:sz w:val="24"/>
          <w:szCs w:val="24"/>
        </w:rPr>
        <w:t>configuraciones</w:t>
      </w:r>
      <w:proofErr w:type="spellEnd"/>
      <w:r w:rsidRPr="009863F6">
        <w:rPr>
          <w:rFonts w:ascii="Times New Roman" w:hAnsi="Times New Roman" w:cs="Times New Roman"/>
          <w:sz w:val="24"/>
          <w:szCs w:val="24"/>
        </w:rPr>
        <w:t xml:space="preserve"> de </w:t>
      </w:r>
      <w:proofErr w:type="spellStart"/>
      <w:r w:rsidRPr="009863F6">
        <w:rPr>
          <w:rFonts w:ascii="Times New Roman" w:hAnsi="Times New Roman" w:cs="Times New Roman"/>
          <w:sz w:val="24"/>
          <w:szCs w:val="24"/>
        </w:rPr>
        <w:t>los</w:t>
      </w:r>
      <w:proofErr w:type="spellEnd"/>
      <w:r w:rsidRPr="009863F6">
        <w:rPr>
          <w:rFonts w:ascii="Times New Roman" w:hAnsi="Times New Roman" w:cs="Times New Roman"/>
          <w:sz w:val="24"/>
          <w:szCs w:val="24"/>
        </w:rPr>
        <w:t xml:space="preserve"> movimentos populares </w:t>
      </w:r>
      <w:proofErr w:type="spellStart"/>
      <w:r w:rsidRPr="009863F6">
        <w:rPr>
          <w:rFonts w:ascii="Times New Roman" w:hAnsi="Times New Roman" w:cs="Times New Roman"/>
          <w:sz w:val="24"/>
          <w:szCs w:val="24"/>
        </w:rPr>
        <w:t>en</w:t>
      </w:r>
      <w:proofErr w:type="spellEnd"/>
      <w:r w:rsidRPr="009863F6">
        <w:rPr>
          <w:rFonts w:ascii="Times New Roman" w:hAnsi="Times New Roman" w:cs="Times New Roman"/>
          <w:sz w:val="24"/>
          <w:szCs w:val="24"/>
        </w:rPr>
        <w:t xml:space="preserve"> América Latina. In: BORÓN, Atílio; LECHINI, Gladys. </w:t>
      </w:r>
      <w:r w:rsidRPr="009863F6">
        <w:rPr>
          <w:rFonts w:ascii="Times New Roman" w:hAnsi="Times New Roman" w:cs="Times New Roman"/>
          <w:b/>
          <w:bCs/>
          <w:sz w:val="24"/>
          <w:szCs w:val="24"/>
        </w:rPr>
        <w:t xml:space="preserve">Política y </w:t>
      </w:r>
      <w:proofErr w:type="spellStart"/>
      <w:r w:rsidRPr="009863F6">
        <w:rPr>
          <w:rFonts w:ascii="Times New Roman" w:hAnsi="Times New Roman" w:cs="Times New Roman"/>
          <w:b/>
          <w:bCs/>
          <w:sz w:val="24"/>
          <w:szCs w:val="24"/>
        </w:rPr>
        <w:t>movimientos</w:t>
      </w:r>
      <w:proofErr w:type="spellEnd"/>
      <w:r w:rsidRPr="009863F6">
        <w:rPr>
          <w:rFonts w:ascii="Times New Roman" w:hAnsi="Times New Roman" w:cs="Times New Roman"/>
          <w:b/>
          <w:bCs/>
          <w:sz w:val="24"/>
          <w:szCs w:val="24"/>
        </w:rPr>
        <w:t xml:space="preserve"> </w:t>
      </w:r>
      <w:proofErr w:type="spellStart"/>
      <w:r w:rsidRPr="009863F6">
        <w:rPr>
          <w:rFonts w:ascii="Times New Roman" w:hAnsi="Times New Roman" w:cs="Times New Roman"/>
          <w:b/>
          <w:bCs/>
          <w:sz w:val="24"/>
          <w:szCs w:val="24"/>
        </w:rPr>
        <w:t>sociales</w:t>
      </w:r>
      <w:proofErr w:type="spellEnd"/>
      <w:r w:rsidRPr="009863F6">
        <w:rPr>
          <w:rFonts w:ascii="Times New Roman" w:hAnsi="Times New Roman" w:cs="Times New Roman"/>
          <w:b/>
          <w:bCs/>
          <w:sz w:val="24"/>
          <w:szCs w:val="24"/>
        </w:rPr>
        <w:t xml:space="preserve"> </w:t>
      </w:r>
      <w:proofErr w:type="spellStart"/>
      <w:r w:rsidRPr="009863F6">
        <w:rPr>
          <w:rFonts w:ascii="Times New Roman" w:hAnsi="Times New Roman" w:cs="Times New Roman"/>
          <w:b/>
          <w:bCs/>
          <w:sz w:val="24"/>
          <w:szCs w:val="24"/>
        </w:rPr>
        <w:t>en</w:t>
      </w:r>
      <w:proofErr w:type="spellEnd"/>
      <w:r w:rsidRPr="009863F6">
        <w:rPr>
          <w:rFonts w:ascii="Times New Roman" w:hAnsi="Times New Roman" w:cs="Times New Roman"/>
          <w:b/>
          <w:bCs/>
          <w:sz w:val="24"/>
          <w:szCs w:val="24"/>
        </w:rPr>
        <w:t xml:space="preserve"> </w:t>
      </w:r>
      <w:proofErr w:type="spellStart"/>
      <w:r w:rsidRPr="009863F6">
        <w:rPr>
          <w:rFonts w:ascii="Times New Roman" w:hAnsi="Times New Roman" w:cs="Times New Roman"/>
          <w:b/>
          <w:bCs/>
          <w:sz w:val="24"/>
          <w:szCs w:val="24"/>
        </w:rPr>
        <w:t>un</w:t>
      </w:r>
      <w:proofErr w:type="spellEnd"/>
      <w:r w:rsidRPr="009863F6">
        <w:rPr>
          <w:rFonts w:ascii="Times New Roman" w:hAnsi="Times New Roman" w:cs="Times New Roman"/>
          <w:b/>
          <w:bCs/>
          <w:sz w:val="24"/>
          <w:szCs w:val="24"/>
        </w:rPr>
        <w:t xml:space="preserve"> mundo hegemónico: </w:t>
      </w:r>
      <w:r w:rsidRPr="009863F6">
        <w:rPr>
          <w:rFonts w:ascii="Times New Roman" w:hAnsi="Times New Roman" w:cs="Times New Roman"/>
          <w:sz w:val="24"/>
          <w:szCs w:val="24"/>
        </w:rPr>
        <w:t xml:space="preserve">Lecciones desde África, </w:t>
      </w:r>
      <w:proofErr w:type="spellStart"/>
      <w:r w:rsidRPr="009863F6">
        <w:rPr>
          <w:rFonts w:ascii="Times New Roman" w:hAnsi="Times New Roman" w:cs="Times New Roman"/>
          <w:sz w:val="24"/>
          <w:szCs w:val="24"/>
        </w:rPr>
        <w:t>Asia</w:t>
      </w:r>
      <w:proofErr w:type="spellEnd"/>
      <w:r w:rsidRPr="009863F6">
        <w:rPr>
          <w:rFonts w:ascii="Times New Roman" w:hAnsi="Times New Roman" w:cs="Times New Roman"/>
          <w:sz w:val="24"/>
          <w:szCs w:val="24"/>
        </w:rPr>
        <w:t xml:space="preserve"> y América Latina. Buenos Aires: </w:t>
      </w:r>
      <w:proofErr w:type="spellStart"/>
      <w:r w:rsidRPr="009863F6">
        <w:rPr>
          <w:rFonts w:ascii="Times New Roman" w:hAnsi="Times New Roman" w:cs="Times New Roman"/>
          <w:sz w:val="24"/>
          <w:szCs w:val="24"/>
        </w:rPr>
        <w:t>Clacso</w:t>
      </w:r>
      <w:proofErr w:type="spellEnd"/>
      <w:r w:rsidRPr="009863F6">
        <w:rPr>
          <w:rFonts w:ascii="Times New Roman" w:hAnsi="Times New Roman" w:cs="Times New Roman"/>
          <w:sz w:val="24"/>
          <w:szCs w:val="24"/>
        </w:rPr>
        <w:t xml:space="preserve">, 2006. </w:t>
      </w:r>
      <w:proofErr w:type="gramStart"/>
      <w:r w:rsidRPr="009863F6">
        <w:rPr>
          <w:rFonts w:ascii="Times New Roman" w:hAnsi="Times New Roman" w:cs="Times New Roman"/>
          <w:sz w:val="24"/>
          <w:szCs w:val="24"/>
        </w:rPr>
        <w:t>p.</w:t>
      </w:r>
      <w:proofErr w:type="gramEnd"/>
      <w:r w:rsidRPr="009863F6">
        <w:rPr>
          <w:rFonts w:ascii="Times New Roman" w:hAnsi="Times New Roman" w:cs="Times New Roman"/>
          <w:sz w:val="24"/>
          <w:szCs w:val="24"/>
        </w:rPr>
        <w:t xml:space="preserve"> 227-250. Disponível em: &lt;</w:t>
      </w:r>
      <w:proofErr w:type="gramStart"/>
      <w:r w:rsidRPr="009863F6">
        <w:rPr>
          <w:rFonts w:ascii="Times New Roman" w:hAnsi="Times New Roman" w:cs="Times New Roman"/>
          <w:sz w:val="24"/>
          <w:szCs w:val="24"/>
        </w:rPr>
        <w:t>bibliotecavirtual.</w:t>
      </w:r>
      <w:proofErr w:type="gramEnd"/>
      <w:r w:rsidRPr="009863F6">
        <w:rPr>
          <w:rFonts w:ascii="Times New Roman" w:hAnsi="Times New Roman" w:cs="Times New Roman"/>
          <w:sz w:val="24"/>
          <w:szCs w:val="24"/>
        </w:rPr>
        <w:t>clacso.org.ar/ar/libros/sursur/politica/PIIICuno.pdf&gt;. Acesso em: 01 dez. 2013.</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841D04">
        <w:rPr>
          <w:rFonts w:ascii="Times New Roman" w:hAnsi="Times New Roman" w:cs="Times New Roman"/>
          <w:sz w:val="24"/>
          <w:szCs w:val="24"/>
        </w:rPr>
        <w:t xml:space="preserve">SIDEKUN, Antônio. Leopoldo </w:t>
      </w:r>
      <w:proofErr w:type="spellStart"/>
      <w:r w:rsidRPr="00841D04">
        <w:rPr>
          <w:rFonts w:ascii="Times New Roman" w:hAnsi="Times New Roman" w:cs="Times New Roman"/>
          <w:sz w:val="24"/>
          <w:szCs w:val="24"/>
        </w:rPr>
        <w:t>Zea</w:t>
      </w:r>
      <w:proofErr w:type="spellEnd"/>
      <w:r w:rsidRPr="00841D04">
        <w:rPr>
          <w:rFonts w:ascii="Times New Roman" w:hAnsi="Times New Roman" w:cs="Times New Roman"/>
          <w:sz w:val="24"/>
          <w:szCs w:val="24"/>
        </w:rPr>
        <w:t xml:space="preserve">: elementos para uma filosofia da educação na América Latina. In: STRECK, Danilo (org.). </w:t>
      </w:r>
      <w:r w:rsidRPr="00841D04">
        <w:rPr>
          <w:rFonts w:ascii="Times New Roman" w:hAnsi="Times New Roman" w:cs="Times New Roman"/>
          <w:b/>
          <w:sz w:val="24"/>
          <w:szCs w:val="24"/>
        </w:rPr>
        <w:t>Fontes da pedagogia latino-americana:</w:t>
      </w:r>
      <w:r w:rsidRPr="00841D04">
        <w:rPr>
          <w:rFonts w:ascii="Times New Roman" w:hAnsi="Times New Roman" w:cs="Times New Roman"/>
          <w:sz w:val="24"/>
          <w:szCs w:val="24"/>
        </w:rPr>
        <w:t xml:space="preserve"> uma antologia. Belo Horizonte: Autêntica Editora, 2010. </w:t>
      </w:r>
      <w:proofErr w:type="gramStart"/>
      <w:r w:rsidRPr="00841D04">
        <w:rPr>
          <w:rFonts w:ascii="Times New Roman" w:hAnsi="Times New Roman" w:cs="Times New Roman"/>
          <w:sz w:val="24"/>
          <w:szCs w:val="24"/>
        </w:rPr>
        <w:t>p.</w:t>
      </w:r>
      <w:proofErr w:type="gramEnd"/>
      <w:r w:rsidRPr="00841D04">
        <w:rPr>
          <w:rFonts w:ascii="Times New Roman" w:hAnsi="Times New Roman" w:cs="Times New Roman"/>
          <w:sz w:val="24"/>
          <w:szCs w:val="24"/>
        </w:rPr>
        <w:t xml:space="preserve"> 275-291.</w:t>
      </w:r>
    </w:p>
    <w:p w:rsidR="0091055F" w:rsidRPr="00841D04"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SOUSA JÚNIOR, José Geraldo</w:t>
      </w:r>
      <w:r w:rsidRPr="001070F6">
        <w:rPr>
          <w:rFonts w:ascii="Times New Roman" w:hAnsi="Times New Roman" w:cs="Times New Roman"/>
          <w:b/>
          <w:sz w:val="24"/>
          <w:szCs w:val="24"/>
        </w:rPr>
        <w:t>. Direito como liberdade</w:t>
      </w:r>
      <w:r>
        <w:rPr>
          <w:rFonts w:ascii="Times New Roman" w:hAnsi="Times New Roman" w:cs="Times New Roman"/>
          <w:sz w:val="24"/>
          <w:szCs w:val="24"/>
        </w:rPr>
        <w:t>: o direito achado na rua. Porto Alegre: Sérgio Antônio Fabris Editor, 2011. 231 p.</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BF609D">
        <w:rPr>
          <w:rFonts w:ascii="Times New Roman" w:hAnsi="Times New Roman" w:cs="Times New Roman"/>
          <w:sz w:val="24"/>
          <w:szCs w:val="24"/>
        </w:rPr>
        <w:t xml:space="preserve">SOUZA, André Peixoto </w:t>
      </w:r>
      <w:proofErr w:type="gramStart"/>
      <w:r w:rsidRPr="00BF609D">
        <w:rPr>
          <w:rFonts w:ascii="Times New Roman" w:hAnsi="Times New Roman" w:cs="Times New Roman"/>
          <w:sz w:val="24"/>
          <w:szCs w:val="24"/>
        </w:rPr>
        <w:t>de.</w:t>
      </w:r>
      <w:proofErr w:type="gramEnd"/>
      <w:r w:rsidRPr="00BF609D">
        <w:rPr>
          <w:rFonts w:ascii="Times New Roman" w:hAnsi="Times New Roman" w:cs="Times New Roman"/>
          <w:sz w:val="24"/>
          <w:szCs w:val="24"/>
        </w:rPr>
        <w:t> </w:t>
      </w:r>
      <w:r w:rsidRPr="00BF609D">
        <w:rPr>
          <w:rFonts w:ascii="Times New Roman" w:hAnsi="Times New Roman" w:cs="Times New Roman"/>
          <w:b/>
          <w:bCs/>
          <w:sz w:val="24"/>
          <w:szCs w:val="24"/>
        </w:rPr>
        <w:t>Pensamento Jurídico Brasileiro, Ensino do Direito e a Constituição do Sujeito Político no Império (1822 - 1891). </w:t>
      </w:r>
      <w:r w:rsidRPr="00BF609D">
        <w:rPr>
          <w:rFonts w:ascii="Times New Roman" w:hAnsi="Times New Roman" w:cs="Times New Roman"/>
          <w:sz w:val="24"/>
          <w:szCs w:val="24"/>
        </w:rPr>
        <w:t>2011. 376 f. Tese (Doutorado) - Curso de Educação, Departamento de Comissão de Pós-graduação da Faculdade de Educação, Universidade Estadual de Campinas, Campinas, 2011. Disponível em: &lt;http://www.bibliotecadigital.unicamp.br/document/?</w:t>
      </w:r>
      <w:proofErr w:type="gramStart"/>
      <w:r w:rsidRPr="00BF609D">
        <w:rPr>
          <w:rFonts w:ascii="Times New Roman" w:hAnsi="Times New Roman" w:cs="Times New Roman"/>
          <w:sz w:val="24"/>
          <w:szCs w:val="24"/>
        </w:rPr>
        <w:t>code</w:t>
      </w:r>
      <w:proofErr w:type="gramEnd"/>
      <w:r w:rsidRPr="00BF609D">
        <w:rPr>
          <w:rFonts w:ascii="Times New Roman" w:hAnsi="Times New Roman" w:cs="Times New Roman"/>
          <w:sz w:val="24"/>
          <w:szCs w:val="24"/>
        </w:rPr>
        <w:t>=000849404&gt;. Acesso em: 12 dez. 2013.</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0C3401">
        <w:rPr>
          <w:rFonts w:ascii="Times New Roman" w:hAnsi="Times New Roman" w:cs="Times New Roman"/>
          <w:sz w:val="24"/>
          <w:szCs w:val="24"/>
        </w:rPr>
        <w:t>SPAREMBERGER, Raquel Fabiana Lopes; KYRILLOS, Gabriela M.. </w:t>
      </w:r>
      <w:r w:rsidRPr="000C3401">
        <w:rPr>
          <w:rFonts w:ascii="Times New Roman" w:hAnsi="Times New Roman" w:cs="Times New Roman"/>
          <w:b/>
          <w:bCs/>
          <w:sz w:val="24"/>
          <w:szCs w:val="24"/>
        </w:rPr>
        <w:t>Conhecimento Jurídico Colonial e Subalterno: </w:t>
      </w:r>
      <w:r w:rsidRPr="000C3401">
        <w:rPr>
          <w:rFonts w:ascii="Times New Roman" w:hAnsi="Times New Roman" w:cs="Times New Roman"/>
          <w:sz w:val="24"/>
          <w:szCs w:val="24"/>
        </w:rPr>
        <w:t xml:space="preserve">os desafios </w:t>
      </w:r>
      <w:proofErr w:type="spellStart"/>
      <w:r w:rsidRPr="000C3401">
        <w:rPr>
          <w:rFonts w:ascii="Times New Roman" w:hAnsi="Times New Roman" w:cs="Times New Roman"/>
          <w:sz w:val="24"/>
          <w:szCs w:val="24"/>
        </w:rPr>
        <w:t>decoloniais</w:t>
      </w:r>
      <w:proofErr w:type="spellEnd"/>
      <w:r w:rsidRPr="000C3401">
        <w:rPr>
          <w:rFonts w:ascii="Times New Roman" w:hAnsi="Times New Roman" w:cs="Times New Roman"/>
          <w:sz w:val="24"/>
          <w:szCs w:val="24"/>
        </w:rPr>
        <w:t xml:space="preserve"> e interculturais. Anais do III Encontro Internacional de Ciências Sociais: Crise e emergência de novas dinâmicas sociais (Universidade Federal de Pelotas). Disponível em: &lt;http://www.ufpel.edu.br/ifisp/ppgs/eics/dvd/documentos/gts_llleics/gt6/gt6raquel_e_Gabriela.pdf&gt;. Acesso em: 04 ago. 2013. </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STRECK, Danilo. José </w:t>
      </w:r>
      <w:proofErr w:type="spellStart"/>
      <w:r>
        <w:rPr>
          <w:rFonts w:ascii="Times New Roman" w:hAnsi="Times New Roman" w:cs="Times New Roman"/>
          <w:sz w:val="24"/>
          <w:szCs w:val="24"/>
        </w:rPr>
        <w:t>Martí</w:t>
      </w:r>
      <w:proofErr w:type="spellEnd"/>
      <w:r>
        <w:rPr>
          <w:rFonts w:ascii="Times New Roman" w:hAnsi="Times New Roman" w:cs="Times New Roman"/>
          <w:sz w:val="24"/>
          <w:szCs w:val="24"/>
        </w:rPr>
        <w:t xml:space="preserve"> e a formação de nossa América. In: STRECK, Danilo (org.). </w:t>
      </w:r>
      <w:r w:rsidRPr="00DE77BF">
        <w:rPr>
          <w:rFonts w:ascii="Times New Roman" w:hAnsi="Times New Roman" w:cs="Times New Roman"/>
          <w:b/>
          <w:sz w:val="24"/>
          <w:szCs w:val="24"/>
        </w:rPr>
        <w:t>Fontes da pedagogia latino-americana:</w:t>
      </w:r>
      <w:r>
        <w:rPr>
          <w:rFonts w:ascii="Times New Roman" w:hAnsi="Times New Roman" w:cs="Times New Roman"/>
          <w:sz w:val="24"/>
          <w:szCs w:val="24"/>
        </w:rPr>
        <w:t xml:space="preserve"> uma antologia. Belo Horizonte: Autêntica Editora, 2010. </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 135-148.</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TODOROV, </w:t>
      </w:r>
      <w:proofErr w:type="spellStart"/>
      <w:r>
        <w:rPr>
          <w:rFonts w:ascii="Times New Roman" w:hAnsi="Times New Roman" w:cs="Times New Roman"/>
          <w:sz w:val="24"/>
          <w:szCs w:val="24"/>
        </w:rPr>
        <w:t>Tzvetan</w:t>
      </w:r>
      <w:proofErr w:type="spellEnd"/>
      <w:r>
        <w:rPr>
          <w:rFonts w:ascii="Times New Roman" w:hAnsi="Times New Roman" w:cs="Times New Roman"/>
          <w:sz w:val="24"/>
          <w:szCs w:val="24"/>
        </w:rPr>
        <w:t xml:space="preserve">. </w:t>
      </w:r>
      <w:r w:rsidRPr="00A63D36">
        <w:rPr>
          <w:rFonts w:ascii="Times New Roman" w:hAnsi="Times New Roman" w:cs="Times New Roman"/>
          <w:b/>
          <w:sz w:val="24"/>
          <w:szCs w:val="24"/>
        </w:rPr>
        <w:t>A conquista da América</w:t>
      </w:r>
      <w:r>
        <w:rPr>
          <w:rFonts w:ascii="Times New Roman" w:hAnsi="Times New Roman" w:cs="Times New Roman"/>
          <w:sz w:val="24"/>
          <w:szCs w:val="24"/>
        </w:rPr>
        <w:t xml:space="preserve">: a questão do outro. 3.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Martins Fontes, 2003. Tradução de Beatriz Perrone-Moisés. 387 p.</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D01B8C">
        <w:rPr>
          <w:rFonts w:ascii="Times New Roman" w:hAnsi="Times New Roman" w:cs="Times New Roman"/>
          <w:sz w:val="24"/>
          <w:szCs w:val="24"/>
        </w:rPr>
        <w:t xml:space="preserve">VENÂNCIO FILHO. </w:t>
      </w:r>
      <w:r w:rsidRPr="00D01B8C">
        <w:rPr>
          <w:rFonts w:ascii="Times New Roman" w:hAnsi="Times New Roman" w:cs="Times New Roman"/>
          <w:b/>
          <w:sz w:val="24"/>
          <w:szCs w:val="24"/>
        </w:rPr>
        <w:t xml:space="preserve"> Das Arcadas ao Bacharelismo. </w:t>
      </w:r>
      <w:r w:rsidRPr="00D01B8C">
        <w:rPr>
          <w:rFonts w:ascii="Times New Roman" w:hAnsi="Times New Roman" w:cs="Times New Roman"/>
          <w:sz w:val="24"/>
          <w:szCs w:val="24"/>
        </w:rPr>
        <w:t>São Paulo: Editora Perspectiva, 1982.</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EB253A">
        <w:rPr>
          <w:rFonts w:ascii="Times New Roman" w:hAnsi="Times New Roman" w:cs="Times New Roman"/>
          <w:sz w:val="24"/>
          <w:szCs w:val="24"/>
        </w:rPr>
        <w:t>WALSH, Catherine. </w:t>
      </w:r>
      <w:proofErr w:type="spellStart"/>
      <w:r w:rsidRPr="00EB253A">
        <w:rPr>
          <w:rFonts w:ascii="Times New Roman" w:hAnsi="Times New Roman" w:cs="Times New Roman"/>
          <w:b/>
          <w:bCs/>
          <w:sz w:val="24"/>
          <w:szCs w:val="24"/>
        </w:rPr>
        <w:t>Interculturalidad</w:t>
      </w:r>
      <w:proofErr w:type="spellEnd"/>
      <w:r w:rsidRPr="00EB253A">
        <w:rPr>
          <w:rFonts w:ascii="Times New Roman" w:hAnsi="Times New Roman" w:cs="Times New Roman"/>
          <w:b/>
          <w:bCs/>
          <w:sz w:val="24"/>
          <w:szCs w:val="24"/>
        </w:rPr>
        <w:t xml:space="preserve"> crítica y pluralismo jurídico. </w:t>
      </w:r>
      <w:proofErr w:type="spellStart"/>
      <w:r w:rsidRPr="00EB253A">
        <w:rPr>
          <w:rFonts w:ascii="Times New Roman" w:hAnsi="Times New Roman" w:cs="Times New Roman"/>
          <w:sz w:val="24"/>
          <w:szCs w:val="24"/>
        </w:rPr>
        <w:t>Ponencia</w:t>
      </w:r>
      <w:proofErr w:type="spellEnd"/>
      <w:r w:rsidRPr="00EB253A">
        <w:rPr>
          <w:rFonts w:ascii="Times New Roman" w:hAnsi="Times New Roman" w:cs="Times New Roman"/>
          <w:sz w:val="24"/>
          <w:szCs w:val="24"/>
        </w:rPr>
        <w:t xml:space="preserve"> presentada </w:t>
      </w:r>
      <w:proofErr w:type="spellStart"/>
      <w:r w:rsidRPr="00EB253A">
        <w:rPr>
          <w:rFonts w:ascii="Times New Roman" w:hAnsi="Times New Roman" w:cs="Times New Roman"/>
          <w:sz w:val="24"/>
          <w:szCs w:val="24"/>
        </w:rPr>
        <w:t>en</w:t>
      </w:r>
      <w:proofErr w:type="spellEnd"/>
      <w:r w:rsidRPr="00EB253A">
        <w:rPr>
          <w:rFonts w:ascii="Times New Roman" w:hAnsi="Times New Roman" w:cs="Times New Roman"/>
          <w:sz w:val="24"/>
          <w:szCs w:val="24"/>
        </w:rPr>
        <w:t xml:space="preserve"> </w:t>
      </w:r>
      <w:proofErr w:type="spellStart"/>
      <w:proofErr w:type="gramStart"/>
      <w:r w:rsidRPr="00EB253A">
        <w:rPr>
          <w:rFonts w:ascii="Times New Roman" w:hAnsi="Times New Roman" w:cs="Times New Roman"/>
          <w:sz w:val="24"/>
          <w:szCs w:val="24"/>
        </w:rPr>
        <w:t>el</w:t>
      </w:r>
      <w:proofErr w:type="spellEnd"/>
      <w:proofErr w:type="gramEnd"/>
      <w:r w:rsidRPr="00EB253A">
        <w:rPr>
          <w:rFonts w:ascii="Times New Roman" w:hAnsi="Times New Roman" w:cs="Times New Roman"/>
          <w:sz w:val="24"/>
          <w:szCs w:val="24"/>
        </w:rPr>
        <w:t xml:space="preserve"> </w:t>
      </w:r>
      <w:proofErr w:type="spellStart"/>
      <w:r w:rsidRPr="00EB253A">
        <w:rPr>
          <w:rFonts w:ascii="Times New Roman" w:hAnsi="Times New Roman" w:cs="Times New Roman"/>
          <w:sz w:val="24"/>
          <w:szCs w:val="24"/>
        </w:rPr>
        <w:t>Seminario</w:t>
      </w:r>
      <w:proofErr w:type="spellEnd"/>
      <w:r w:rsidRPr="00EB253A">
        <w:rPr>
          <w:rFonts w:ascii="Times New Roman" w:hAnsi="Times New Roman" w:cs="Times New Roman"/>
          <w:sz w:val="24"/>
          <w:szCs w:val="24"/>
        </w:rPr>
        <w:t xml:space="preserve"> Pluralismo Jurídico, Procuradoria </w:t>
      </w:r>
      <w:proofErr w:type="spellStart"/>
      <w:r w:rsidRPr="00EB253A">
        <w:rPr>
          <w:rFonts w:ascii="Times New Roman" w:hAnsi="Times New Roman" w:cs="Times New Roman"/>
          <w:sz w:val="24"/>
          <w:szCs w:val="24"/>
        </w:rPr>
        <w:t>del</w:t>
      </w:r>
      <w:proofErr w:type="spellEnd"/>
      <w:r w:rsidRPr="00EB253A">
        <w:rPr>
          <w:rFonts w:ascii="Times New Roman" w:hAnsi="Times New Roman" w:cs="Times New Roman"/>
          <w:sz w:val="24"/>
          <w:szCs w:val="24"/>
        </w:rPr>
        <w:t xml:space="preserve"> Estado/</w:t>
      </w:r>
      <w:proofErr w:type="spellStart"/>
      <w:r w:rsidRPr="00EB253A">
        <w:rPr>
          <w:rFonts w:ascii="Times New Roman" w:hAnsi="Times New Roman" w:cs="Times New Roman"/>
          <w:sz w:val="24"/>
          <w:szCs w:val="24"/>
        </w:rPr>
        <w:t>Ministerio</w:t>
      </w:r>
      <w:proofErr w:type="spellEnd"/>
      <w:r w:rsidRPr="00EB253A">
        <w:rPr>
          <w:rFonts w:ascii="Times New Roman" w:hAnsi="Times New Roman" w:cs="Times New Roman"/>
          <w:sz w:val="24"/>
          <w:szCs w:val="24"/>
        </w:rPr>
        <w:t xml:space="preserve"> de </w:t>
      </w:r>
      <w:proofErr w:type="spellStart"/>
      <w:r w:rsidRPr="00EB253A">
        <w:rPr>
          <w:rFonts w:ascii="Times New Roman" w:hAnsi="Times New Roman" w:cs="Times New Roman"/>
          <w:sz w:val="24"/>
          <w:szCs w:val="24"/>
        </w:rPr>
        <w:t>Justicia</w:t>
      </w:r>
      <w:proofErr w:type="spellEnd"/>
      <w:r w:rsidRPr="00EB253A">
        <w:rPr>
          <w:rFonts w:ascii="Times New Roman" w:hAnsi="Times New Roman" w:cs="Times New Roman"/>
          <w:sz w:val="24"/>
          <w:szCs w:val="24"/>
        </w:rPr>
        <w:t xml:space="preserve">. </w:t>
      </w:r>
      <w:r>
        <w:rPr>
          <w:rFonts w:ascii="Times New Roman" w:hAnsi="Times New Roman" w:cs="Times New Roman"/>
          <w:sz w:val="24"/>
          <w:szCs w:val="24"/>
        </w:rPr>
        <w:t xml:space="preserve">2009. </w:t>
      </w:r>
      <w:r w:rsidRPr="00EB253A">
        <w:rPr>
          <w:rFonts w:ascii="Times New Roman" w:hAnsi="Times New Roman" w:cs="Times New Roman"/>
          <w:sz w:val="24"/>
          <w:szCs w:val="24"/>
        </w:rPr>
        <w:t>Disponível em: &lt;http://6ccr.pgr.mpf.gov.br/institucional/eventos/docs_eventos/interculturalidad-critica-y-pluralismo-juridico&gt;. Acesso em: 30 mar. 2013.</w:t>
      </w:r>
    </w:p>
    <w:p w:rsidR="0091055F" w:rsidRPr="00EB253A"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______</w:t>
      </w:r>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Interculturalidad</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plurinacionalidad</w:t>
      </w:r>
      <w:proofErr w:type="spellEnd"/>
      <w:r w:rsidRPr="000C3401">
        <w:rPr>
          <w:rFonts w:ascii="Times New Roman" w:hAnsi="Times New Roman" w:cs="Times New Roman"/>
          <w:sz w:val="24"/>
          <w:szCs w:val="24"/>
        </w:rPr>
        <w:t xml:space="preserve"> y </w:t>
      </w:r>
      <w:proofErr w:type="spellStart"/>
      <w:r w:rsidRPr="000C3401">
        <w:rPr>
          <w:rFonts w:ascii="Times New Roman" w:hAnsi="Times New Roman" w:cs="Times New Roman"/>
          <w:sz w:val="24"/>
          <w:szCs w:val="24"/>
        </w:rPr>
        <w:t>decolonialidad</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las</w:t>
      </w:r>
      <w:proofErr w:type="spellEnd"/>
      <w:r w:rsidRPr="000C3401">
        <w:rPr>
          <w:rFonts w:ascii="Times New Roman" w:hAnsi="Times New Roman" w:cs="Times New Roman"/>
          <w:sz w:val="24"/>
          <w:szCs w:val="24"/>
        </w:rPr>
        <w:t xml:space="preserve"> </w:t>
      </w:r>
      <w:proofErr w:type="spellStart"/>
      <w:r w:rsidRPr="000C3401">
        <w:rPr>
          <w:rFonts w:ascii="Times New Roman" w:hAnsi="Times New Roman" w:cs="Times New Roman"/>
          <w:sz w:val="24"/>
          <w:szCs w:val="24"/>
        </w:rPr>
        <w:t>insurgencias</w:t>
      </w:r>
      <w:proofErr w:type="spellEnd"/>
      <w:r w:rsidRPr="000C3401">
        <w:rPr>
          <w:rFonts w:ascii="Times New Roman" w:hAnsi="Times New Roman" w:cs="Times New Roman"/>
          <w:sz w:val="24"/>
          <w:szCs w:val="24"/>
        </w:rPr>
        <w:t xml:space="preserve"> político-epistémicas de refundar </w:t>
      </w:r>
      <w:proofErr w:type="spellStart"/>
      <w:proofErr w:type="gramStart"/>
      <w:r w:rsidRPr="000C3401">
        <w:rPr>
          <w:rFonts w:ascii="Times New Roman" w:hAnsi="Times New Roman" w:cs="Times New Roman"/>
          <w:sz w:val="24"/>
          <w:szCs w:val="24"/>
        </w:rPr>
        <w:t>el</w:t>
      </w:r>
      <w:proofErr w:type="spellEnd"/>
      <w:proofErr w:type="gramEnd"/>
      <w:r w:rsidRPr="000C3401">
        <w:rPr>
          <w:rFonts w:ascii="Times New Roman" w:hAnsi="Times New Roman" w:cs="Times New Roman"/>
          <w:sz w:val="24"/>
          <w:szCs w:val="24"/>
        </w:rPr>
        <w:t xml:space="preserve"> Estado. </w:t>
      </w:r>
      <w:r w:rsidRPr="000C3401">
        <w:rPr>
          <w:rFonts w:ascii="Times New Roman" w:hAnsi="Times New Roman" w:cs="Times New Roman"/>
          <w:b/>
          <w:bCs/>
          <w:sz w:val="24"/>
          <w:szCs w:val="24"/>
        </w:rPr>
        <w:t>Tábula Rasa</w:t>
      </w:r>
      <w:r w:rsidRPr="000C3401">
        <w:rPr>
          <w:rFonts w:ascii="Times New Roman" w:hAnsi="Times New Roman" w:cs="Times New Roman"/>
          <w:sz w:val="24"/>
          <w:szCs w:val="24"/>
        </w:rPr>
        <w:t>, Bogotá, v. 152, n. 9, p.131-152, jun. 2008. Semestral.</w:t>
      </w:r>
    </w:p>
    <w:p w:rsidR="0091055F"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sidRPr="00D411E1">
        <w:rPr>
          <w:rFonts w:ascii="Times New Roman" w:hAnsi="Times New Roman" w:cs="Times New Roman"/>
          <w:sz w:val="24"/>
          <w:szCs w:val="24"/>
        </w:rPr>
        <w:t xml:space="preserve">WANDERLEY, Luiz Eduardo W. </w:t>
      </w:r>
      <w:r w:rsidRPr="00D411E1">
        <w:rPr>
          <w:rFonts w:ascii="Times New Roman" w:hAnsi="Times New Roman" w:cs="Times New Roman"/>
          <w:b/>
          <w:sz w:val="24"/>
          <w:szCs w:val="24"/>
        </w:rPr>
        <w:t>O que é universidade.</w:t>
      </w:r>
      <w:r>
        <w:rPr>
          <w:rFonts w:ascii="Times New Roman" w:hAnsi="Times New Roman" w:cs="Times New Roman"/>
          <w:sz w:val="24"/>
          <w:szCs w:val="24"/>
        </w:rPr>
        <w:t xml:space="preserve"> </w:t>
      </w:r>
      <w:r w:rsidRPr="00D411E1">
        <w:rPr>
          <w:rFonts w:ascii="Times New Roman" w:hAnsi="Times New Roman" w:cs="Times New Roman"/>
          <w:sz w:val="24"/>
          <w:szCs w:val="24"/>
        </w:rPr>
        <w:t>São Paulo. Brasiliense, 2003.</w:t>
      </w:r>
    </w:p>
    <w:p w:rsidR="0091055F" w:rsidRDefault="0091055F" w:rsidP="0091055F">
      <w:pPr>
        <w:spacing w:after="0" w:line="240" w:lineRule="auto"/>
        <w:jc w:val="both"/>
        <w:rPr>
          <w:rFonts w:ascii="Times New Roman" w:hAnsi="Times New Roman" w:cs="Times New Roman"/>
          <w:b/>
          <w:sz w:val="24"/>
          <w:szCs w:val="24"/>
        </w:rPr>
      </w:pPr>
      <w:r w:rsidRPr="008218F1">
        <w:rPr>
          <w:rFonts w:ascii="Times New Roman" w:hAnsi="Times New Roman" w:cs="Times New Roman"/>
          <w:sz w:val="24"/>
          <w:szCs w:val="24"/>
        </w:rPr>
        <w:t xml:space="preserve">WARAT, O senso teórico comum dos juristas. In: </w:t>
      </w:r>
      <w:proofErr w:type="gramStart"/>
      <w:r w:rsidRPr="008218F1">
        <w:rPr>
          <w:rFonts w:ascii="Times New Roman" w:hAnsi="Times New Roman" w:cs="Times New Roman"/>
          <w:sz w:val="24"/>
          <w:szCs w:val="24"/>
        </w:rPr>
        <w:t>FARIA,</w:t>
      </w:r>
      <w:proofErr w:type="gramEnd"/>
      <w:r w:rsidRPr="008218F1">
        <w:rPr>
          <w:rFonts w:ascii="Times New Roman" w:hAnsi="Times New Roman" w:cs="Times New Roman"/>
          <w:sz w:val="24"/>
          <w:szCs w:val="24"/>
        </w:rPr>
        <w:t xml:space="preserve"> J</w:t>
      </w:r>
      <w:r>
        <w:rPr>
          <w:rFonts w:ascii="Times New Roman" w:hAnsi="Times New Roman" w:cs="Times New Roman"/>
          <w:sz w:val="24"/>
          <w:szCs w:val="24"/>
        </w:rPr>
        <w:t xml:space="preserve">osé Eduardo de Faria (org.). </w:t>
      </w:r>
      <w:r w:rsidRPr="008218F1">
        <w:rPr>
          <w:rFonts w:ascii="Times New Roman" w:hAnsi="Times New Roman" w:cs="Times New Roman"/>
          <w:b/>
          <w:sz w:val="24"/>
          <w:szCs w:val="24"/>
        </w:rPr>
        <w:t>A crise do direito num</w:t>
      </w:r>
    </w:p>
    <w:p w:rsidR="0091055F" w:rsidRDefault="0091055F" w:rsidP="0091055F">
      <w:pPr>
        <w:spacing w:after="0" w:line="240" w:lineRule="auto"/>
        <w:jc w:val="both"/>
        <w:rPr>
          <w:rFonts w:ascii="Times New Roman" w:hAnsi="Times New Roman" w:cs="Times New Roman"/>
          <w:sz w:val="24"/>
          <w:szCs w:val="24"/>
        </w:rPr>
      </w:pPr>
      <w:proofErr w:type="gramStart"/>
      <w:r w:rsidRPr="008218F1">
        <w:rPr>
          <w:rFonts w:ascii="Times New Roman" w:hAnsi="Times New Roman" w:cs="Times New Roman"/>
          <w:b/>
          <w:sz w:val="24"/>
          <w:szCs w:val="24"/>
        </w:rPr>
        <w:t>a</w:t>
      </w:r>
      <w:proofErr w:type="gramEnd"/>
      <w:r w:rsidRPr="008218F1">
        <w:rPr>
          <w:rFonts w:ascii="Times New Roman" w:hAnsi="Times New Roman" w:cs="Times New Roman"/>
          <w:b/>
          <w:sz w:val="24"/>
          <w:szCs w:val="24"/>
        </w:rPr>
        <w:t xml:space="preserve"> sociedade em mudança</w:t>
      </w:r>
      <w:r w:rsidRPr="008218F1">
        <w:rPr>
          <w:rFonts w:ascii="Times New Roman" w:hAnsi="Times New Roman" w:cs="Times New Roman"/>
          <w:sz w:val="24"/>
          <w:szCs w:val="24"/>
        </w:rPr>
        <w:t>.</w:t>
      </w:r>
      <w:r>
        <w:rPr>
          <w:rFonts w:ascii="Times New Roman" w:hAnsi="Times New Roman" w:cs="Times New Roman"/>
          <w:sz w:val="24"/>
          <w:szCs w:val="24"/>
        </w:rPr>
        <w:t xml:space="preserve"> </w:t>
      </w:r>
      <w:r w:rsidRPr="008218F1">
        <w:rPr>
          <w:rFonts w:ascii="Times New Roman" w:hAnsi="Times New Roman" w:cs="Times New Roman"/>
          <w:sz w:val="24"/>
          <w:szCs w:val="24"/>
        </w:rPr>
        <w:t>Brasília: Edi</w:t>
      </w:r>
      <w:r>
        <w:rPr>
          <w:rFonts w:ascii="Times New Roman" w:hAnsi="Times New Roman" w:cs="Times New Roman"/>
          <w:sz w:val="24"/>
          <w:szCs w:val="24"/>
        </w:rPr>
        <w:t xml:space="preserve">tora Universidade de Brasília, </w:t>
      </w:r>
      <w:r w:rsidRPr="008218F1">
        <w:rPr>
          <w:rFonts w:ascii="Times New Roman" w:hAnsi="Times New Roman" w:cs="Times New Roman"/>
          <w:sz w:val="24"/>
          <w:szCs w:val="24"/>
        </w:rPr>
        <w:t>1988.</w:t>
      </w:r>
      <w:r>
        <w:rPr>
          <w:rFonts w:ascii="Times New Roman" w:hAnsi="Times New Roman" w:cs="Times New Roman"/>
          <w:sz w:val="24"/>
          <w:szCs w:val="24"/>
        </w:rPr>
        <w:t xml:space="preserve"> P. 31-42.</w:t>
      </w:r>
    </w:p>
    <w:p w:rsidR="0091055F" w:rsidRDefault="0091055F" w:rsidP="0091055F">
      <w:pPr>
        <w:spacing w:after="0" w:line="240" w:lineRule="auto"/>
        <w:jc w:val="both"/>
        <w:rPr>
          <w:rFonts w:ascii="Times New Roman" w:hAnsi="Times New Roman" w:cs="Times New Roman"/>
          <w:sz w:val="24"/>
          <w:szCs w:val="24"/>
        </w:rPr>
      </w:pPr>
      <w:r w:rsidRPr="001070F6">
        <w:rPr>
          <w:rFonts w:ascii="Times New Roman" w:hAnsi="Times New Roman" w:cs="Times New Roman"/>
          <w:sz w:val="24"/>
          <w:szCs w:val="24"/>
        </w:rPr>
        <w:t xml:space="preserve">WOLKMER, Antônio Carlos. </w:t>
      </w:r>
      <w:r w:rsidRPr="001070F6">
        <w:rPr>
          <w:rFonts w:ascii="Times New Roman" w:hAnsi="Times New Roman" w:cs="Times New Roman"/>
          <w:b/>
          <w:sz w:val="24"/>
          <w:szCs w:val="24"/>
        </w:rPr>
        <w:t>Pluralismo Jurídico:</w:t>
      </w:r>
      <w:r w:rsidRPr="001070F6">
        <w:rPr>
          <w:rFonts w:ascii="Times New Roman" w:hAnsi="Times New Roman" w:cs="Times New Roman"/>
          <w:sz w:val="24"/>
          <w:szCs w:val="24"/>
        </w:rPr>
        <w:t xml:space="preserve"> F</w:t>
      </w:r>
      <w:r>
        <w:rPr>
          <w:rFonts w:ascii="Times New Roman" w:hAnsi="Times New Roman" w:cs="Times New Roman"/>
          <w:sz w:val="24"/>
          <w:szCs w:val="24"/>
        </w:rPr>
        <w:t xml:space="preserve">undamentos de uma nova Cultura </w:t>
      </w:r>
      <w:r w:rsidRPr="001070F6">
        <w:rPr>
          <w:rFonts w:ascii="Times New Roman" w:hAnsi="Times New Roman" w:cs="Times New Roman"/>
          <w:sz w:val="24"/>
          <w:szCs w:val="24"/>
        </w:rPr>
        <w:t xml:space="preserve">no </w:t>
      </w:r>
      <w:proofErr w:type="gramStart"/>
      <w:r w:rsidRPr="001070F6">
        <w:rPr>
          <w:rFonts w:ascii="Times New Roman" w:hAnsi="Times New Roman" w:cs="Times New Roman"/>
          <w:sz w:val="24"/>
          <w:szCs w:val="24"/>
        </w:rPr>
        <w:t>Direito.</w:t>
      </w:r>
      <w:proofErr w:type="gramEnd"/>
      <w:r w:rsidRPr="001070F6">
        <w:rPr>
          <w:rFonts w:ascii="Times New Roman" w:hAnsi="Times New Roman" w:cs="Times New Roman"/>
          <w:sz w:val="24"/>
          <w:szCs w:val="24"/>
        </w:rPr>
        <w:t>3 ed. São Paulo: Alfa Ômega, 2001.</w:t>
      </w:r>
    </w:p>
    <w:p w:rsidR="0091055F" w:rsidRPr="000C3401" w:rsidRDefault="0091055F" w:rsidP="0091055F">
      <w:pPr>
        <w:spacing w:after="0" w:line="240" w:lineRule="auto"/>
        <w:jc w:val="both"/>
        <w:rPr>
          <w:rFonts w:ascii="Times New Roman" w:hAnsi="Times New Roman" w:cs="Times New Roman"/>
          <w:sz w:val="24"/>
          <w:szCs w:val="24"/>
        </w:rPr>
      </w:pPr>
    </w:p>
    <w:p w:rsidR="0091055F" w:rsidRDefault="0091055F" w:rsidP="009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ZEA, Leopoldo. </w:t>
      </w:r>
      <w:r w:rsidRPr="00E13AE8">
        <w:rPr>
          <w:rFonts w:ascii="Times New Roman" w:hAnsi="Times New Roman" w:cs="Times New Roman"/>
          <w:b/>
          <w:sz w:val="24"/>
          <w:szCs w:val="24"/>
        </w:rPr>
        <w:t>Memória de América Latina</w:t>
      </w:r>
      <w:r>
        <w:rPr>
          <w:rFonts w:ascii="Times New Roman" w:hAnsi="Times New Roman" w:cs="Times New Roman"/>
          <w:sz w:val="24"/>
          <w:szCs w:val="24"/>
        </w:rPr>
        <w:t xml:space="preserve">. Caracas: </w:t>
      </w:r>
      <w:proofErr w:type="spellStart"/>
      <w:r>
        <w:rPr>
          <w:rFonts w:ascii="Times New Roman" w:hAnsi="Times New Roman" w:cs="Times New Roman"/>
          <w:sz w:val="24"/>
          <w:szCs w:val="24"/>
        </w:rPr>
        <w:t>Ediciones</w:t>
      </w:r>
      <w:proofErr w:type="spellEnd"/>
      <w:r>
        <w:rPr>
          <w:rFonts w:ascii="Times New Roman" w:hAnsi="Times New Roman" w:cs="Times New Roman"/>
          <w:sz w:val="24"/>
          <w:szCs w:val="24"/>
        </w:rPr>
        <w:t xml:space="preserve"> de </w:t>
      </w:r>
      <w:proofErr w:type="spellStart"/>
      <w:proofErr w:type="gramStart"/>
      <w:r>
        <w:rPr>
          <w:rFonts w:ascii="Times New Roman" w:hAnsi="Times New Roman" w:cs="Times New Roman"/>
          <w:sz w:val="24"/>
          <w:szCs w:val="24"/>
        </w:rPr>
        <w:t>la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Facultad</w:t>
      </w:r>
      <w:proofErr w:type="spellEnd"/>
      <w:r>
        <w:rPr>
          <w:rFonts w:ascii="Times New Roman" w:hAnsi="Times New Roman" w:cs="Times New Roman"/>
          <w:sz w:val="24"/>
          <w:szCs w:val="24"/>
        </w:rPr>
        <w:t xml:space="preserve"> de Humanidades y </w:t>
      </w:r>
      <w:proofErr w:type="spellStart"/>
      <w:r>
        <w:rPr>
          <w:rFonts w:ascii="Times New Roman" w:hAnsi="Times New Roman" w:cs="Times New Roman"/>
          <w:sz w:val="24"/>
          <w:szCs w:val="24"/>
        </w:rPr>
        <w:t>Educación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Universidad</w:t>
      </w:r>
      <w:proofErr w:type="spellEnd"/>
      <w:r>
        <w:rPr>
          <w:rFonts w:ascii="Times New Roman" w:hAnsi="Times New Roman" w:cs="Times New Roman"/>
          <w:sz w:val="24"/>
          <w:szCs w:val="24"/>
        </w:rPr>
        <w:t xml:space="preserve"> Central de Venezuela, 1983. 24 p.</w:t>
      </w:r>
    </w:p>
    <w:p w:rsidR="0091055F" w:rsidRPr="000C3401" w:rsidRDefault="0091055F" w:rsidP="0091055F">
      <w:pPr>
        <w:spacing w:before="120" w:afterLines="120" w:after="288" w:line="240" w:lineRule="auto"/>
        <w:rPr>
          <w:rFonts w:ascii="Times New Roman" w:hAnsi="Times New Roman" w:cs="Times New Roman"/>
          <w:sz w:val="24"/>
          <w:szCs w:val="24"/>
        </w:rPr>
      </w:pPr>
    </w:p>
    <w:p w:rsidR="0091055F" w:rsidRDefault="0091055F" w:rsidP="0091055F"/>
    <w:p w:rsidR="005E4CDF" w:rsidRDefault="00474F4F"/>
    <w:sectPr w:rsidR="005E4CDF" w:rsidSect="00AC61B3">
      <w:headerReference w:type="default" r:id="rId10"/>
      <w:headerReference w:type="first" r:id="rId11"/>
      <w:pgSz w:w="11906" w:h="16838"/>
      <w:pgMar w:top="1701" w:right="1134" w:bottom="1134" w:left="1701" w:header="709" w:footer="709"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F4F" w:rsidRDefault="00474F4F" w:rsidP="0091055F">
      <w:pPr>
        <w:spacing w:after="0" w:line="240" w:lineRule="auto"/>
      </w:pPr>
      <w:r>
        <w:separator/>
      </w:r>
    </w:p>
  </w:endnote>
  <w:endnote w:type="continuationSeparator" w:id="0">
    <w:p w:rsidR="00474F4F" w:rsidRDefault="00474F4F" w:rsidP="00910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F4F" w:rsidRDefault="00474F4F" w:rsidP="0091055F">
      <w:pPr>
        <w:spacing w:after="0" w:line="240" w:lineRule="auto"/>
      </w:pPr>
      <w:r>
        <w:separator/>
      </w:r>
    </w:p>
  </w:footnote>
  <w:footnote w:type="continuationSeparator" w:id="0">
    <w:p w:rsidR="00474F4F" w:rsidRDefault="00474F4F" w:rsidP="0091055F">
      <w:pPr>
        <w:spacing w:after="0" w:line="240" w:lineRule="auto"/>
      </w:pPr>
      <w:r>
        <w:continuationSeparator/>
      </w:r>
    </w:p>
  </w:footnote>
  <w:footnote w:id="1">
    <w:p w:rsidR="0091055F" w:rsidRPr="00F7533F" w:rsidRDefault="0091055F" w:rsidP="0091055F">
      <w:pPr>
        <w:pStyle w:val="Textodenotaderodap"/>
        <w:jc w:val="both"/>
        <w:rPr>
          <w:rFonts w:ascii="Times New Roman" w:hAnsi="Times New Roman" w:cs="Times New Roman"/>
        </w:rPr>
      </w:pPr>
      <w:r w:rsidRPr="00532014">
        <w:rPr>
          <w:rStyle w:val="Refdenotaderodap"/>
          <w:rFonts w:ascii="Times New Roman" w:hAnsi="Times New Roman" w:cs="Times New Roman"/>
        </w:rPr>
        <w:footnoteRef/>
      </w:r>
      <w:r w:rsidRPr="00532014">
        <w:rPr>
          <w:rFonts w:ascii="Times New Roman" w:hAnsi="Times New Roman" w:cs="Times New Roman"/>
        </w:rPr>
        <w:t xml:space="preserve"> A</w:t>
      </w:r>
      <w:r>
        <w:rPr>
          <w:rFonts w:ascii="Times New Roman" w:hAnsi="Times New Roman" w:cs="Times New Roman"/>
        </w:rPr>
        <w:t xml:space="preserve"> referida resolução apresenta em seu art. 5º, inciso I, uma lista exemplificativa do que seriam as disciplinas pertinentes ao Eixo de Formação Fundamental. Quanto às disciplinas do Eixo de Formação profissional apresenta um núcleo obrigatório mínimo, conforme se verifica na transcrição do dispositivo: “Art. 5º O curso de graduação em </w:t>
      </w:r>
      <w:r w:rsidRPr="006E339E">
        <w:rPr>
          <w:rFonts w:ascii="Times New Roman" w:hAnsi="Times New Roman" w:cs="Times New Roman"/>
        </w:rPr>
        <w:t>Direito deverá</w:t>
      </w:r>
      <w:proofErr w:type="gramStart"/>
      <w:r w:rsidRPr="006E339E">
        <w:rPr>
          <w:rFonts w:ascii="Times New Roman" w:hAnsi="Times New Roman" w:cs="Times New Roman"/>
        </w:rPr>
        <w:t xml:space="preserve">  </w:t>
      </w:r>
      <w:proofErr w:type="gramEnd"/>
      <w:r w:rsidRPr="006E339E">
        <w:rPr>
          <w:rFonts w:ascii="Times New Roman" w:hAnsi="Times New Roman" w:cs="Times New Roman"/>
        </w:rPr>
        <w:t>contemplar, e</w:t>
      </w:r>
      <w:r>
        <w:rPr>
          <w:rFonts w:ascii="Times New Roman" w:hAnsi="Times New Roman" w:cs="Times New Roman"/>
        </w:rPr>
        <w:t xml:space="preserve">m  seu Projeto Pedagógico e  em </w:t>
      </w:r>
      <w:r w:rsidRPr="006E339E">
        <w:rPr>
          <w:rFonts w:ascii="Times New Roman" w:hAnsi="Times New Roman" w:cs="Times New Roman"/>
        </w:rPr>
        <w:t xml:space="preserve">sua Organização Curricular, conteúdos e atividades que atendam aos </w:t>
      </w:r>
      <w:r>
        <w:rPr>
          <w:rFonts w:ascii="Times New Roman" w:hAnsi="Times New Roman" w:cs="Times New Roman"/>
        </w:rPr>
        <w:t xml:space="preserve">seguintes eixos interligados de formação: </w:t>
      </w:r>
      <w:r w:rsidRPr="006E339E">
        <w:rPr>
          <w:rFonts w:ascii="Times New Roman" w:hAnsi="Times New Roman" w:cs="Times New Roman"/>
        </w:rPr>
        <w:t>I   -   Eixo   de   Formação   Fundamental,   tem   por   objetivo   integra</w:t>
      </w:r>
      <w:r>
        <w:rPr>
          <w:rFonts w:ascii="Times New Roman" w:hAnsi="Times New Roman" w:cs="Times New Roman"/>
        </w:rPr>
        <w:t xml:space="preserve">r   o   estudante   no   campo, </w:t>
      </w:r>
      <w:r w:rsidRPr="006E339E">
        <w:rPr>
          <w:rFonts w:ascii="Times New Roman" w:hAnsi="Times New Roman" w:cs="Times New Roman"/>
        </w:rPr>
        <w:t>estabelecendo as  relações  do  Direito  com  outras  áreas  do  saber,  abran</w:t>
      </w:r>
      <w:r>
        <w:rPr>
          <w:rFonts w:ascii="Times New Roman" w:hAnsi="Times New Roman" w:cs="Times New Roman"/>
        </w:rPr>
        <w:t xml:space="preserve">gendo  dentre  outros,  estudos </w:t>
      </w:r>
      <w:r w:rsidRPr="006E339E">
        <w:rPr>
          <w:rFonts w:ascii="Times New Roman" w:hAnsi="Times New Roman" w:cs="Times New Roman"/>
        </w:rPr>
        <w:t xml:space="preserve">que   envolvam   conteúdos   essenciais   sobre   Antropologia,   Ciência  </w:t>
      </w:r>
      <w:r>
        <w:rPr>
          <w:rFonts w:ascii="Times New Roman" w:hAnsi="Times New Roman" w:cs="Times New Roman"/>
        </w:rPr>
        <w:t xml:space="preserve"> Política,   Economia,   Ética, </w:t>
      </w:r>
      <w:r w:rsidRPr="006E339E">
        <w:rPr>
          <w:rFonts w:ascii="Times New Roman" w:hAnsi="Times New Roman" w:cs="Times New Roman"/>
        </w:rPr>
        <w:t>Filosofia, His</w:t>
      </w:r>
      <w:r>
        <w:rPr>
          <w:rFonts w:ascii="Times New Roman" w:hAnsi="Times New Roman" w:cs="Times New Roman"/>
        </w:rPr>
        <w:t xml:space="preserve">tória, Psicologia e Sociologia. </w:t>
      </w:r>
      <w:r w:rsidRPr="006E339E">
        <w:rPr>
          <w:rFonts w:ascii="Times New Roman" w:hAnsi="Times New Roman" w:cs="Times New Roman"/>
        </w:rPr>
        <w:t>II - Eixo de Formação  Profissional,  abrangendo, além do en</w:t>
      </w:r>
      <w:r>
        <w:rPr>
          <w:rFonts w:ascii="Times New Roman" w:hAnsi="Times New Roman" w:cs="Times New Roman"/>
        </w:rPr>
        <w:t xml:space="preserve">foque dogmático, o conhecimento </w:t>
      </w:r>
      <w:r w:rsidRPr="006E339E">
        <w:rPr>
          <w:rFonts w:ascii="Times New Roman" w:hAnsi="Times New Roman" w:cs="Times New Roman"/>
        </w:rPr>
        <w:t>e   a   aplicação,   observadas   as   peculiaridades   dos   diversos   ramos   do   Dire</w:t>
      </w:r>
      <w:r>
        <w:rPr>
          <w:rFonts w:ascii="Times New Roman" w:hAnsi="Times New Roman" w:cs="Times New Roman"/>
        </w:rPr>
        <w:t xml:space="preserve">ito,  de   qualquer   natureza, </w:t>
      </w:r>
      <w:r w:rsidRPr="006E339E">
        <w:rPr>
          <w:rFonts w:ascii="Times New Roman" w:hAnsi="Times New Roman" w:cs="Times New Roman"/>
        </w:rPr>
        <w:t>estudados   sistematicamente   e   contextualizados   segundo   a   evolução   da   C</w:t>
      </w:r>
      <w:r>
        <w:rPr>
          <w:rFonts w:ascii="Times New Roman" w:hAnsi="Times New Roman" w:cs="Times New Roman"/>
        </w:rPr>
        <w:t xml:space="preserve">iência   do   Direito   e   sua </w:t>
      </w:r>
      <w:r w:rsidRPr="006E339E">
        <w:rPr>
          <w:rFonts w:ascii="Times New Roman" w:hAnsi="Times New Roman" w:cs="Times New Roman"/>
        </w:rPr>
        <w:t>aplicação   às   mudanças   sociais,   econômicas,   políticas   e   culturais   do</w:t>
      </w:r>
      <w:r>
        <w:rPr>
          <w:rFonts w:ascii="Times New Roman" w:hAnsi="Times New Roman" w:cs="Times New Roman"/>
        </w:rPr>
        <w:t xml:space="preserve">   Brasil   e   suas   relações </w:t>
      </w:r>
      <w:r w:rsidRPr="006E339E">
        <w:rPr>
          <w:rFonts w:ascii="Times New Roman" w:hAnsi="Times New Roman" w:cs="Times New Roman"/>
        </w:rPr>
        <w:t xml:space="preserve">internacionais,   incluindo-se   necessariamente,  dentre  outros  condizentes  </w:t>
      </w:r>
      <w:r>
        <w:rPr>
          <w:rFonts w:ascii="Times New Roman" w:hAnsi="Times New Roman" w:cs="Times New Roman"/>
        </w:rPr>
        <w:t xml:space="preserve"> com   o   projeto  pedagógico, </w:t>
      </w:r>
      <w:r w:rsidRPr="006E339E">
        <w:rPr>
          <w:rFonts w:ascii="Times New Roman" w:hAnsi="Times New Roman" w:cs="Times New Roman"/>
        </w:rPr>
        <w:t>conteúdos   essenciais   sobre   Direito   Constitucional,   Direito   Administrativo,   Direit</w:t>
      </w:r>
      <w:r>
        <w:rPr>
          <w:rFonts w:ascii="Times New Roman" w:hAnsi="Times New Roman" w:cs="Times New Roman"/>
        </w:rPr>
        <w:t xml:space="preserve">o   Tributário, Direito </w:t>
      </w:r>
      <w:r w:rsidRPr="006E339E">
        <w:rPr>
          <w:rFonts w:ascii="Times New Roman" w:hAnsi="Times New Roman" w:cs="Times New Roman"/>
        </w:rPr>
        <w:t xml:space="preserve"> Penal,   Direito   Civil,   Direito   Empresarial,   Direito   do   Trabalho,</w:t>
      </w:r>
      <w:r>
        <w:rPr>
          <w:rFonts w:ascii="Times New Roman" w:hAnsi="Times New Roman" w:cs="Times New Roman"/>
        </w:rPr>
        <w:t xml:space="preserve">   Direito   Internacional   e </w:t>
      </w:r>
      <w:r w:rsidRPr="006E339E">
        <w:rPr>
          <w:rFonts w:ascii="Times New Roman" w:hAnsi="Times New Roman" w:cs="Times New Roman"/>
        </w:rPr>
        <w:t>Direito Processual; e</w:t>
      </w:r>
      <w:r>
        <w:rPr>
          <w:rFonts w:ascii="Times New Roman" w:hAnsi="Times New Roman" w:cs="Times New Roman"/>
        </w:rPr>
        <w:t xml:space="preserve"> (...).” É importante ressaltar que a Resolução CNE/CES 09/2004 também dispõe sobre um eixo de formação prática (art. 5º, III).</w:t>
      </w:r>
    </w:p>
  </w:footnote>
  <w:footnote w:id="2">
    <w:p w:rsidR="0091055F" w:rsidRPr="00D204F1" w:rsidRDefault="0091055F" w:rsidP="0091055F">
      <w:pPr>
        <w:pStyle w:val="Textodenotaderodap"/>
        <w:jc w:val="both"/>
        <w:rPr>
          <w:rFonts w:ascii="Times New Roman" w:hAnsi="Times New Roman" w:cs="Times New Roman"/>
        </w:rPr>
      </w:pPr>
      <w:r w:rsidRPr="00D204F1">
        <w:rPr>
          <w:rStyle w:val="Refdenotaderodap"/>
          <w:rFonts w:ascii="Times New Roman" w:hAnsi="Times New Roman" w:cs="Times New Roman"/>
        </w:rPr>
        <w:footnoteRef/>
      </w:r>
      <w:r w:rsidRPr="00D204F1">
        <w:rPr>
          <w:rFonts w:ascii="Times New Roman" w:hAnsi="Times New Roman" w:cs="Times New Roman"/>
        </w:rPr>
        <w:t xml:space="preserve"> Deve-se ressaltar novamente que a distinção entre colonialismo intelectual e colonialidade do saber que se faz neste trabalho consiste mais em um realce didático do que em uma divergência teórica. Quando se direciona a crítica ao uso restritivo de autores/as dos centros de produção do conhecimento do Norte (colonialismo intelectual) ou à racionalidade moderna, em </w:t>
      </w:r>
      <w:proofErr w:type="gramStart"/>
      <w:r w:rsidRPr="00D204F1">
        <w:rPr>
          <w:rFonts w:ascii="Times New Roman" w:hAnsi="Times New Roman" w:cs="Times New Roman"/>
        </w:rPr>
        <w:t>ambas</w:t>
      </w:r>
      <w:proofErr w:type="gramEnd"/>
      <w:r w:rsidRPr="00D204F1">
        <w:rPr>
          <w:rFonts w:ascii="Times New Roman" w:hAnsi="Times New Roman" w:cs="Times New Roman"/>
        </w:rPr>
        <w:t xml:space="preserve"> perspectivas há o consenso de que os modelos atuais de produção de conhecimento e educação devem ser substituídos por uma forma própria de conhecimento a partir da América Latina. As abordagens convergem na necessidade de novos modelos, </w:t>
      </w:r>
      <w:proofErr w:type="gramStart"/>
      <w:r w:rsidRPr="00D204F1">
        <w:rPr>
          <w:rFonts w:ascii="Times New Roman" w:hAnsi="Times New Roman" w:cs="Times New Roman"/>
        </w:rPr>
        <w:t>por exemplo</w:t>
      </w:r>
      <w:proofErr w:type="gramEnd"/>
      <w:r w:rsidRPr="00D204F1">
        <w:rPr>
          <w:rFonts w:ascii="Times New Roman" w:hAnsi="Times New Roman" w:cs="Times New Roman"/>
        </w:rPr>
        <w:t xml:space="preserve"> o que </w:t>
      </w:r>
      <w:proofErr w:type="spellStart"/>
      <w:r w:rsidRPr="00D204F1">
        <w:rPr>
          <w:rFonts w:ascii="Times New Roman" w:hAnsi="Times New Roman" w:cs="Times New Roman"/>
        </w:rPr>
        <w:t>Fals</w:t>
      </w:r>
      <w:proofErr w:type="spellEnd"/>
      <w:r w:rsidRPr="00D204F1">
        <w:rPr>
          <w:rFonts w:ascii="Times New Roman" w:hAnsi="Times New Roman" w:cs="Times New Roman"/>
        </w:rPr>
        <w:t xml:space="preserve"> Borda chama de “ciência outra” ou os esforços propostos pelo marco modernidade-colonialidade-</w:t>
      </w:r>
      <w:proofErr w:type="spellStart"/>
      <w:r w:rsidRPr="00D204F1">
        <w:rPr>
          <w:rFonts w:ascii="Times New Roman" w:hAnsi="Times New Roman" w:cs="Times New Roman"/>
        </w:rPr>
        <w:t>descolonialidade</w:t>
      </w:r>
      <w:proofErr w:type="spellEnd"/>
      <w:r w:rsidRPr="00D204F1">
        <w:rPr>
          <w:rFonts w:ascii="Times New Roman" w:hAnsi="Times New Roman" w:cs="Times New Roman"/>
        </w:rPr>
        <w:t xml:space="preserve"> (MCD) para um pensamento </w:t>
      </w:r>
      <w:proofErr w:type="spellStart"/>
      <w:r w:rsidRPr="00D204F1">
        <w:rPr>
          <w:rFonts w:ascii="Times New Roman" w:hAnsi="Times New Roman" w:cs="Times New Roman"/>
        </w:rPr>
        <w:t>descolonial</w:t>
      </w:r>
      <w:proofErr w:type="spellEnd"/>
      <w:r w:rsidRPr="00D204F1">
        <w:rPr>
          <w:rFonts w:ascii="Times New Roman" w:hAnsi="Times New Roman" w:cs="Times New Roman"/>
        </w:rPr>
        <w:t>, constituído de “saberes outros”.</w:t>
      </w:r>
    </w:p>
  </w:footnote>
  <w:footnote w:id="3">
    <w:p w:rsidR="0091055F" w:rsidRDefault="0091055F" w:rsidP="0091055F">
      <w:pPr>
        <w:pStyle w:val="Textodenotaderodap"/>
        <w:jc w:val="both"/>
      </w:pPr>
      <w:r>
        <w:rPr>
          <w:rStyle w:val="Refdenotaderodap"/>
        </w:rPr>
        <w:footnoteRef/>
      </w:r>
      <w:r>
        <w:t xml:space="preserve"> </w:t>
      </w:r>
      <w:r w:rsidRPr="00C5629D">
        <w:rPr>
          <w:rFonts w:ascii="Times New Roman" w:hAnsi="Times New Roman" w:cs="Times New Roman"/>
        </w:rPr>
        <w:t xml:space="preserve">José Carlos </w:t>
      </w:r>
      <w:proofErr w:type="spellStart"/>
      <w:r w:rsidRPr="00C5629D">
        <w:rPr>
          <w:rFonts w:ascii="Times New Roman" w:hAnsi="Times New Roman" w:cs="Times New Roman"/>
        </w:rPr>
        <w:t>Mariátegui</w:t>
      </w:r>
      <w:proofErr w:type="spellEnd"/>
      <w:r w:rsidRPr="00C5629D">
        <w:rPr>
          <w:rFonts w:ascii="Times New Roman" w:hAnsi="Times New Roman" w:cs="Times New Roman"/>
        </w:rPr>
        <w:t xml:space="preserve"> ao analisar a independência no Peru avalia: “A revolução da independência, alimentada, produziu temporariamente a adoção dos princípios igualitários. Mas esse igualitarismo verbal não tinha em vista, realmente, senão o </w:t>
      </w:r>
      <w:proofErr w:type="spellStart"/>
      <w:r w:rsidRPr="00C5629D">
        <w:rPr>
          <w:rFonts w:ascii="Times New Roman" w:hAnsi="Times New Roman" w:cs="Times New Roman"/>
          <w:i/>
        </w:rPr>
        <w:t>criollo</w:t>
      </w:r>
      <w:proofErr w:type="spellEnd"/>
      <w:r w:rsidRPr="00C5629D">
        <w:rPr>
          <w:rFonts w:ascii="Times New Roman" w:hAnsi="Times New Roman" w:cs="Times New Roman"/>
        </w:rPr>
        <w:t>. Ignorava o índ</w:t>
      </w:r>
      <w:r>
        <w:rPr>
          <w:rFonts w:ascii="Times New Roman" w:hAnsi="Times New Roman" w:cs="Times New Roman"/>
        </w:rPr>
        <w:t>io” (MARIÁTEGUI, 2010, p. 116).</w:t>
      </w:r>
    </w:p>
  </w:footnote>
  <w:footnote w:id="4">
    <w:p w:rsidR="0091055F" w:rsidRPr="002B187C" w:rsidRDefault="0091055F" w:rsidP="0091055F">
      <w:pPr>
        <w:pStyle w:val="Textodenotaderodap"/>
        <w:jc w:val="both"/>
        <w:rPr>
          <w:rFonts w:ascii="Times New Roman" w:hAnsi="Times New Roman" w:cs="Times New Roman"/>
        </w:rPr>
      </w:pPr>
      <w:r>
        <w:rPr>
          <w:rStyle w:val="Refdenotaderodap"/>
        </w:rPr>
        <w:footnoteRef/>
      </w:r>
      <w:r>
        <w:t xml:space="preserve"> </w:t>
      </w:r>
      <w:r w:rsidRPr="002B187C">
        <w:rPr>
          <w:rFonts w:ascii="Times New Roman" w:hAnsi="Times New Roman" w:cs="Times New Roman"/>
        </w:rPr>
        <w:t xml:space="preserve">Segundo Emir </w:t>
      </w:r>
      <w:proofErr w:type="spellStart"/>
      <w:r w:rsidRPr="002B187C">
        <w:rPr>
          <w:rFonts w:ascii="Times New Roman" w:hAnsi="Times New Roman" w:cs="Times New Roman"/>
        </w:rPr>
        <w:t>Sader</w:t>
      </w:r>
      <w:proofErr w:type="spellEnd"/>
      <w:r w:rsidRPr="002B187C">
        <w:rPr>
          <w:rFonts w:ascii="Times New Roman" w:hAnsi="Times New Roman" w:cs="Times New Roman"/>
        </w:rPr>
        <w:t xml:space="preserve"> (2006, p. 56): “Este novo período foi introduzido pelos golpes militares no Brasil e na Bolívia em 1964, seguidos por outros similares na Argentina em 1966 e 1976, na Bolívia novamente em 1971, e no Chile e no Uruguai em 1973”.</w:t>
      </w:r>
    </w:p>
  </w:footnote>
  <w:footnote w:id="5">
    <w:p w:rsidR="0091055F" w:rsidRPr="002B187C" w:rsidRDefault="0091055F" w:rsidP="0091055F">
      <w:pPr>
        <w:pStyle w:val="Textodenotaderodap"/>
        <w:jc w:val="both"/>
        <w:rPr>
          <w:rFonts w:ascii="Times New Roman" w:hAnsi="Times New Roman" w:cs="Times New Roman"/>
        </w:rPr>
      </w:pPr>
      <w:r w:rsidRPr="002B187C">
        <w:rPr>
          <w:rStyle w:val="Refdenotaderodap"/>
          <w:rFonts w:ascii="Times New Roman" w:hAnsi="Times New Roman" w:cs="Times New Roman"/>
        </w:rPr>
        <w:footnoteRef/>
      </w:r>
      <w:r w:rsidRPr="002B187C">
        <w:rPr>
          <w:rFonts w:ascii="Times New Roman" w:hAnsi="Times New Roman" w:cs="Times New Roman"/>
        </w:rPr>
        <w:t xml:space="preserve"> A eliminação das esquerdas latino-americanas</w:t>
      </w:r>
      <w:proofErr w:type="gramStart"/>
      <w:r w:rsidRPr="002B187C">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 xml:space="preserve">durante as ditaduras </w:t>
      </w:r>
      <w:r w:rsidRPr="002B187C">
        <w:rPr>
          <w:rFonts w:ascii="Times New Roman" w:hAnsi="Times New Roman" w:cs="Times New Roman"/>
        </w:rPr>
        <w:t xml:space="preserve">pode ser equiparada a um genocídio. Nesse sentido, </w:t>
      </w:r>
      <w:proofErr w:type="spellStart"/>
      <w:r w:rsidRPr="002B187C">
        <w:rPr>
          <w:rFonts w:ascii="Times New Roman" w:hAnsi="Times New Roman" w:cs="Times New Roman"/>
        </w:rPr>
        <w:t>Inés</w:t>
      </w:r>
      <w:proofErr w:type="spellEnd"/>
      <w:r w:rsidRPr="002B187C">
        <w:rPr>
          <w:rFonts w:ascii="Times New Roman" w:hAnsi="Times New Roman" w:cs="Times New Roman"/>
        </w:rPr>
        <w:t xml:space="preserve"> </w:t>
      </w:r>
      <w:proofErr w:type="spellStart"/>
      <w:r w:rsidRPr="002B187C">
        <w:rPr>
          <w:rFonts w:ascii="Times New Roman" w:hAnsi="Times New Roman" w:cs="Times New Roman"/>
        </w:rPr>
        <w:t>Izaguirre</w:t>
      </w:r>
      <w:proofErr w:type="spellEnd"/>
      <w:r w:rsidRPr="002B187C">
        <w:rPr>
          <w:rFonts w:ascii="Times New Roman" w:hAnsi="Times New Roman" w:cs="Times New Roman"/>
        </w:rPr>
        <w:t xml:space="preserve"> (2012, p. 263) esclarece: “Nossas classes dominantes subordinadas aos grupos concentrados transnacionais, se convenceram de que até eliminar a todos os grupos contestatários que lutar por uma sociedade mais justa. Não vacilaram em perpetrar um genocídio, com a cumplicidade objetiva de funcionários políticos, militares e judiciais e a proteção espiritual da hierarquia da Igreja Católica”.</w:t>
      </w:r>
    </w:p>
  </w:footnote>
  <w:footnote w:id="6">
    <w:p w:rsidR="0091055F" w:rsidRPr="00977F29" w:rsidRDefault="0091055F" w:rsidP="0091055F">
      <w:pPr>
        <w:pStyle w:val="Textodenotaderodap"/>
        <w:jc w:val="both"/>
        <w:rPr>
          <w:rFonts w:ascii="Times New Roman" w:hAnsi="Times New Roman" w:cs="Times New Roman"/>
        </w:rPr>
      </w:pPr>
      <w:r w:rsidRPr="00977F29">
        <w:rPr>
          <w:rStyle w:val="Refdenotaderodap"/>
          <w:rFonts w:ascii="Times New Roman" w:hAnsi="Times New Roman" w:cs="Times New Roman"/>
        </w:rPr>
        <w:footnoteRef/>
      </w:r>
      <w:r w:rsidRPr="00977F29">
        <w:rPr>
          <w:rFonts w:ascii="Times New Roman" w:hAnsi="Times New Roman" w:cs="Times New Roman"/>
        </w:rPr>
        <w:t xml:space="preserve"> Identificam-se com a perspectiva liberal os governos de Carlos Menem na Argentina, Alberto Fujimori no Peru, Salinas de Gortari no México, Collor de Mello seguido por Fernando Henrique Cardoso no Brasil entre outros</w:t>
      </w:r>
      <w:r>
        <w:rPr>
          <w:rFonts w:ascii="Times New Roman" w:hAnsi="Times New Roman" w:cs="Times New Roman"/>
        </w:rPr>
        <w:t xml:space="preserve"> </w:t>
      </w:r>
      <w:r w:rsidRPr="00977F29">
        <w:rPr>
          <w:rFonts w:ascii="Times New Roman" w:hAnsi="Times New Roman" w:cs="Times New Roman"/>
        </w:rPr>
        <w:t xml:space="preserve">(SEOANE </w:t>
      </w:r>
      <w:proofErr w:type="gramStart"/>
      <w:r w:rsidRPr="00977F29">
        <w:rPr>
          <w:rFonts w:ascii="Times New Roman" w:hAnsi="Times New Roman" w:cs="Times New Roman"/>
        </w:rPr>
        <w:t>et</w:t>
      </w:r>
      <w:proofErr w:type="gramEnd"/>
      <w:r w:rsidRPr="00977F29">
        <w:rPr>
          <w:rFonts w:ascii="Times New Roman" w:hAnsi="Times New Roman" w:cs="Times New Roman"/>
        </w:rPr>
        <w:t xml:space="preserve"> al, 2006, 227-228).</w:t>
      </w:r>
    </w:p>
  </w:footnote>
  <w:footnote w:id="7">
    <w:p w:rsidR="0091055F" w:rsidRPr="00F766C3" w:rsidRDefault="0091055F" w:rsidP="0091055F">
      <w:pPr>
        <w:pStyle w:val="Textodenotaderodap"/>
        <w:jc w:val="both"/>
        <w:rPr>
          <w:rFonts w:ascii="Times New Roman" w:hAnsi="Times New Roman" w:cs="Times New Roman"/>
        </w:rPr>
      </w:pPr>
      <w:r w:rsidRPr="00F766C3">
        <w:rPr>
          <w:rStyle w:val="Refdenotaderodap"/>
          <w:rFonts w:ascii="Times New Roman" w:hAnsi="Times New Roman" w:cs="Times New Roman"/>
        </w:rPr>
        <w:footnoteRef/>
      </w:r>
      <w:r w:rsidRPr="00F766C3">
        <w:rPr>
          <w:rFonts w:ascii="Times New Roman" w:hAnsi="Times New Roman" w:cs="Times New Roman"/>
        </w:rPr>
        <w:t xml:space="preserve"> Nesse período destacam-se as eleições de Hugo Chávez na Venezuela (1999), Michele Bachelet no Chile (2000 e 2006), Luís Inácio Lula da Silva</w:t>
      </w:r>
      <w:r>
        <w:rPr>
          <w:rFonts w:ascii="Times New Roman" w:hAnsi="Times New Roman" w:cs="Times New Roman"/>
        </w:rPr>
        <w:t xml:space="preserve"> no Brasil</w:t>
      </w:r>
      <w:r w:rsidRPr="00F766C3">
        <w:rPr>
          <w:rFonts w:ascii="Times New Roman" w:hAnsi="Times New Roman" w:cs="Times New Roman"/>
        </w:rPr>
        <w:t xml:space="preserve"> (2002 e 2006), </w:t>
      </w:r>
      <w:proofErr w:type="spellStart"/>
      <w:r w:rsidRPr="00F766C3">
        <w:rPr>
          <w:rFonts w:ascii="Times New Roman" w:hAnsi="Times New Roman" w:cs="Times New Roman"/>
        </w:rPr>
        <w:t>Néstor</w:t>
      </w:r>
      <w:proofErr w:type="spellEnd"/>
      <w:r w:rsidRPr="00F766C3">
        <w:rPr>
          <w:rFonts w:ascii="Times New Roman" w:hAnsi="Times New Roman" w:cs="Times New Roman"/>
        </w:rPr>
        <w:t xml:space="preserve"> Kirchner na Argentina (2003), Evo Morales na Bolívia (2005), Tabaré Vásquez</w:t>
      </w:r>
      <w:r>
        <w:rPr>
          <w:rFonts w:ascii="Times New Roman" w:hAnsi="Times New Roman" w:cs="Times New Roman"/>
        </w:rPr>
        <w:t xml:space="preserve"> no Uruguai </w:t>
      </w:r>
      <w:r w:rsidRPr="00F766C3">
        <w:rPr>
          <w:rFonts w:ascii="Times New Roman" w:hAnsi="Times New Roman" w:cs="Times New Roman"/>
        </w:rPr>
        <w:t>(2005) e Alfredo Palácio no Equador (2005) (ALEGRE, 2010, p. 31</w:t>
      </w:r>
      <w:proofErr w:type="gramStart"/>
      <w:r w:rsidRPr="00F766C3">
        <w:rPr>
          <w:rFonts w:ascii="Times New Roman" w:hAnsi="Times New Roman" w:cs="Times New Roman"/>
        </w:rPr>
        <w:t>)</w:t>
      </w:r>
      <w:proofErr w:type="gramEnd"/>
    </w:p>
  </w:footnote>
  <w:footnote w:id="8">
    <w:p w:rsidR="0091055F" w:rsidRPr="00F766C3" w:rsidRDefault="0091055F" w:rsidP="0091055F">
      <w:pPr>
        <w:pStyle w:val="Textodenotaderodap"/>
        <w:jc w:val="both"/>
        <w:rPr>
          <w:rFonts w:ascii="Times New Roman" w:hAnsi="Times New Roman" w:cs="Times New Roman"/>
        </w:rPr>
      </w:pPr>
      <w:r w:rsidRPr="00F766C3">
        <w:rPr>
          <w:rStyle w:val="Refdenotaderodap"/>
          <w:rFonts w:ascii="Times New Roman" w:hAnsi="Times New Roman" w:cs="Times New Roman"/>
        </w:rPr>
        <w:footnoteRef/>
      </w:r>
      <w:r w:rsidRPr="00F766C3">
        <w:rPr>
          <w:rFonts w:ascii="Times New Roman" w:hAnsi="Times New Roman" w:cs="Times New Roman"/>
        </w:rPr>
        <w:t xml:space="preserve"> O levante indígena em Chiapas aconteceu em 1994, resultado de um acúmulo de esforços políticos que agregavam povos indígenas e militantes de esquerda que emigraram para o interior do México somado </w:t>
      </w:r>
      <w:r>
        <w:rPr>
          <w:rFonts w:ascii="Times New Roman" w:hAnsi="Times New Roman" w:cs="Times New Roman"/>
        </w:rPr>
        <w:t>à</w:t>
      </w:r>
      <w:r w:rsidRPr="00F766C3">
        <w:rPr>
          <w:rFonts w:ascii="Times New Roman" w:hAnsi="Times New Roman" w:cs="Times New Roman"/>
        </w:rPr>
        <w:t xml:space="preserve"> mobilização política promovida por </w:t>
      </w:r>
      <w:r>
        <w:rPr>
          <w:rFonts w:ascii="Times New Roman" w:hAnsi="Times New Roman" w:cs="Times New Roman"/>
        </w:rPr>
        <w:t>agentes</w:t>
      </w:r>
      <w:r w:rsidRPr="00F766C3">
        <w:rPr>
          <w:rFonts w:ascii="Times New Roman" w:hAnsi="Times New Roman" w:cs="Times New Roman"/>
        </w:rPr>
        <w:t xml:space="preserve"> da Igreja Católica relacionados à perspectiva da teologia da libertação. Diante das reinvindicações frustradas através da via legal, formou-se um Exército para intervir via </w:t>
      </w:r>
      <w:proofErr w:type="spellStart"/>
      <w:r w:rsidRPr="00F766C3">
        <w:rPr>
          <w:rFonts w:ascii="Times New Roman" w:hAnsi="Times New Roman" w:cs="Times New Roman"/>
        </w:rPr>
        <w:t>insurreicional</w:t>
      </w:r>
      <w:proofErr w:type="spellEnd"/>
      <w:r w:rsidRPr="00F766C3">
        <w:rPr>
          <w:rFonts w:ascii="Times New Roman" w:hAnsi="Times New Roman" w:cs="Times New Roman"/>
        </w:rPr>
        <w:t xml:space="preserve"> - ainda que </w:t>
      </w:r>
      <w:proofErr w:type="gramStart"/>
      <w:r w:rsidRPr="00F766C3">
        <w:rPr>
          <w:rFonts w:ascii="Times New Roman" w:hAnsi="Times New Roman" w:cs="Times New Roman"/>
        </w:rPr>
        <w:t>o ELZN e o movimento zapatista não tenha abdicado</w:t>
      </w:r>
      <w:proofErr w:type="gramEnd"/>
      <w:r w:rsidRPr="00F766C3">
        <w:rPr>
          <w:rFonts w:ascii="Times New Roman" w:hAnsi="Times New Roman" w:cs="Times New Roman"/>
        </w:rPr>
        <w:t xml:space="preserve"> do diálogo legal -</w:t>
      </w:r>
      <w:r>
        <w:rPr>
          <w:rFonts w:ascii="Times New Roman" w:hAnsi="Times New Roman" w:cs="Times New Roman"/>
        </w:rPr>
        <w:t xml:space="preserve"> e uma vivência fundada</w:t>
      </w:r>
      <w:r w:rsidRPr="00F766C3">
        <w:rPr>
          <w:rFonts w:ascii="Times New Roman" w:hAnsi="Times New Roman" w:cs="Times New Roman"/>
        </w:rPr>
        <w:t xml:space="preserve"> na autonomia política de munícipios que passaram a se organizar de modo </w:t>
      </w:r>
      <w:proofErr w:type="spellStart"/>
      <w:r w:rsidRPr="00F766C3">
        <w:rPr>
          <w:rFonts w:ascii="Times New Roman" w:hAnsi="Times New Roman" w:cs="Times New Roman"/>
        </w:rPr>
        <w:t>autogestionário</w:t>
      </w:r>
      <w:proofErr w:type="spellEnd"/>
      <w:r w:rsidRPr="00F766C3">
        <w:rPr>
          <w:rFonts w:ascii="Times New Roman" w:hAnsi="Times New Roman" w:cs="Times New Roman"/>
        </w:rPr>
        <w:t>, inaugurando um modo próprio de democracia direta (ALMEYRA, 2009)</w:t>
      </w:r>
      <w:r>
        <w:rPr>
          <w:rFonts w:ascii="Times New Roman" w:hAnsi="Times New Roman" w:cs="Times New Roman"/>
        </w:rPr>
        <w:t xml:space="preserve"> questionando as bases do Estado-Nação.</w:t>
      </w:r>
    </w:p>
  </w:footnote>
  <w:footnote w:id="9">
    <w:p w:rsidR="0091055F" w:rsidRPr="007D362B" w:rsidRDefault="0091055F" w:rsidP="0091055F">
      <w:pPr>
        <w:pStyle w:val="Textodenotaderodap"/>
        <w:jc w:val="both"/>
        <w:rPr>
          <w:rFonts w:ascii="Times New Roman" w:hAnsi="Times New Roman" w:cs="Times New Roman"/>
        </w:rPr>
      </w:pPr>
      <w:r w:rsidRPr="007D362B">
        <w:rPr>
          <w:rStyle w:val="Refdenotaderodap"/>
          <w:rFonts w:ascii="Times New Roman" w:hAnsi="Times New Roman" w:cs="Times New Roman"/>
        </w:rPr>
        <w:footnoteRef/>
      </w:r>
      <w:r w:rsidRPr="007D362B">
        <w:rPr>
          <w:rFonts w:ascii="Times New Roman" w:hAnsi="Times New Roman" w:cs="Times New Roman"/>
        </w:rPr>
        <w:t xml:space="preserve"> Fala-se aqui em descolonização real, pois a Independência do Haiti foi o único processo protagonizado pelos sujeitos oprimidos e que subverteu a lógica colonial, eliminando práticas como a escravidão (MONTARULLI, 2008).</w:t>
      </w:r>
    </w:p>
  </w:footnote>
  <w:footnote w:id="10">
    <w:p w:rsidR="0091055F" w:rsidRPr="007D362B" w:rsidRDefault="0091055F" w:rsidP="0091055F">
      <w:pPr>
        <w:pStyle w:val="Textodenotaderodap"/>
        <w:jc w:val="both"/>
        <w:rPr>
          <w:rFonts w:ascii="Times New Roman" w:hAnsi="Times New Roman" w:cs="Times New Roman"/>
        </w:rPr>
      </w:pPr>
      <w:r w:rsidRPr="007D362B">
        <w:rPr>
          <w:rStyle w:val="Refdenotaderodap"/>
          <w:rFonts w:ascii="Times New Roman" w:hAnsi="Times New Roman" w:cs="Times New Roman"/>
        </w:rPr>
        <w:footnoteRef/>
      </w:r>
      <w:r w:rsidRPr="007D362B">
        <w:rPr>
          <w:rFonts w:ascii="Times New Roman" w:hAnsi="Times New Roman" w:cs="Times New Roman"/>
        </w:rPr>
        <w:t xml:space="preserve"> Este tópico busca caracterizar em linhas gerais o contexto latino-americano. Por isso, ao tratar da questão agrária se realça a atuação do Movimento dos Trabalhadores/as Rurais Sem-Terra. Entretanto, isto não significa que se ignor</w:t>
      </w:r>
      <w:r>
        <w:rPr>
          <w:rFonts w:ascii="Times New Roman" w:hAnsi="Times New Roman" w:cs="Times New Roman"/>
        </w:rPr>
        <w:t>e</w:t>
      </w:r>
      <w:r w:rsidRPr="007D362B">
        <w:rPr>
          <w:rFonts w:ascii="Times New Roman" w:hAnsi="Times New Roman" w:cs="Times New Roman"/>
        </w:rPr>
        <w:t xml:space="preserve"> o protagonismo de outros sujeitos sociais na luta pela terra, desde as lutas </w:t>
      </w:r>
      <w:proofErr w:type="gramStart"/>
      <w:r w:rsidRPr="007D362B">
        <w:rPr>
          <w:rFonts w:ascii="Times New Roman" w:hAnsi="Times New Roman" w:cs="Times New Roman"/>
        </w:rPr>
        <w:t>históricas travadas em Canudos</w:t>
      </w:r>
      <w:r>
        <w:rPr>
          <w:rFonts w:ascii="Times New Roman" w:hAnsi="Times New Roman" w:cs="Times New Roman"/>
        </w:rPr>
        <w:t xml:space="preserve"> (Bahia)</w:t>
      </w:r>
      <w:r w:rsidRPr="007D362B">
        <w:rPr>
          <w:rFonts w:ascii="Times New Roman" w:hAnsi="Times New Roman" w:cs="Times New Roman"/>
        </w:rPr>
        <w:t>, Contestado</w:t>
      </w:r>
      <w:r>
        <w:rPr>
          <w:rFonts w:ascii="Times New Roman" w:hAnsi="Times New Roman" w:cs="Times New Roman"/>
        </w:rPr>
        <w:t xml:space="preserve"> (Região Sul)</w:t>
      </w:r>
      <w:proofErr w:type="gramEnd"/>
      <w:r w:rsidRPr="007D362B">
        <w:rPr>
          <w:rFonts w:ascii="Times New Roman" w:hAnsi="Times New Roman" w:cs="Times New Roman"/>
        </w:rPr>
        <w:t xml:space="preserve"> e as Ligas Camponesas</w:t>
      </w:r>
      <w:r>
        <w:rPr>
          <w:rFonts w:ascii="Times New Roman" w:hAnsi="Times New Roman" w:cs="Times New Roman"/>
        </w:rPr>
        <w:t xml:space="preserve"> (Região Nordeste)</w:t>
      </w:r>
      <w:r w:rsidRPr="007D362B">
        <w:rPr>
          <w:rFonts w:ascii="Times New Roman" w:hAnsi="Times New Roman" w:cs="Times New Roman"/>
        </w:rPr>
        <w:t xml:space="preserve">, e; especificamente a contribuição da Comissão Pastoral da Terra (CPT), entidade ligada à Igreja Católica que, resultado da posição assumida pela Igreja Católica latino-americana assumida após o Concílio do Vaticano II, passa a interpretar de forma popular a “palavra de Deus”(CANUTO, POLETO, 2002, p. 38). A respeito do cenário de construção da CPT, segundo Antônio Canuto e Ivo </w:t>
      </w:r>
      <w:proofErr w:type="spellStart"/>
      <w:r w:rsidRPr="007D362B">
        <w:rPr>
          <w:rFonts w:ascii="Times New Roman" w:hAnsi="Times New Roman" w:cs="Times New Roman"/>
        </w:rPr>
        <w:t>Poleto</w:t>
      </w:r>
      <w:proofErr w:type="spellEnd"/>
      <w:r w:rsidRPr="007D362B">
        <w:rPr>
          <w:rFonts w:ascii="Times New Roman" w:hAnsi="Times New Roman" w:cs="Times New Roman"/>
        </w:rPr>
        <w:t>, “em meados dos anos 60 e início da década de 1970, cristãos engajados, a Confederação Nacional dos Bispos do Brasil (CNBB), alguns bispos, atores sociais e agentes pastorais, numa atitude lúcida, começam a perceber que, para além dos conflitos e ideias abstratas, os desafios emergentes de tais conflitos precisam sem enfrentados com objetividade” (idem, p. 74-75). Nesse sentido, a CPT comprometeu-se na assistência técnica e no incentivo da organização popular, e assume como pautas a “luta pelos direitos humanos, a defesa das minorias étnicas, a luta pela terra e a recuperação da dignidade dos trabalhadores” (idem, p. 75).  Deve-se destacar o apoio e atuação da CPT para a consolidação de um movimento organizado de luta pela terra que é o MST. Para além do diálogo permanente com movimentos sociais e instituições oficiais relacionadas à questão agrária, pode-se afirmar que a CPT é um dos sujeitos político-sociais mais relevantes na formulação de uma concepção e na luta pela Reforma Agrária (idem, p. 126).</w:t>
      </w:r>
    </w:p>
  </w:footnote>
  <w:footnote w:id="11">
    <w:p w:rsidR="0091055F" w:rsidRDefault="0091055F" w:rsidP="0091055F">
      <w:pPr>
        <w:pStyle w:val="Textodenotaderodap"/>
        <w:jc w:val="both"/>
      </w:pPr>
      <w:r w:rsidRPr="003D3241">
        <w:rPr>
          <w:rStyle w:val="Refdenotaderodap"/>
          <w:rFonts w:ascii="Times New Roman" w:hAnsi="Times New Roman" w:cs="Times New Roman"/>
        </w:rPr>
        <w:footnoteRef/>
      </w:r>
      <w:r w:rsidRPr="003D3241">
        <w:rPr>
          <w:rFonts w:ascii="Times New Roman" w:hAnsi="Times New Roman" w:cs="Times New Roman"/>
        </w:rPr>
        <w:t xml:space="preserve"> </w:t>
      </w:r>
      <w:proofErr w:type="spellStart"/>
      <w:r w:rsidRPr="003D3241">
        <w:rPr>
          <w:rFonts w:ascii="Times New Roman" w:hAnsi="Times New Roman" w:cs="Times New Roman"/>
        </w:rPr>
        <w:t>Simón</w:t>
      </w:r>
      <w:proofErr w:type="spellEnd"/>
      <w:r w:rsidRPr="003D3241">
        <w:rPr>
          <w:rFonts w:ascii="Times New Roman" w:hAnsi="Times New Roman" w:cs="Times New Roman"/>
        </w:rPr>
        <w:t xml:space="preserve"> Bolívar, também conhecido como o “Libertador” foi um líder que durante o século XIX atuou nos processos de independência de algumas nações da América Latina (Venezuela, Colômbia, Equador, Panamá, Peru e Bolívia) buscando a formação de uma “Pátria Grande”, a integração da Am</w:t>
      </w:r>
      <w:r>
        <w:rPr>
          <w:rFonts w:ascii="Times New Roman" w:hAnsi="Times New Roman" w:cs="Times New Roman"/>
        </w:rPr>
        <w:t>érica</w:t>
      </w:r>
      <w:r w:rsidRPr="003D3241">
        <w:rPr>
          <w:rFonts w:ascii="Times New Roman" w:hAnsi="Times New Roman" w:cs="Times New Roman"/>
        </w:rPr>
        <w:t>, “</w:t>
      </w:r>
      <w:r>
        <w:rPr>
          <w:rFonts w:ascii="Times New Roman" w:hAnsi="Times New Roman" w:cs="Times New Roman"/>
        </w:rPr>
        <w:t>uma ideia reguladora que requer</w:t>
      </w:r>
      <w:r w:rsidRPr="003D3241">
        <w:rPr>
          <w:rFonts w:ascii="Times New Roman" w:hAnsi="Times New Roman" w:cs="Times New Roman"/>
        </w:rPr>
        <w:t xml:space="preserve"> a formação de um con</w:t>
      </w:r>
      <w:r>
        <w:rPr>
          <w:rFonts w:ascii="Times New Roman" w:hAnsi="Times New Roman" w:cs="Times New Roman"/>
        </w:rPr>
        <w:t xml:space="preserve">tinente sólido tanto econômica </w:t>
      </w:r>
      <w:r w:rsidRPr="003D3241">
        <w:rPr>
          <w:rFonts w:ascii="Times New Roman" w:hAnsi="Times New Roman" w:cs="Times New Roman"/>
        </w:rPr>
        <w:t xml:space="preserve">e cultural como politicamente mediante a liberdade de seus povos” (MONTARULLI, 2008, p. 200). Bolívar não logrou êxito na manutenção da integração latino-americana em virtude dos processos particulares de cada nação, mas os fundamentos políticos e utópicos de sua </w:t>
      </w:r>
      <w:r>
        <w:rPr>
          <w:rFonts w:ascii="Times New Roman" w:hAnsi="Times New Roman" w:cs="Times New Roman"/>
        </w:rPr>
        <w:t>contribuição</w:t>
      </w:r>
      <w:r w:rsidRPr="003D3241">
        <w:rPr>
          <w:rFonts w:ascii="Times New Roman" w:hAnsi="Times New Roman" w:cs="Times New Roman"/>
        </w:rPr>
        <w:t xml:space="preserve"> são relevantes e referenciais do atual contexto de integração da América Latina (MONTARULLI, 2006).</w:t>
      </w:r>
    </w:p>
  </w:footnote>
  <w:footnote w:id="12">
    <w:p w:rsidR="0091055F" w:rsidRPr="00F766C3" w:rsidRDefault="0091055F" w:rsidP="0091055F">
      <w:pPr>
        <w:pStyle w:val="Textodenotaderodap"/>
        <w:jc w:val="both"/>
        <w:rPr>
          <w:rFonts w:ascii="Times New Roman" w:hAnsi="Times New Roman" w:cs="Times New Roman"/>
        </w:rPr>
      </w:pPr>
      <w:r w:rsidRPr="00F766C3">
        <w:rPr>
          <w:rStyle w:val="Refdenotaderodap"/>
          <w:rFonts w:ascii="Times New Roman" w:hAnsi="Times New Roman" w:cs="Times New Roman"/>
        </w:rPr>
        <w:footnoteRef/>
      </w:r>
      <w:r w:rsidRPr="00F766C3">
        <w:rPr>
          <w:rFonts w:ascii="Times New Roman" w:hAnsi="Times New Roman" w:cs="Times New Roman"/>
        </w:rPr>
        <w:t xml:space="preserve"> Walter </w:t>
      </w:r>
      <w:proofErr w:type="spellStart"/>
      <w:r w:rsidRPr="00F766C3">
        <w:rPr>
          <w:rFonts w:ascii="Times New Roman" w:hAnsi="Times New Roman" w:cs="Times New Roman"/>
        </w:rPr>
        <w:t>Mignolo</w:t>
      </w:r>
      <w:proofErr w:type="spellEnd"/>
      <w:r w:rsidRPr="00F766C3">
        <w:rPr>
          <w:rFonts w:ascii="Times New Roman" w:hAnsi="Times New Roman" w:cs="Times New Roman"/>
        </w:rPr>
        <w:t xml:space="preserve"> (2008a) remete à origem francesa da ideia de América Latina, quando a França criou o termo para a se referir a região de colonização portuguesa e espanhola diferenciando-a dos Estados Unidos, região de colonização inglesa, à qual se referiam enquanto América Sax</w:t>
      </w:r>
      <w:r>
        <w:rPr>
          <w:rFonts w:ascii="Times New Roman" w:hAnsi="Times New Roman" w:cs="Times New Roman"/>
        </w:rPr>
        <w:t>ã.</w:t>
      </w:r>
    </w:p>
  </w:footnote>
  <w:footnote w:id="13">
    <w:p w:rsidR="0091055F" w:rsidRDefault="0091055F" w:rsidP="0091055F">
      <w:pPr>
        <w:pStyle w:val="Textodenotaderodap"/>
        <w:jc w:val="both"/>
      </w:pPr>
      <w:r>
        <w:rPr>
          <w:rStyle w:val="Refdenotaderodap"/>
        </w:rPr>
        <w:footnoteRef/>
      </w:r>
      <w:r>
        <w:t xml:space="preserve"> </w:t>
      </w:r>
      <w:r w:rsidRPr="003F13A5">
        <w:rPr>
          <w:rFonts w:ascii="Times New Roman" w:hAnsi="Times New Roman" w:cs="Times New Roman"/>
        </w:rPr>
        <w:t xml:space="preserve">Em uma entrevista para a revista </w:t>
      </w:r>
      <w:proofErr w:type="spellStart"/>
      <w:r w:rsidRPr="003F13A5">
        <w:rPr>
          <w:rFonts w:ascii="Times New Roman" w:hAnsi="Times New Roman" w:cs="Times New Roman"/>
        </w:rPr>
        <w:t>Criptica</w:t>
      </w:r>
      <w:proofErr w:type="spellEnd"/>
      <w:r w:rsidRPr="003F13A5">
        <w:rPr>
          <w:rFonts w:ascii="Times New Roman" w:hAnsi="Times New Roman" w:cs="Times New Roman"/>
        </w:rPr>
        <w:t xml:space="preserve"> y </w:t>
      </w:r>
      <w:proofErr w:type="spellStart"/>
      <w:r w:rsidRPr="003F13A5">
        <w:rPr>
          <w:rFonts w:ascii="Times New Roman" w:hAnsi="Times New Roman" w:cs="Times New Roman"/>
        </w:rPr>
        <w:t>Emancipación</w:t>
      </w:r>
      <w:proofErr w:type="spellEnd"/>
      <w:r w:rsidRPr="003F13A5">
        <w:rPr>
          <w:rFonts w:ascii="Times New Roman" w:hAnsi="Times New Roman" w:cs="Times New Roman"/>
        </w:rPr>
        <w:t xml:space="preserve"> do Conselho Latino-Americano de Ciências Sociais</w:t>
      </w:r>
      <w:r>
        <w:rPr>
          <w:rFonts w:ascii="Times New Roman" w:hAnsi="Times New Roman" w:cs="Times New Roman"/>
        </w:rPr>
        <w:t xml:space="preserve"> (CLACSO)</w:t>
      </w:r>
      <w:r w:rsidRPr="003F13A5">
        <w:rPr>
          <w:rFonts w:ascii="Times New Roman" w:hAnsi="Times New Roman" w:cs="Times New Roman"/>
        </w:rPr>
        <w:t>, o sociólogo português Boaventura de Sousa Santos, ao ser indagado se seria possível falar de um</w:t>
      </w:r>
      <w:r>
        <w:rPr>
          <w:rFonts w:ascii="Times New Roman" w:hAnsi="Times New Roman" w:cs="Times New Roman"/>
        </w:rPr>
        <w:t>a tradição do pensamento latino-</w:t>
      </w:r>
      <w:r w:rsidRPr="003F13A5">
        <w:rPr>
          <w:rFonts w:ascii="Times New Roman" w:hAnsi="Times New Roman" w:cs="Times New Roman"/>
        </w:rPr>
        <w:t>americano, bem como da viabilidade de exemplificar temáticas e métodos que o caracteriza</w:t>
      </w:r>
      <w:r>
        <w:rPr>
          <w:rFonts w:ascii="Times New Roman" w:hAnsi="Times New Roman" w:cs="Times New Roman"/>
        </w:rPr>
        <w:t>ssem</w:t>
      </w:r>
      <w:r w:rsidRPr="003F13A5">
        <w:rPr>
          <w:rFonts w:ascii="Times New Roman" w:hAnsi="Times New Roman" w:cs="Times New Roman"/>
        </w:rPr>
        <w:t>, respondeu positivamente pela existência do pensamento crítico latino-americano, e</w:t>
      </w:r>
      <w:proofErr w:type="gramStart"/>
      <w:r w:rsidRPr="003F13A5">
        <w:rPr>
          <w:rFonts w:ascii="Times New Roman" w:hAnsi="Times New Roman" w:cs="Times New Roman"/>
        </w:rPr>
        <w:t xml:space="preserve"> além disso</w:t>
      </w:r>
      <w:proofErr w:type="gramEnd"/>
      <w:r w:rsidRPr="003F13A5">
        <w:rPr>
          <w:rFonts w:ascii="Times New Roman" w:hAnsi="Times New Roman" w:cs="Times New Roman"/>
        </w:rPr>
        <w:t xml:space="preserve">, segundo o sociólogo o perfil deste pensamento  “é muito variado e evolui ao longo dos anos. Entre muitos outros temas que definiram o seu perfil, saliento: a natureza do capitalismo dependente/neocolonial; a identidade do pensamento latino-americano face à modernidade eurocêntrica; os movimentos sociais e seu papel na transformação política socialista; o Estado </w:t>
      </w:r>
      <w:proofErr w:type="spellStart"/>
      <w:r w:rsidRPr="003F13A5">
        <w:rPr>
          <w:rFonts w:ascii="Times New Roman" w:hAnsi="Times New Roman" w:cs="Times New Roman"/>
        </w:rPr>
        <w:t>não-liberal</w:t>
      </w:r>
      <w:proofErr w:type="spellEnd"/>
      <w:r w:rsidRPr="003F13A5">
        <w:rPr>
          <w:rFonts w:ascii="Times New Roman" w:hAnsi="Times New Roman" w:cs="Times New Roman"/>
        </w:rPr>
        <w:t>; o marxismo como campo de enfrentamento entre ortodoxia e revisionismo; as relações entre classe e etnia; a teologia da libertação; teoria da dependência; avaliação da experiência cubana; a descolonização do saber e do poder; inovações teórico-metodológicas, como</w:t>
      </w:r>
      <w:r>
        <w:rPr>
          <w:rFonts w:ascii="Times New Roman" w:hAnsi="Times New Roman" w:cs="Times New Roman"/>
        </w:rPr>
        <w:t>, por exemplo, a investigação-a</w:t>
      </w:r>
      <w:r w:rsidRPr="003F13A5">
        <w:rPr>
          <w:rFonts w:ascii="Times New Roman" w:hAnsi="Times New Roman" w:cs="Times New Roman"/>
        </w:rPr>
        <w:t>ção participativa.” (ALTAMIRANO et al, p. 16)</w:t>
      </w:r>
    </w:p>
  </w:footnote>
  <w:footnote w:id="14">
    <w:p w:rsidR="0091055F" w:rsidRPr="00207045" w:rsidRDefault="0091055F" w:rsidP="0091055F">
      <w:pPr>
        <w:pStyle w:val="Textodenotaderodap"/>
        <w:rPr>
          <w:rFonts w:ascii="Times New Roman" w:hAnsi="Times New Roman" w:cs="Times New Roman"/>
        </w:rPr>
      </w:pPr>
      <w:r>
        <w:rPr>
          <w:rStyle w:val="Refdenotaderodap"/>
        </w:rPr>
        <w:footnoteRef/>
      </w:r>
      <w:r>
        <w:t xml:space="preserve"> </w:t>
      </w:r>
      <w:r w:rsidRPr="00207045">
        <w:rPr>
          <w:rFonts w:ascii="Times New Roman" w:hAnsi="Times New Roman" w:cs="Times New Roman"/>
        </w:rPr>
        <w:t>Sob a teoria da dependência estão abrigadas as contribuições de pensadores</w:t>
      </w:r>
      <w:r>
        <w:rPr>
          <w:rFonts w:ascii="Times New Roman" w:hAnsi="Times New Roman" w:cs="Times New Roman"/>
        </w:rPr>
        <w:t>/as</w:t>
      </w:r>
      <w:r w:rsidRPr="00207045">
        <w:rPr>
          <w:rFonts w:ascii="Times New Roman" w:hAnsi="Times New Roman" w:cs="Times New Roman"/>
        </w:rPr>
        <w:t xml:space="preserve"> como Raul </w:t>
      </w:r>
      <w:proofErr w:type="spellStart"/>
      <w:r w:rsidRPr="00207045">
        <w:rPr>
          <w:rFonts w:ascii="Times New Roman" w:hAnsi="Times New Roman" w:cs="Times New Roman"/>
        </w:rPr>
        <w:t>Presbich</w:t>
      </w:r>
      <w:proofErr w:type="spellEnd"/>
      <w:r w:rsidRPr="00207045">
        <w:rPr>
          <w:rFonts w:ascii="Times New Roman" w:hAnsi="Times New Roman" w:cs="Times New Roman"/>
        </w:rPr>
        <w:t xml:space="preserve">, Celso Furtado, André </w:t>
      </w:r>
      <w:proofErr w:type="spellStart"/>
      <w:r w:rsidRPr="00207045">
        <w:rPr>
          <w:rFonts w:ascii="Times New Roman" w:hAnsi="Times New Roman" w:cs="Times New Roman"/>
        </w:rPr>
        <w:t>Gunder</w:t>
      </w:r>
      <w:proofErr w:type="spellEnd"/>
      <w:r w:rsidRPr="00207045">
        <w:rPr>
          <w:rFonts w:ascii="Times New Roman" w:hAnsi="Times New Roman" w:cs="Times New Roman"/>
        </w:rPr>
        <w:t xml:space="preserve"> Frank, Ruy Mauro Marini, Enzo </w:t>
      </w:r>
      <w:proofErr w:type="spellStart"/>
      <w:r w:rsidRPr="00207045">
        <w:rPr>
          <w:rFonts w:ascii="Times New Roman" w:hAnsi="Times New Roman" w:cs="Times New Roman"/>
        </w:rPr>
        <w:t>Faletto</w:t>
      </w:r>
      <w:proofErr w:type="spellEnd"/>
      <w:r w:rsidRPr="00207045">
        <w:rPr>
          <w:rFonts w:ascii="Times New Roman" w:hAnsi="Times New Roman" w:cs="Times New Roman"/>
        </w:rPr>
        <w:t xml:space="preserve">, Fernando Henrique Cardoso, Aníbal </w:t>
      </w:r>
      <w:proofErr w:type="spellStart"/>
      <w:r w:rsidRPr="00207045">
        <w:rPr>
          <w:rFonts w:ascii="Times New Roman" w:hAnsi="Times New Roman" w:cs="Times New Roman"/>
        </w:rPr>
        <w:t>Quijano</w:t>
      </w:r>
      <w:proofErr w:type="spellEnd"/>
      <w:r w:rsidRPr="00207045">
        <w:rPr>
          <w:rFonts w:ascii="Times New Roman" w:hAnsi="Times New Roman" w:cs="Times New Roman"/>
        </w:rPr>
        <w:t xml:space="preserve">, </w:t>
      </w:r>
      <w:proofErr w:type="spellStart"/>
      <w:r w:rsidRPr="00207045">
        <w:rPr>
          <w:rFonts w:ascii="Times New Roman" w:hAnsi="Times New Roman" w:cs="Times New Roman"/>
        </w:rPr>
        <w:t>Theotônio</w:t>
      </w:r>
      <w:proofErr w:type="spellEnd"/>
      <w:r w:rsidRPr="00207045">
        <w:rPr>
          <w:rFonts w:ascii="Times New Roman" w:hAnsi="Times New Roman" w:cs="Times New Roman"/>
        </w:rPr>
        <w:t xml:space="preserve"> dos Santos, Vânia </w:t>
      </w:r>
      <w:proofErr w:type="spellStart"/>
      <w:r w:rsidRPr="00207045">
        <w:rPr>
          <w:rFonts w:ascii="Times New Roman" w:hAnsi="Times New Roman" w:cs="Times New Roman"/>
        </w:rPr>
        <w:t>Bambirra</w:t>
      </w:r>
      <w:proofErr w:type="spellEnd"/>
      <w:r w:rsidRPr="00207045">
        <w:rPr>
          <w:rFonts w:ascii="Times New Roman" w:hAnsi="Times New Roman" w:cs="Times New Roman"/>
        </w:rPr>
        <w:t xml:space="preserve"> entre outros. Dessa forma, percebe-se a heterogeneidade de afiliação teórica e posicionamento político dos/as distintos/as autores/as que trabalham a partir da perspectiva da dependência.</w:t>
      </w:r>
    </w:p>
  </w:footnote>
  <w:footnote w:id="15">
    <w:p w:rsidR="0091055F" w:rsidRPr="00F45C02" w:rsidRDefault="0091055F" w:rsidP="0091055F">
      <w:pPr>
        <w:pStyle w:val="Textodenotaderodap"/>
        <w:rPr>
          <w:rFonts w:ascii="Times New Roman" w:hAnsi="Times New Roman" w:cs="Times New Roman"/>
        </w:rPr>
      </w:pPr>
      <w:r w:rsidRPr="00F45C02">
        <w:rPr>
          <w:rStyle w:val="Refdenotaderodap"/>
          <w:rFonts w:ascii="Times New Roman" w:hAnsi="Times New Roman" w:cs="Times New Roman"/>
        </w:rPr>
        <w:footnoteRef/>
      </w:r>
      <w:r w:rsidRPr="00F45C02">
        <w:rPr>
          <w:rFonts w:ascii="Times New Roman" w:hAnsi="Times New Roman" w:cs="Times New Roman"/>
        </w:rPr>
        <w:t xml:space="preserve"> </w:t>
      </w:r>
      <w:proofErr w:type="gramStart"/>
      <w:r w:rsidRPr="00F45C02">
        <w:rPr>
          <w:rFonts w:ascii="Times New Roman" w:hAnsi="Times New Roman" w:cs="Times New Roman"/>
        </w:rPr>
        <w:t>Deve-se</w:t>
      </w:r>
      <w:proofErr w:type="gramEnd"/>
      <w:r w:rsidRPr="00F45C02">
        <w:rPr>
          <w:rFonts w:ascii="Times New Roman" w:hAnsi="Times New Roman" w:cs="Times New Roman"/>
        </w:rPr>
        <w:t xml:space="preserve"> ressaltar as atividades de extensão que Paulo Freire desenvo</w:t>
      </w:r>
      <w:r>
        <w:rPr>
          <w:rFonts w:ascii="Times New Roman" w:hAnsi="Times New Roman" w:cs="Times New Roman"/>
        </w:rPr>
        <w:t xml:space="preserve">lvia na Universidade Federal do </w:t>
      </w:r>
      <w:r w:rsidRPr="00F45C02">
        <w:rPr>
          <w:rFonts w:ascii="Times New Roman" w:hAnsi="Times New Roman" w:cs="Times New Roman"/>
        </w:rPr>
        <w:t>Pernambuco, onde começou a delinear seu método de alfabetização.</w:t>
      </w:r>
    </w:p>
  </w:footnote>
  <w:footnote w:id="16">
    <w:p w:rsidR="0091055F" w:rsidRDefault="0091055F" w:rsidP="0091055F">
      <w:pPr>
        <w:pStyle w:val="Textodenotaderodap"/>
        <w:jc w:val="both"/>
      </w:pPr>
      <w:r>
        <w:rPr>
          <w:rStyle w:val="Refdenotaderodap"/>
        </w:rPr>
        <w:footnoteRef/>
      </w:r>
      <w:r>
        <w:t xml:space="preserve"> </w:t>
      </w:r>
      <w:r w:rsidRPr="005A4D8B">
        <w:rPr>
          <w:rFonts w:ascii="Times New Roman" w:hAnsi="Times New Roman" w:cs="Times New Roman"/>
        </w:rPr>
        <w:t xml:space="preserve">Exemplo disso é o fato que Walter </w:t>
      </w:r>
      <w:proofErr w:type="spellStart"/>
      <w:r w:rsidRPr="005A4D8B">
        <w:rPr>
          <w:rFonts w:ascii="Times New Roman" w:hAnsi="Times New Roman" w:cs="Times New Roman"/>
        </w:rPr>
        <w:t>Mignolo</w:t>
      </w:r>
      <w:proofErr w:type="spellEnd"/>
      <w:r w:rsidRPr="005A4D8B">
        <w:rPr>
          <w:rFonts w:ascii="Times New Roman" w:hAnsi="Times New Roman" w:cs="Times New Roman"/>
        </w:rPr>
        <w:t xml:space="preserve"> em “La </w:t>
      </w:r>
      <w:proofErr w:type="spellStart"/>
      <w:proofErr w:type="gramStart"/>
      <w:r w:rsidRPr="005A4D8B">
        <w:rPr>
          <w:rFonts w:ascii="Times New Roman" w:hAnsi="Times New Roman" w:cs="Times New Roman"/>
        </w:rPr>
        <w:t>idea</w:t>
      </w:r>
      <w:proofErr w:type="spellEnd"/>
      <w:proofErr w:type="gramEnd"/>
      <w:r w:rsidRPr="005A4D8B">
        <w:rPr>
          <w:rFonts w:ascii="Times New Roman" w:hAnsi="Times New Roman" w:cs="Times New Roman"/>
        </w:rPr>
        <w:t xml:space="preserve"> de América Latina” (2008) argumenta que a colonialidade do saber uma das justificativas para que o marco modernidade/colonialidade/</w:t>
      </w:r>
      <w:proofErr w:type="spellStart"/>
      <w:r w:rsidRPr="005A4D8B">
        <w:rPr>
          <w:rFonts w:ascii="Times New Roman" w:hAnsi="Times New Roman" w:cs="Times New Roman"/>
        </w:rPr>
        <w:t>descolonialidade</w:t>
      </w:r>
      <w:proofErr w:type="spellEnd"/>
      <w:r w:rsidRPr="005A4D8B">
        <w:rPr>
          <w:rFonts w:ascii="Times New Roman" w:hAnsi="Times New Roman" w:cs="Times New Roman"/>
        </w:rPr>
        <w:t xml:space="preserve"> não seja lido e debatido nas universidades latino-americanas, tendo em vista que estas tem maior disposição em recepcionar teorias dos centros hegemônicos de produção de conhecimento do que contribuições teóricas propostas por latino-americanos/as.</w:t>
      </w:r>
    </w:p>
  </w:footnote>
  <w:footnote w:id="17">
    <w:p w:rsidR="0091055F" w:rsidRDefault="0091055F" w:rsidP="0091055F">
      <w:pPr>
        <w:pStyle w:val="Textodenotaderodap"/>
        <w:jc w:val="both"/>
      </w:pPr>
      <w:r>
        <w:rPr>
          <w:rStyle w:val="Refdenotaderodap"/>
        </w:rPr>
        <w:footnoteRef/>
      </w:r>
      <w:r>
        <w:t xml:space="preserve"> </w:t>
      </w:r>
      <w:r>
        <w:rPr>
          <w:rFonts w:ascii="Times New Roman" w:hAnsi="Times New Roman" w:cs="Times New Roman"/>
        </w:rPr>
        <w:t xml:space="preserve">Os intelectuais negros antilhanos </w:t>
      </w:r>
      <w:proofErr w:type="spellStart"/>
      <w:r>
        <w:rPr>
          <w:rFonts w:ascii="Times New Roman" w:hAnsi="Times New Roman" w:cs="Times New Roman"/>
        </w:rPr>
        <w:t>Aimé</w:t>
      </w:r>
      <w:proofErr w:type="spellEnd"/>
      <w:r>
        <w:rPr>
          <w:rFonts w:ascii="Times New Roman" w:hAnsi="Times New Roman" w:cs="Times New Roman"/>
        </w:rPr>
        <w:t xml:space="preserve"> </w:t>
      </w:r>
      <w:proofErr w:type="spellStart"/>
      <w:r>
        <w:rPr>
          <w:rFonts w:ascii="Times New Roman" w:hAnsi="Times New Roman" w:cs="Times New Roman"/>
        </w:rPr>
        <w:t>Cesaire</w:t>
      </w:r>
      <w:proofErr w:type="spellEnd"/>
      <w:r>
        <w:rPr>
          <w:rFonts w:ascii="Times New Roman" w:hAnsi="Times New Roman" w:cs="Times New Roman"/>
        </w:rPr>
        <w:t xml:space="preserve"> e Frantz </w:t>
      </w:r>
      <w:proofErr w:type="spellStart"/>
      <w:r>
        <w:rPr>
          <w:rFonts w:ascii="Times New Roman" w:hAnsi="Times New Roman" w:cs="Times New Roman"/>
        </w:rPr>
        <w:t>Fanon</w:t>
      </w:r>
      <w:proofErr w:type="spellEnd"/>
      <w:r w:rsidRPr="00D71EC9">
        <w:rPr>
          <w:rFonts w:ascii="Times New Roman" w:hAnsi="Times New Roman" w:cs="Times New Roman"/>
        </w:rPr>
        <w:t xml:space="preserve"> foram referenciais na luta contra o colonialismo francês e são pensadores cujas contribuições teóricas e políticas – uma vez que foram militantes do movimento negro e </w:t>
      </w:r>
      <w:proofErr w:type="spellStart"/>
      <w:proofErr w:type="gramStart"/>
      <w:r w:rsidRPr="00D71EC9">
        <w:rPr>
          <w:rFonts w:ascii="Times New Roman" w:hAnsi="Times New Roman" w:cs="Times New Roman"/>
        </w:rPr>
        <w:t>anti-colonialista</w:t>
      </w:r>
      <w:proofErr w:type="spellEnd"/>
      <w:proofErr w:type="gramEnd"/>
      <w:r w:rsidRPr="00D71EC9">
        <w:rPr>
          <w:rFonts w:ascii="Times New Roman" w:hAnsi="Times New Roman" w:cs="Times New Roman"/>
        </w:rPr>
        <w:t xml:space="preserve"> durante as décadas de 1950 e 1970 – são reivindicadas enquanto genealogia do pensamento </w:t>
      </w:r>
      <w:proofErr w:type="spellStart"/>
      <w:r w:rsidRPr="00D71EC9">
        <w:rPr>
          <w:rFonts w:ascii="Times New Roman" w:hAnsi="Times New Roman" w:cs="Times New Roman"/>
        </w:rPr>
        <w:t>descolonial</w:t>
      </w:r>
      <w:proofErr w:type="spellEnd"/>
      <w:r w:rsidRPr="00D71EC9">
        <w:rPr>
          <w:rFonts w:ascii="Times New Roman" w:hAnsi="Times New Roman" w:cs="Times New Roman"/>
        </w:rPr>
        <w:t xml:space="preserve"> na América Latina. Já</w:t>
      </w:r>
      <w:r>
        <w:rPr>
          <w:rFonts w:ascii="Times New Roman" w:hAnsi="Times New Roman" w:cs="Times New Roman"/>
        </w:rPr>
        <w:t xml:space="preserve"> o egípcio </w:t>
      </w:r>
      <w:r w:rsidRPr="00D71EC9">
        <w:rPr>
          <w:rFonts w:ascii="Times New Roman" w:hAnsi="Times New Roman" w:cs="Times New Roman"/>
        </w:rPr>
        <w:t xml:space="preserve">Samir Amin se situa dentro dos chamados </w:t>
      </w:r>
      <w:proofErr w:type="spellStart"/>
      <w:r w:rsidRPr="008A64BA">
        <w:rPr>
          <w:rFonts w:ascii="Times New Roman" w:hAnsi="Times New Roman" w:cs="Times New Roman"/>
          <w:i/>
        </w:rPr>
        <w:t>Subaltern</w:t>
      </w:r>
      <w:proofErr w:type="spellEnd"/>
      <w:r w:rsidRPr="008A64BA">
        <w:rPr>
          <w:rFonts w:ascii="Times New Roman" w:hAnsi="Times New Roman" w:cs="Times New Roman"/>
          <w:i/>
        </w:rPr>
        <w:t xml:space="preserve"> </w:t>
      </w:r>
      <w:proofErr w:type="spellStart"/>
      <w:r w:rsidRPr="008A64BA">
        <w:rPr>
          <w:rFonts w:ascii="Times New Roman" w:hAnsi="Times New Roman" w:cs="Times New Roman"/>
          <w:i/>
        </w:rPr>
        <w:t>Studies</w:t>
      </w:r>
      <w:proofErr w:type="spellEnd"/>
      <w:r w:rsidRPr="00D71EC9">
        <w:rPr>
          <w:rFonts w:ascii="Times New Roman" w:hAnsi="Times New Roman" w:cs="Times New Roman"/>
        </w:rPr>
        <w:t xml:space="preserve">, contribuições teóricas construídas na década de 1980 que consistem </w:t>
      </w:r>
      <w:r>
        <w:rPr>
          <w:rFonts w:ascii="Times New Roman" w:hAnsi="Times New Roman" w:cs="Times New Roman"/>
        </w:rPr>
        <w:t>“</w:t>
      </w:r>
      <w:r w:rsidRPr="00D71EC9">
        <w:rPr>
          <w:rFonts w:ascii="Times New Roman" w:hAnsi="Times New Roman" w:cs="Times New Roman"/>
        </w:rPr>
        <w:t>em um esforço para promover um exame dos assuntos subalternos no campo</w:t>
      </w:r>
      <w:r>
        <w:rPr>
          <w:rFonts w:ascii="Times New Roman" w:hAnsi="Times New Roman" w:cs="Times New Roman"/>
        </w:rPr>
        <w:t xml:space="preserve"> </w:t>
      </w:r>
      <w:r w:rsidRPr="00D71EC9">
        <w:rPr>
          <w:rFonts w:ascii="Times New Roman" w:hAnsi="Times New Roman" w:cs="Times New Roman"/>
        </w:rPr>
        <w:t>de estudos do sul da Ásia, com a finalidade de corrigir o viés elitista de grande parte da pesquisa e do trabalho acadêmico</w:t>
      </w:r>
      <w:r>
        <w:rPr>
          <w:rFonts w:ascii="Times New Roman" w:hAnsi="Times New Roman" w:cs="Times New Roman"/>
        </w:rPr>
        <w:t>”</w:t>
      </w:r>
      <w:r w:rsidRPr="00D71EC9">
        <w:rPr>
          <w:rFonts w:ascii="Times New Roman" w:hAnsi="Times New Roman" w:cs="Times New Roman"/>
        </w:rPr>
        <w:t xml:space="preserve"> (DAMÁZIO, 2011, p. 62)</w:t>
      </w:r>
      <w:r>
        <w:rPr>
          <w:rFonts w:ascii="Times New Roman" w:hAnsi="Times New Roman" w:cs="Times New Roman"/>
        </w:rPr>
        <w:t xml:space="preserve">. Deve-se ressaltar que estes autores falam a partir de contextos coloniais, dentro das situações de dependência cultural e econômica, da dor que o colonialismo produz. Nesse sentido, além de serem pressupostos epistemológicos reivindicados pelo pensamento </w:t>
      </w:r>
      <w:proofErr w:type="spellStart"/>
      <w:r>
        <w:rPr>
          <w:rFonts w:ascii="Times New Roman" w:hAnsi="Times New Roman" w:cs="Times New Roman"/>
        </w:rPr>
        <w:t>descolonial</w:t>
      </w:r>
      <w:proofErr w:type="spellEnd"/>
      <w:r>
        <w:rPr>
          <w:rFonts w:ascii="Times New Roman" w:hAnsi="Times New Roman" w:cs="Times New Roman"/>
        </w:rPr>
        <w:t xml:space="preserve"> e outros/as intelectuais latino-americanos/as, compartilham com estes/as a experiência de se pensar a dimensão colonial a partir da realidade colonial.</w:t>
      </w:r>
    </w:p>
  </w:footnote>
  <w:footnote w:id="18">
    <w:p w:rsidR="0091055F" w:rsidRDefault="0091055F" w:rsidP="0091055F">
      <w:pPr>
        <w:pStyle w:val="Textodenotaderodap"/>
        <w:jc w:val="both"/>
      </w:pPr>
      <w:r>
        <w:rPr>
          <w:rStyle w:val="Refdenotaderodap"/>
        </w:rPr>
        <w:footnoteRef/>
      </w:r>
      <w:r>
        <w:t xml:space="preserve"> </w:t>
      </w:r>
      <w:r w:rsidRPr="00B1419E">
        <w:rPr>
          <w:rFonts w:ascii="Times New Roman" w:hAnsi="Times New Roman" w:cs="Times New Roman"/>
        </w:rPr>
        <w:t xml:space="preserve">Aqui se exemplifica com as obras Pedagogia do Oprimido de Paulo Freire (1987) e </w:t>
      </w:r>
      <w:r w:rsidRPr="00B1419E">
        <w:rPr>
          <w:rFonts w:ascii="Times New Roman" w:hAnsi="Times New Roman" w:cs="Times New Roman"/>
          <w:i/>
        </w:rPr>
        <w:t xml:space="preserve">La </w:t>
      </w:r>
      <w:proofErr w:type="spellStart"/>
      <w:proofErr w:type="gramStart"/>
      <w:r w:rsidRPr="00B1419E">
        <w:rPr>
          <w:rFonts w:ascii="Times New Roman" w:hAnsi="Times New Roman" w:cs="Times New Roman"/>
          <w:i/>
        </w:rPr>
        <w:t>idea</w:t>
      </w:r>
      <w:proofErr w:type="spellEnd"/>
      <w:proofErr w:type="gramEnd"/>
      <w:r w:rsidRPr="00B1419E">
        <w:rPr>
          <w:rFonts w:ascii="Times New Roman" w:hAnsi="Times New Roman" w:cs="Times New Roman"/>
          <w:i/>
        </w:rPr>
        <w:t xml:space="preserve"> de América </w:t>
      </w:r>
      <w:proofErr w:type="spellStart"/>
      <w:r w:rsidRPr="00B1419E">
        <w:rPr>
          <w:rFonts w:ascii="Times New Roman" w:hAnsi="Times New Roman" w:cs="Times New Roman"/>
          <w:i/>
        </w:rPr>
        <w:t>Latina:La</w:t>
      </w:r>
      <w:proofErr w:type="spellEnd"/>
      <w:r w:rsidRPr="00B1419E">
        <w:rPr>
          <w:rFonts w:ascii="Times New Roman" w:hAnsi="Times New Roman" w:cs="Times New Roman"/>
          <w:i/>
        </w:rPr>
        <w:t xml:space="preserve"> </w:t>
      </w:r>
      <w:proofErr w:type="spellStart"/>
      <w:r w:rsidRPr="00B1419E">
        <w:rPr>
          <w:rFonts w:ascii="Times New Roman" w:hAnsi="Times New Roman" w:cs="Times New Roman"/>
          <w:i/>
        </w:rPr>
        <w:t>herida</w:t>
      </w:r>
      <w:proofErr w:type="spellEnd"/>
      <w:r w:rsidRPr="00B1419E">
        <w:rPr>
          <w:rFonts w:ascii="Times New Roman" w:hAnsi="Times New Roman" w:cs="Times New Roman"/>
          <w:i/>
        </w:rPr>
        <w:t xml:space="preserve"> colonial y </w:t>
      </w:r>
      <w:proofErr w:type="spellStart"/>
      <w:r w:rsidRPr="00B1419E">
        <w:rPr>
          <w:rFonts w:ascii="Times New Roman" w:hAnsi="Times New Roman" w:cs="Times New Roman"/>
          <w:i/>
        </w:rPr>
        <w:t>la</w:t>
      </w:r>
      <w:proofErr w:type="spellEnd"/>
      <w:r w:rsidRPr="00B1419E">
        <w:rPr>
          <w:rFonts w:ascii="Times New Roman" w:hAnsi="Times New Roman" w:cs="Times New Roman"/>
          <w:i/>
        </w:rPr>
        <w:t xml:space="preserve"> </w:t>
      </w:r>
      <w:proofErr w:type="spellStart"/>
      <w:r w:rsidRPr="00B1419E">
        <w:rPr>
          <w:rFonts w:ascii="Times New Roman" w:hAnsi="Times New Roman" w:cs="Times New Roman"/>
          <w:i/>
        </w:rPr>
        <w:t>opción</w:t>
      </w:r>
      <w:proofErr w:type="spellEnd"/>
      <w:r w:rsidRPr="00B1419E">
        <w:rPr>
          <w:rFonts w:ascii="Times New Roman" w:hAnsi="Times New Roman" w:cs="Times New Roman"/>
          <w:i/>
        </w:rPr>
        <w:t xml:space="preserve"> </w:t>
      </w:r>
      <w:proofErr w:type="spellStart"/>
      <w:r w:rsidRPr="00B1419E">
        <w:rPr>
          <w:rFonts w:ascii="Times New Roman" w:hAnsi="Times New Roman" w:cs="Times New Roman"/>
          <w:i/>
        </w:rPr>
        <w:t>decolonia</w:t>
      </w:r>
      <w:r>
        <w:rPr>
          <w:rFonts w:ascii="Times New Roman" w:hAnsi="Times New Roman" w:cs="Times New Roman"/>
        </w:rPr>
        <w:t>l</w:t>
      </w:r>
      <w:proofErr w:type="spellEnd"/>
      <w:r w:rsidRPr="00B1419E">
        <w:rPr>
          <w:rFonts w:ascii="Times New Roman" w:hAnsi="Times New Roman" w:cs="Times New Roman"/>
        </w:rPr>
        <w:t xml:space="preserve"> de Walter D. </w:t>
      </w:r>
      <w:proofErr w:type="spellStart"/>
      <w:r w:rsidRPr="00B1419E">
        <w:rPr>
          <w:rFonts w:ascii="Times New Roman" w:hAnsi="Times New Roman" w:cs="Times New Roman"/>
        </w:rPr>
        <w:t>Mignolo</w:t>
      </w:r>
      <w:proofErr w:type="spellEnd"/>
      <w:r w:rsidRPr="00B1419E">
        <w:rPr>
          <w:rFonts w:ascii="Times New Roman" w:hAnsi="Times New Roman" w:cs="Times New Roman"/>
        </w:rPr>
        <w:t xml:space="preserve"> (2008).</w:t>
      </w:r>
    </w:p>
  </w:footnote>
  <w:footnote w:id="19">
    <w:p w:rsidR="0091055F" w:rsidRPr="00C0496D" w:rsidRDefault="0091055F" w:rsidP="0091055F">
      <w:pPr>
        <w:pStyle w:val="Textodenotaderodap"/>
        <w:jc w:val="both"/>
        <w:rPr>
          <w:rFonts w:ascii="Times New Roman" w:hAnsi="Times New Roman" w:cs="Times New Roman"/>
        </w:rPr>
      </w:pPr>
      <w:r>
        <w:rPr>
          <w:rStyle w:val="Refdenotaderodap"/>
        </w:rPr>
        <w:footnoteRef/>
      </w:r>
      <w:r>
        <w:t xml:space="preserve"> </w:t>
      </w:r>
      <w:r w:rsidRPr="00C0496D">
        <w:rPr>
          <w:rFonts w:ascii="Times New Roman" w:hAnsi="Times New Roman" w:cs="Times New Roman"/>
        </w:rPr>
        <w:t xml:space="preserve">Neste trabalho, não se aprofundará a compreensão de racismo como elemento essencial da ideia de eurocentrismo tendo em vista seu objeto: </w:t>
      </w:r>
      <w:r>
        <w:rPr>
          <w:rFonts w:ascii="Times New Roman" w:hAnsi="Times New Roman" w:cs="Times New Roman"/>
        </w:rPr>
        <w:t>o enfrentamento da</w:t>
      </w:r>
      <w:r w:rsidRPr="00C0496D">
        <w:rPr>
          <w:rFonts w:ascii="Times New Roman" w:hAnsi="Times New Roman" w:cs="Times New Roman"/>
        </w:rPr>
        <w:t xml:space="preserve"> dimensão colonial da educação em direito. Entretanto, é importante ressaltar que a discussão acerca do racismo é central no debate das categorias colonialismo e eurocentrismo.</w:t>
      </w:r>
      <w:r>
        <w:rPr>
          <w:rFonts w:ascii="Times New Roman" w:hAnsi="Times New Roman" w:cs="Times New Roman"/>
        </w:rPr>
        <w:t xml:space="preserve"> Sobre a constituição dos povos colonizados enquanto o “outro” em relação ao europeu ver: </w:t>
      </w:r>
      <w:r w:rsidRPr="00583C6E">
        <w:rPr>
          <w:rFonts w:ascii="Times New Roman" w:hAnsi="Times New Roman" w:cs="Times New Roman"/>
        </w:rPr>
        <w:t xml:space="preserve">TODOROV, </w:t>
      </w:r>
      <w:proofErr w:type="spellStart"/>
      <w:r w:rsidRPr="00583C6E">
        <w:rPr>
          <w:rFonts w:ascii="Times New Roman" w:hAnsi="Times New Roman" w:cs="Times New Roman"/>
        </w:rPr>
        <w:t>Tzvetan</w:t>
      </w:r>
      <w:proofErr w:type="spellEnd"/>
      <w:r w:rsidRPr="00583C6E">
        <w:rPr>
          <w:rFonts w:ascii="Times New Roman" w:hAnsi="Times New Roman" w:cs="Times New Roman"/>
        </w:rPr>
        <w:t>. </w:t>
      </w:r>
      <w:r w:rsidRPr="00583C6E">
        <w:rPr>
          <w:rFonts w:ascii="Times New Roman" w:hAnsi="Times New Roman" w:cs="Times New Roman"/>
          <w:b/>
          <w:bCs/>
        </w:rPr>
        <w:t>A Conquista da América: </w:t>
      </w:r>
      <w:r w:rsidRPr="00583C6E">
        <w:rPr>
          <w:rFonts w:ascii="Times New Roman" w:hAnsi="Times New Roman" w:cs="Times New Roman"/>
        </w:rPr>
        <w:t xml:space="preserve">A questão do Outro. 3. </w:t>
      </w:r>
      <w:proofErr w:type="gramStart"/>
      <w:r w:rsidRPr="00583C6E">
        <w:rPr>
          <w:rFonts w:ascii="Times New Roman" w:hAnsi="Times New Roman" w:cs="Times New Roman"/>
        </w:rPr>
        <w:t>ed.</w:t>
      </w:r>
      <w:proofErr w:type="gramEnd"/>
      <w:r w:rsidRPr="00583C6E">
        <w:rPr>
          <w:rFonts w:ascii="Times New Roman" w:hAnsi="Times New Roman" w:cs="Times New Roman"/>
        </w:rPr>
        <w:t xml:space="preserve"> São Paulo: Martins</w:t>
      </w:r>
      <w:r>
        <w:rPr>
          <w:rFonts w:ascii="Times New Roman" w:hAnsi="Times New Roman" w:cs="Times New Roman"/>
        </w:rPr>
        <w:t xml:space="preserve"> Fontes, 2003. 387 p. (Tópicos), e </w:t>
      </w:r>
      <w:r w:rsidRPr="00583C6E">
        <w:rPr>
          <w:rFonts w:ascii="Times New Roman" w:hAnsi="Times New Roman" w:cs="Times New Roman"/>
        </w:rPr>
        <w:t>DUSSEL, Enrique. </w:t>
      </w:r>
      <w:r w:rsidRPr="00583C6E">
        <w:rPr>
          <w:rFonts w:ascii="Times New Roman" w:hAnsi="Times New Roman" w:cs="Times New Roman"/>
          <w:b/>
          <w:bCs/>
        </w:rPr>
        <w:t xml:space="preserve">1492 El </w:t>
      </w:r>
      <w:proofErr w:type="spellStart"/>
      <w:r w:rsidRPr="00583C6E">
        <w:rPr>
          <w:rFonts w:ascii="Times New Roman" w:hAnsi="Times New Roman" w:cs="Times New Roman"/>
          <w:b/>
          <w:bCs/>
        </w:rPr>
        <w:t>encubrimiento</w:t>
      </w:r>
      <w:proofErr w:type="spellEnd"/>
      <w:r w:rsidRPr="00583C6E">
        <w:rPr>
          <w:rFonts w:ascii="Times New Roman" w:hAnsi="Times New Roman" w:cs="Times New Roman"/>
          <w:b/>
          <w:bCs/>
        </w:rPr>
        <w:t xml:space="preserve"> </w:t>
      </w:r>
      <w:proofErr w:type="spellStart"/>
      <w:proofErr w:type="gramStart"/>
      <w:r w:rsidRPr="00583C6E">
        <w:rPr>
          <w:rFonts w:ascii="Times New Roman" w:hAnsi="Times New Roman" w:cs="Times New Roman"/>
          <w:b/>
          <w:bCs/>
        </w:rPr>
        <w:t>del</w:t>
      </w:r>
      <w:proofErr w:type="spellEnd"/>
      <w:proofErr w:type="gramEnd"/>
      <w:r w:rsidRPr="00583C6E">
        <w:rPr>
          <w:rFonts w:ascii="Times New Roman" w:hAnsi="Times New Roman" w:cs="Times New Roman"/>
          <w:b/>
          <w:bCs/>
        </w:rPr>
        <w:t xml:space="preserve"> </w:t>
      </w:r>
      <w:proofErr w:type="spellStart"/>
      <w:r w:rsidRPr="00583C6E">
        <w:rPr>
          <w:rFonts w:ascii="Times New Roman" w:hAnsi="Times New Roman" w:cs="Times New Roman"/>
          <w:b/>
          <w:bCs/>
        </w:rPr>
        <w:t>Otro</w:t>
      </w:r>
      <w:proofErr w:type="spellEnd"/>
      <w:r w:rsidRPr="00583C6E">
        <w:rPr>
          <w:rFonts w:ascii="Times New Roman" w:hAnsi="Times New Roman" w:cs="Times New Roman"/>
          <w:b/>
          <w:bCs/>
        </w:rPr>
        <w:t>: </w:t>
      </w:r>
      <w:proofErr w:type="spellStart"/>
      <w:r w:rsidRPr="00583C6E">
        <w:rPr>
          <w:rFonts w:ascii="Times New Roman" w:hAnsi="Times New Roman" w:cs="Times New Roman"/>
        </w:rPr>
        <w:t>Hacia</w:t>
      </w:r>
      <w:proofErr w:type="spellEnd"/>
      <w:r w:rsidRPr="00583C6E">
        <w:rPr>
          <w:rFonts w:ascii="Times New Roman" w:hAnsi="Times New Roman" w:cs="Times New Roman"/>
        </w:rPr>
        <w:t xml:space="preserve"> </w:t>
      </w:r>
      <w:proofErr w:type="spellStart"/>
      <w:r w:rsidRPr="00583C6E">
        <w:rPr>
          <w:rFonts w:ascii="Times New Roman" w:hAnsi="Times New Roman" w:cs="Times New Roman"/>
        </w:rPr>
        <w:t>el</w:t>
      </w:r>
      <w:proofErr w:type="spellEnd"/>
      <w:r w:rsidRPr="00583C6E">
        <w:rPr>
          <w:rFonts w:ascii="Times New Roman" w:hAnsi="Times New Roman" w:cs="Times New Roman"/>
        </w:rPr>
        <w:t xml:space="preserve"> </w:t>
      </w:r>
      <w:proofErr w:type="spellStart"/>
      <w:r w:rsidRPr="00583C6E">
        <w:rPr>
          <w:rFonts w:ascii="Times New Roman" w:hAnsi="Times New Roman" w:cs="Times New Roman"/>
        </w:rPr>
        <w:t>origen</w:t>
      </w:r>
      <w:proofErr w:type="spellEnd"/>
      <w:r w:rsidRPr="00583C6E">
        <w:rPr>
          <w:rFonts w:ascii="Times New Roman" w:hAnsi="Times New Roman" w:cs="Times New Roman"/>
        </w:rPr>
        <w:t xml:space="preserve"> </w:t>
      </w:r>
      <w:proofErr w:type="spellStart"/>
      <w:r w:rsidRPr="00583C6E">
        <w:rPr>
          <w:rFonts w:ascii="Times New Roman" w:hAnsi="Times New Roman" w:cs="Times New Roman"/>
        </w:rPr>
        <w:t>del</w:t>
      </w:r>
      <w:proofErr w:type="spellEnd"/>
      <w:r w:rsidRPr="00583C6E">
        <w:rPr>
          <w:rFonts w:ascii="Times New Roman" w:hAnsi="Times New Roman" w:cs="Times New Roman"/>
        </w:rPr>
        <w:t xml:space="preserve"> "mito de </w:t>
      </w:r>
      <w:proofErr w:type="spellStart"/>
      <w:r w:rsidRPr="00583C6E">
        <w:rPr>
          <w:rFonts w:ascii="Times New Roman" w:hAnsi="Times New Roman" w:cs="Times New Roman"/>
        </w:rPr>
        <w:t>la</w:t>
      </w:r>
      <w:proofErr w:type="spellEnd"/>
      <w:r w:rsidRPr="00583C6E">
        <w:rPr>
          <w:rFonts w:ascii="Times New Roman" w:hAnsi="Times New Roman" w:cs="Times New Roman"/>
        </w:rPr>
        <w:t xml:space="preserve"> </w:t>
      </w:r>
      <w:proofErr w:type="spellStart"/>
      <w:r w:rsidRPr="00583C6E">
        <w:rPr>
          <w:rFonts w:ascii="Times New Roman" w:hAnsi="Times New Roman" w:cs="Times New Roman"/>
        </w:rPr>
        <w:t>modernidad</w:t>
      </w:r>
      <w:proofErr w:type="spellEnd"/>
      <w:r w:rsidRPr="00583C6E">
        <w:rPr>
          <w:rFonts w:ascii="Times New Roman" w:hAnsi="Times New Roman" w:cs="Times New Roman"/>
        </w:rPr>
        <w:t xml:space="preserve">". La Paz: </w:t>
      </w:r>
      <w:proofErr w:type="gramStart"/>
      <w:r w:rsidRPr="00583C6E">
        <w:rPr>
          <w:rFonts w:ascii="Times New Roman" w:hAnsi="Times New Roman" w:cs="Times New Roman"/>
        </w:rPr>
        <w:t>Plural Editores, 1994</w:t>
      </w:r>
      <w:proofErr w:type="gramEnd"/>
      <w:r w:rsidRPr="00583C6E">
        <w:rPr>
          <w:rFonts w:ascii="Times New Roman" w:hAnsi="Times New Roman" w:cs="Times New Roman"/>
        </w:rPr>
        <w:t>. 185 p. (</w:t>
      </w:r>
      <w:proofErr w:type="spellStart"/>
      <w:r w:rsidRPr="00583C6E">
        <w:rPr>
          <w:rFonts w:ascii="Times New Roman" w:hAnsi="Times New Roman" w:cs="Times New Roman"/>
        </w:rPr>
        <w:t>Colecíon</w:t>
      </w:r>
      <w:proofErr w:type="spellEnd"/>
      <w:r w:rsidRPr="00583C6E">
        <w:rPr>
          <w:rFonts w:ascii="Times New Roman" w:hAnsi="Times New Roman" w:cs="Times New Roman"/>
        </w:rPr>
        <w:t xml:space="preserve"> Academia)</w:t>
      </w:r>
    </w:p>
  </w:footnote>
  <w:footnote w:id="20">
    <w:p w:rsidR="0091055F" w:rsidRPr="008332C5" w:rsidRDefault="0091055F" w:rsidP="0091055F">
      <w:pPr>
        <w:pStyle w:val="Textodenotaderodap"/>
        <w:jc w:val="both"/>
        <w:rPr>
          <w:rFonts w:ascii="Times New Roman" w:hAnsi="Times New Roman" w:cs="Times New Roman"/>
        </w:rPr>
      </w:pPr>
      <w:r>
        <w:rPr>
          <w:rStyle w:val="Refdenotaderodap"/>
        </w:rPr>
        <w:footnoteRef/>
      </w:r>
      <w:r>
        <w:t xml:space="preserve"> </w:t>
      </w:r>
      <w:r w:rsidRPr="008332C5">
        <w:rPr>
          <w:rFonts w:ascii="Times New Roman" w:hAnsi="Times New Roman" w:cs="Times New Roman"/>
        </w:rPr>
        <w:t xml:space="preserve">Por racismo, se entende o padrão de violência segundo o qual “a questão da </w:t>
      </w:r>
      <w:r>
        <w:rPr>
          <w:rFonts w:ascii="Times New Roman" w:hAnsi="Times New Roman" w:cs="Times New Roman"/>
        </w:rPr>
        <w:t>‘</w:t>
      </w:r>
      <w:r w:rsidRPr="008332C5">
        <w:rPr>
          <w:rFonts w:ascii="Times New Roman" w:hAnsi="Times New Roman" w:cs="Times New Roman"/>
        </w:rPr>
        <w:t>raça</w:t>
      </w:r>
      <w:r>
        <w:rPr>
          <w:rFonts w:ascii="Times New Roman" w:hAnsi="Times New Roman" w:cs="Times New Roman"/>
        </w:rPr>
        <w:t>’</w:t>
      </w:r>
      <w:r w:rsidRPr="008332C5">
        <w:rPr>
          <w:rFonts w:ascii="Times New Roman" w:hAnsi="Times New Roman" w:cs="Times New Roman"/>
        </w:rPr>
        <w:t xml:space="preserve"> não se relaciona com a cor da pele ou a pureza de sangue senão com a categorização de indivíduos segundo seu nível de similitude ou aproximação a respeito de um modelo pressuposto de humanidade ideal” (MIGNOLO, 2008a, p.41).</w:t>
      </w:r>
    </w:p>
  </w:footnote>
  <w:footnote w:id="21">
    <w:p w:rsidR="0091055F" w:rsidRPr="002C5393" w:rsidRDefault="0091055F" w:rsidP="0091055F">
      <w:pPr>
        <w:pStyle w:val="Textodenotaderodap"/>
        <w:jc w:val="both"/>
        <w:rPr>
          <w:rFonts w:ascii="Times New Roman" w:hAnsi="Times New Roman" w:cs="Times New Roman"/>
        </w:rPr>
      </w:pPr>
      <w:r>
        <w:rPr>
          <w:rStyle w:val="Refdenotaderodap"/>
        </w:rPr>
        <w:footnoteRef/>
      </w:r>
      <w:r>
        <w:t xml:space="preserve"> </w:t>
      </w:r>
      <w:r w:rsidRPr="002C5393">
        <w:rPr>
          <w:rFonts w:ascii="Times New Roman" w:hAnsi="Times New Roman" w:cs="Times New Roman"/>
        </w:rPr>
        <w:t xml:space="preserve">Sobre a relação entre conquista e colonialismo, a partir das compreensões apresentadas por </w:t>
      </w:r>
      <w:proofErr w:type="spellStart"/>
      <w:r w:rsidRPr="002C5393">
        <w:rPr>
          <w:rFonts w:ascii="Times New Roman" w:hAnsi="Times New Roman" w:cs="Times New Roman"/>
        </w:rPr>
        <w:t>Cesaire</w:t>
      </w:r>
      <w:proofErr w:type="spellEnd"/>
      <w:r w:rsidRPr="002C5393">
        <w:rPr>
          <w:rFonts w:ascii="Times New Roman" w:hAnsi="Times New Roman" w:cs="Times New Roman"/>
        </w:rPr>
        <w:t xml:space="preserve"> e </w:t>
      </w:r>
      <w:proofErr w:type="spellStart"/>
      <w:r w:rsidRPr="002C5393">
        <w:rPr>
          <w:rFonts w:ascii="Times New Roman" w:hAnsi="Times New Roman" w:cs="Times New Roman"/>
        </w:rPr>
        <w:t>Fanon</w:t>
      </w:r>
      <w:proofErr w:type="spellEnd"/>
      <w:r w:rsidRPr="002C5393">
        <w:rPr>
          <w:rFonts w:ascii="Times New Roman" w:hAnsi="Times New Roman" w:cs="Times New Roman"/>
        </w:rPr>
        <w:t xml:space="preserve"> nesse texto é possível estabelecer um diálogo com Enrique </w:t>
      </w:r>
      <w:proofErr w:type="spellStart"/>
      <w:r w:rsidRPr="002C5393">
        <w:rPr>
          <w:rFonts w:ascii="Times New Roman" w:hAnsi="Times New Roman" w:cs="Times New Roman"/>
        </w:rPr>
        <w:t>Dussel</w:t>
      </w:r>
      <w:proofErr w:type="spellEnd"/>
      <w:r w:rsidRPr="002C5393">
        <w:rPr>
          <w:rFonts w:ascii="Times New Roman" w:hAnsi="Times New Roman" w:cs="Times New Roman"/>
        </w:rPr>
        <w:t xml:space="preserve">: “A conquista é um processo militar, prático, violento que inclui dialeticamente o Outro como ‘O Mesmo’. O Outro em sua distinção é negado como outro e é obrigado, subsumido, alienado a incorporar-se a Totalidade dominadora como coisa, como instrumento como oprimido, como encomendado, como assalariado (nas futuras </w:t>
      </w:r>
      <w:proofErr w:type="spellStart"/>
      <w:r w:rsidRPr="002C5393">
        <w:rPr>
          <w:rFonts w:ascii="Times New Roman" w:hAnsi="Times New Roman" w:cs="Times New Roman"/>
        </w:rPr>
        <w:t>haciendas</w:t>
      </w:r>
      <w:proofErr w:type="spellEnd"/>
      <w:r w:rsidRPr="002C5393">
        <w:rPr>
          <w:rFonts w:ascii="Times New Roman" w:hAnsi="Times New Roman" w:cs="Times New Roman"/>
        </w:rPr>
        <w:t>) ou como africano escravo (nos engenhos de açúcar ou outros produtos tropicais). A subjetividade do Conquistador por sua parte, se foi constituindo, despregando lentamente na práxis.” (DUSSEL, 199</w:t>
      </w:r>
      <w:r>
        <w:rPr>
          <w:rFonts w:ascii="Times New Roman" w:hAnsi="Times New Roman" w:cs="Times New Roman"/>
        </w:rPr>
        <w:t>4</w:t>
      </w:r>
      <w:r w:rsidRPr="002C5393">
        <w:rPr>
          <w:rFonts w:ascii="Times New Roman" w:hAnsi="Times New Roman" w:cs="Times New Roman"/>
        </w:rPr>
        <w:t>, p. 41-42).</w:t>
      </w:r>
    </w:p>
  </w:footnote>
  <w:footnote w:id="22">
    <w:p w:rsidR="0091055F" w:rsidRDefault="0091055F" w:rsidP="0091055F">
      <w:pPr>
        <w:pStyle w:val="Textodenotaderodap"/>
        <w:jc w:val="both"/>
      </w:pPr>
      <w:r>
        <w:rPr>
          <w:rStyle w:val="Refdenotaderodap"/>
        </w:rPr>
        <w:footnoteRef/>
      </w:r>
      <w:r w:rsidRPr="00A24525">
        <w:rPr>
          <w:rFonts w:ascii="Times New Roman" w:hAnsi="Times New Roman" w:cs="Times New Roman"/>
        </w:rPr>
        <w:t xml:space="preserve"> Sobre a Europa enquanto uma cultura periférica antes da </w:t>
      </w:r>
      <w:r>
        <w:rPr>
          <w:rFonts w:ascii="Times New Roman" w:hAnsi="Times New Roman" w:cs="Times New Roman"/>
        </w:rPr>
        <w:t>conquista da América em 1492: “</w:t>
      </w:r>
      <w:r w:rsidRPr="00A24525">
        <w:rPr>
          <w:rFonts w:ascii="Times New Roman" w:hAnsi="Times New Roman" w:cs="Times New Roman"/>
        </w:rPr>
        <w:t xml:space="preserve">A Europa Latina é uma cultura periférica e nunca foi, até este momento, “centro da história” nem mesmo com o Império Romano (que por sua localização extremamente ocidental, nunca foi centro nem mesmo da história do continente euro-afro-asiático). Se algum império foi o centro da história regional </w:t>
      </w:r>
      <w:proofErr w:type="spellStart"/>
      <w:r w:rsidRPr="00A24525">
        <w:rPr>
          <w:rFonts w:ascii="Times New Roman" w:hAnsi="Times New Roman" w:cs="Times New Roman"/>
        </w:rPr>
        <w:t>euro-asiática</w:t>
      </w:r>
      <w:proofErr w:type="spellEnd"/>
      <w:r w:rsidRPr="00A24525">
        <w:rPr>
          <w:rFonts w:ascii="Times New Roman" w:hAnsi="Times New Roman" w:cs="Times New Roman"/>
        </w:rPr>
        <w:t xml:space="preserve"> antes do mundo muçulmano, só podemos referir-nos aos impérios helenistas, desde os </w:t>
      </w:r>
      <w:proofErr w:type="spellStart"/>
      <w:r w:rsidRPr="00A24525">
        <w:rPr>
          <w:rFonts w:ascii="Times New Roman" w:hAnsi="Times New Roman" w:cs="Times New Roman"/>
        </w:rPr>
        <w:t>Seleusidas</w:t>
      </w:r>
      <w:proofErr w:type="spellEnd"/>
      <w:r w:rsidRPr="00A24525">
        <w:rPr>
          <w:rFonts w:ascii="Times New Roman" w:hAnsi="Times New Roman" w:cs="Times New Roman"/>
        </w:rPr>
        <w:t xml:space="preserve">, Ptolomaicos, </w:t>
      </w:r>
      <w:proofErr w:type="spellStart"/>
      <w:r w:rsidRPr="00A24525">
        <w:rPr>
          <w:rFonts w:ascii="Times New Roman" w:hAnsi="Times New Roman" w:cs="Times New Roman"/>
        </w:rPr>
        <w:t>Antíocos</w:t>
      </w:r>
      <w:proofErr w:type="spellEnd"/>
      <w:r w:rsidRPr="00A24525">
        <w:rPr>
          <w:rFonts w:ascii="Times New Roman" w:hAnsi="Times New Roman" w:cs="Times New Roman"/>
        </w:rPr>
        <w:t xml:space="preserve">, etc. Mas de qualquer modo, o helenismo não é Europa e não alcançou uma universalidade </w:t>
      </w:r>
      <w:proofErr w:type="spellStart"/>
      <w:r w:rsidRPr="00A24525">
        <w:rPr>
          <w:rFonts w:ascii="Times New Roman" w:hAnsi="Times New Roman" w:cs="Times New Roman"/>
        </w:rPr>
        <w:t>tao</w:t>
      </w:r>
      <w:proofErr w:type="spellEnd"/>
      <w:r w:rsidRPr="00A24525">
        <w:rPr>
          <w:rFonts w:ascii="Times New Roman" w:hAnsi="Times New Roman" w:cs="Times New Roman"/>
        </w:rPr>
        <w:t xml:space="preserve"> ampla como a muçulmana no século XV” (DUSSEL, 2005, p. 25).</w:t>
      </w:r>
    </w:p>
  </w:footnote>
  <w:footnote w:id="23">
    <w:p w:rsidR="0091055F" w:rsidRDefault="0091055F" w:rsidP="0091055F">
      <w:pPr>
        <w:pStyle w:val="Textodenotaderodap"/>
      </w:pPr>
      <w:r>
        <w:rPr>
          <w:rStyle w:val="Refdenotaderodap"/>
        </w:rPr>
        <w:footnoteRef/>
      </w:r>
      <w:r>
        <w:t xml:space="preserve"> </w:t>
      </w:r>
      <w:r w:rsidRPr="00F31F3A">
        <w:rPr>
          <w:rFonts w:ascii="Times New Roman" w:hAnsi="Times New Roman" w:cs="Times New Roman"/>
        </w:rPr>
        <w:t xml:space="preserve">É indispensável esclarecer que há autores que identificam elementos benéficos </w:t>
      </w:r>
      <w:r>
        <w:rPr>
          <w:rFonts w:ascii="Times New Roman" w:hAnsi="Times New Roman" w:cs="Times New Roman"/>
        </w:rPr>
        <w:t>d</w:t>
      </w:r>
      <w:r w:rsidRPr="00F31F3A">
        <w:rPr>
          <w:rFonts w:ascii="Times New Roman" w:hAnsi="Times New Roman" w:cs="Times New Roman"/>
        </w:rPr>
        <w:t>a colonização, ainda que admitam seu caráter violento. Marc Ferro, ao analisar de forma crítica a distinção entre colonização e colonialismo, faz uma ressalva sobre apenas se apresentar os aspectos negativos e abusivos do colonialismo: “Sem dúvida, convém repetir, a colonização não se limita a esses excessos do colonialismo. Mas nem por isso se deve negligenciar aquilo que os precedeu -</w:t>
      </w:r>
      <w:proofErr w:type="gramStart"/>
      <w:r w:rsidRPr="00F31F3A">
        <w:rPr>
          <w:rFonts w:ascii="Times New Roman" w:hAnsi="Times New Roman" w:cs="Times New Roman"/>
        </w:rPr>
        <w:t xml:space="preserve">  </w:t>
      </w:r>
      <w:proofErr w:type="gramEnd"/>
      <w:r w:rsidRPr="00F31F3A">
        <w:rPr>
          <w:rFonts w:ascii="Times New Roman" w:hAnsi="Times New Roman" w:cs="Times New Roman"/>
        </w:rPr>
        <w:t xml:space="preserve">as violências da conquista, a ‘pacificação’ – devolvendo-o a um passado extinto, como se se tratasse de um capítulo da História sem relação com o terrorismo das </w:t>
      </w:r>
      <w:r>
        <w:rPr>
          <w:rFonts w:ascii="Times New Roman" w:hAnsi="Times New Roman" w:cs="Times New Roman"/>
        </w:rPr>
        <w:t xml:space="preserve">lutas pela libertação, durante </w:t>
      </w:r>
      <w:r w:rsidRPr="00F31F3A">
        <w:rPr>
          <w:rFonts w:ascii="Times New Roman" w:hAnsi="Times New Roman" w:cs="Times New Roman"/>
        </w:rPr>
        <w:t>os anos 1950” (FERRO,</w:t>
      </w:r>
      <w:r>
        <w:rPr>
          <w:rFonts w:ascii="Times New Roman" w:hAnsi="Times New Roman" w:cs="Times New Roman"/>
        </w:rPr>
        <w:t xml:space="preserve"> 2004, p. 16). </w:t>
      </w:r>
    </w:p>
  </w:footnote>
  <w:footnote w:id="24">
    <w:p w:rsidR="0091055F" w:rsidRPr="0004307A" w:rsidRDefault="0091055F" w:rsidP="0091055F">
      <w:pPr>
        <w:pStyle w:val="Textodenotaderodap"/>
        <w:jc w:val="both"/>
        <w:rPr>
          <w:rFonts w:ascii="Times New Roman" w:hAnsi="Times New Roman" w:cs="Times New Roman"/>
        </w:rPr>
      </w:pPr>
      <w:r w:rsidRPr="0004307A">
        <w:rPr>
          <w:rStyle w:val="Refdenotaderodap"/>
          <w:rFonts w:ascii="Times New Roman" w:hAnsi="Times New Roman" w:cs="Times New Roman"/>
        </w:rPr>
        <w:footnoteRef/>
      </w:r>
      <w:r w:rsidRPr="0004307A">
        <w:rPr>
          <w:rFonts w:ascii="Times New Roman" w:hAnsi="Times New Roman" w:cs="Times New Roman"/>
        </w:rPr>
        <w:t xml:space="preserve"> “Civilizados até a medula! A ideia do negro bárbaro é uma invenção europeia.” (CESAIRE, 1979, p. 37).</w:t>
      </w:r>
    </w:p>
  </w:footnote>
  <w:footnote w:id="25">
    <w:p w:rsidR="0091055F" w:rsidRPr="00857A79" w:rsidRDefault="0091055F" w:rsidP="0091055F">
      <w:pPr>
        <w:pStyle w:val="Textodenotaderodap"/>
        <w:jc w:val="both"/>
        <w:rPr>
          <w:rFonts w:ascii="Times New Roman" w:hAnsi="Times New Roman" w:cs="Times New Roman"/>
        </w:rPr>
      </w:pPr>
      <w:r>
        <w:rPr>
          <w:rStyle w:val="Refdenotaderodap"/>
        </w:rPr>
        <w:footnoteRef/>
      </w:r>
      <w:r>
        <w:t xml:space="preserve"> “</w:t>
      </w:r>
      <w:r w:rsidRPr="00D91653">
        <w:rPr>
          <w:rFonts w:ascii="Times New Roman" w:hAnsi="Times New Roman" w:cs="Times New Roman"/>
        </w:rPr>
        <w:t>A via própria da ação, ciência e cultura, inclui a formação de uma ciência nova, subversiva e rebelde, comprometida com a reconstrução social necessária, autônoma frente aquele que temos aprendido em outras latitudes e que é a que até agora fixou as regras do jogo científico, determinando os temas e lhes dando prioridades, acumulando seletivamente os conceitos e desenvolvendo técnicas especiais, também s</w:t>
      </w:r>
      <w:r>
        <w:rPr>
          <w:rFonts w:ascii="Times New Roman" w:hAnsi="Times New Roman" w:cs="Times New Roman"/>
        </w:rPr>
        <w:t>eletivas para fins particulares” (BORDA, 1981, p. 15).</w:t>
      </w:r>
    </w:p>
  </w:footnote>
  <w:footnote w:id="26">
    <w:p w:rsidR="0091055F" w:rsidRPr="00A25A86" w:rsidRDefault="0091055F" w:rsidP="0091055F">
      <w:pPr>
        <w:pStyle w:val="Textodenotaderodap"/>
        <w:jc w:val="both"/>
        <w:rPr>
          <w:rFonts w:ascii="Times New Roman" w:hAnsi="Times New Roman" w:cs="Times New Roman"/>
        </w:rPr>
      </w:pPr>
      <w:r w:rsidRPr="00A25A86">
        <w:rPr>
          <w:rStyle w:val="Refdenotaderodap"/>
          <w:rFonts w:ascii="Times New Roman" w:hAnsi="Times New Roman" w:cs="Times New Roman"/>
        </w:rPr>
        <w:footnoteRef/>
      </w:r>
      <w:r w:rsidRPr="00A25A86">
        <w:rPr>
          <w:rFonts w:ascii="Times New Roman" w:hAnsi="Times New Roman" w:cs="Times New Roman"/>
        </w:rPr>
        <w:t xml:space="preserve"> O autor afirma em várias passagens da obra Ciência </w:t>
      </w:r>
      <w:proofErr w:type="spellStart"/>
      <w:r w:rsidRPr="00A25A86">
        <w:rPr>
          <w:rFonts w:ascii="Times New Roman" w:hAnsi="Times New Roman" w:cs="Times New Roman"/>
        </w:rPr>
        <w:t>Propia</w:t>
      </w:r>
      <w:proofErr w:type="spellEnd"/>
      <w:r w:rsidRPr="00A25A86">
        <w:rPr>
          <w:rFonts w:ascii="Times New Roman" w:hAnsi="Times New Roman" w:cs="Times New Roman"/>
        </w:rPr>
        <w:t xml:space="preserve"> y Colonialismo Intelectual, a “revolução” e os processos de “tomada de poder” pelos/as oprimidos/as enquanto finalidades da produção do conhecimento na América Latina. </w:t>
      </w:r>
    </w:p>
  </w:footnote>
  <w:footnote w:id="27">
    <w:p w:rsidR="0091055F" w:rsidRDefault="0091055F" w:rsidP="0091055F">
      <w:pPr>
        <w:pStyle w:val="Textodenotaderodap"/>
        <w:jc w:val="both"/>
      </w:pPr>
      <w:r>
        <w:rPr>
          <w:rStyle w:val="Refdenotaderodap"/>
        </w:rPr>
        <w:footnoteRef/>
      </w:r>
      <w:r>
        <w:t xml:space="preserve"> </w:t>
      </w:r>
      <w:r w:rsidRPr="00A25A86">
        <w:rPr>
          <w:rFonts w:ascii="Times New Roman" w:hAnsi="Times New Roman" w:cs="Times New Roman"/>
        </w:rPr>
        <w:t xml:space="preserve">É fundamental não confundir a construção de uma ciência própria que </w:t>
      </w:r>
      <w:proofErr w:type="spellStart"/>
      <w:r w:rsidRPr="00A25A86">
        <w:rPr>
          <w:rFonts w:ascii="Times New Roman" w:hAnsi="Times New Roman" w:cs="Times New Roman"/>
        </w:rPr>
        <w:t>Fals</w:t>
      </w:r>
      <w:proofErr w:type="spellEnd"/>
      <w:r w:rsidRPr="00A25A86">
        <w:rPr>
          <w:rFonts w:ascii="Times New Roman" w:hAnsi="Times New Roman" w:cs="Times New Roman"/>
        </w:rPr>
        <w:t xml:space="preserve"> Borda propõe com a negação da ciência ou certa “xenofobia científica”. Nesse sentido, nas palavras do autor “visto desde o ângulo das nações em desenvolvimento, o segundo curso de ação (estimular a criação nacional de escolas independentes) é mais eficaz e conveniente. Este curso significa, antes de tudo, por fim à imitação, quase cega, de modelos e temas incongruentes concebidos em outras partes e para situações diferentes. Significa diminuir o servilismo e o colonialismo intelectual dos que vivemos em países em desenvolvimento, sem cair, naturalmente, no defeito da xenofobia” (</w:t>
      </w:r>
      <w:r w:rsidRPr="00A25345">
        <w:rPr>
          <w:rFonts w:ascii="Times New Roman" w:hAnsi="Times New Roman" w:cs="Times New Roman"/>
        </w:rPr>
        <w:t>BORDA, 1987, p.20)</w:t>
      </w:r>
      <w:r w:rsidRPr="00A25A86">
        <w:rPr>
          <w:rFonts w:ascii="Times New Roman" w:hAnsi="Times New Roman" w:cs="Times New Roman"/>
        </w:rPr>
        <w:t>.</w:t>
      </w:r>
    </w:p>
  </w:footnote>
  <w:footnote w:id="28">
    <w:p w:rsidR="0091055F" w:rsidRPr="00E30201" w:rsidRDefault="0091055F" w:rsidP="0091055F">
      <w:pPr>
        <w:pStyle w:val="Textodenotaderodap"/>
        <w:jc w:val="both"/>
        <w:rPr>
          <w:rFonts w:ascii="Times New Roman" w:hAnsi="Times New Roman" w:cs="Times New Roman"/>
        </w:rPr>
      </w:pPr>
      <w:r w:rsidRPr="00E30201">
        <w:rPr>
          <w:rStyle w:val="Refdenotaderodap"/>
          <w:rFonts w:ascii="Times New Roman" w:hAnsi="Times New Roman" w:cs="Times New Roman"/>
        </w:rPr>
        <w:footnoteRef/>
      </w:r>
      <w:r w:rsidRPr="00E30201">
        <w:rPr>
          <w:rFonts w:ascii="Times New Roman" w:hAnsi="Times New Roman" w:cs="Times New Roman"/>
        </w:rPr>
        <w:t xml:space="preserve"> “Esses enfoques redutores foram magnificados pela própria ideia de desenvolvimento, que leva à produção de modelos, de esquemas, de comparações numéricas. Eis outra grande mania das ciências </w:t>
      </w:r>
      <w:proofErr w:type="gramStart"/>
      <w:r w:rsidRPr="00E30201">
        <w:rPr>
          <w:rFonts w:ascii="Times New Roman" w:hAnsi="Times New Roman" w:cs="Times New Roman"/>
        </w:rPr>
        <w:t>sociais latino americanas</w:t>
      </w:r>
      <w:proofErr w:type="gramEnd"/>
      <w:r w:rsidRPr="00E30201">
        <w:rPr>
          <w:rFonts w:ascii="Times New Roman" w:hAnsi="Times New Roman" w:cs="Times New Roman"/>
        </w:rPr>
        <w:t>: a comparação. Podemos comparar cidades como B</w:t>
      </w:r>
      <w:r>
        <w:rPr>
          <w:rFonts w:ascii="Times New Roman" w:hAnsi="Times New Roman" w:cs="Times New Roman"/>
        </w:rPr>
        <w:t xml:space="preserve">elo </w:t>
      </w:r>
      <w:r w:rsidRPr="00E30201">
        <w:rPr>
          <w:rFonts w:ascii="Times New Roman" w:hAnsi="Times New Roman" w:cs="Times New Roman"/>
        </w:rPr>
        <w:t>H</w:t>
      </w:r>
      <w:r>
        <w:rPr>
          <w:rFonts w:ascii="Times New Roman" w:hAnsi="Times New Roman" w:cs="Times New Roman"/>
        </w:rPr>
        <w:t>orizonte</w:t>
      </w:r>
      <w:r w:rsidRPr="00E30201">
        <w:rPr>
          <w:rFonts w:ascii="Times New Roman" w:hAnsi="Times New Roman" w:cs="Times New Roman"/>
        </w:rPr>
        <w:t xml:space="preserve"> e Belém? Não há o que comparar entre cidades a não s</w:t>
      </w:r>
      <w:r>
        <w:rPr>
          <w:rFonts w:ascii="Times New Roman" w:hAnsi="Times New Roman" w:cs="Times New Roman"/>
        </w:rPr>
        <w:t>e</w:t>
      </w:r>
      <w:r w:rsidRPr="00E30201">
        <w:rPr>
          <w:rFonts w:ascii="Times New Roman" w:hAnsi="Times New Roman" w:cs="Times New Roman"/>
        </w:rPr>
        <w:t>r que o façamos passando pelo que está acima, isto é a totalidade, isto é, a formação social e, quiçá, o mundo</w:t>
      </w:r>
      <w:r w:rsidRPr="00E30201">
        <w:rPr>
          <w:rFonts w:ascii="Times New Roman" w:hAnsi="Times New Roman" w:cs="Times New Roman"/>
          <w:i/>
        </w:rPr>
        <w:t>. Tal mania aparece com</w:t>
      </w:r>
      <w:r>
        <w:rPr>
          <w:rFonts w:ascii="Times New Roman" w:hAnsi="Times New Roman" w:cs="Times New Roman"/>
          <w:i/>
        </w:rPr>
        <w:t>o</w:t>
      </w:r>
      <w:r w:rsidRPr="00E30201">
        <w:rPr>
          <w:rFonts w:ascii="Times New Roman" w:hAnsi="Times New Roman" w:cs="Times New Roman"/>
          <w:i/>
        </w:rPr>
        <w:t xml:space="preserve"> uma necessidade na medida em que estamos sempre olhando para fora, buscando comparar e, o que </w:t>
      </w:r>
      <w:r>
        <w:rPr>
          <w:rFonts w:ascii="Times New Roman" w:hAnsi="Times New Roman" w:cs="Times New Roman"/>
          <w:i/>
        </w:rPr>
        <w:t xml:space="preserve">é ainda mais grave, </w:t>
      </w:r>
      <w:r w:rsidRPr="00E30201">
        <w:rPr>
          <w:rFonts w:ascii="Times New Roman" w:hAnsi="Times New Roman" w:cs="Times New Roman"/>
          <w:i/>
        </w:rPr>
        <w:t>imitar.</w:t>
      </w:r>
      <w:r w:rsidRPr="00E30201">
        <w:rPr>
          <w:rFonts w:ascii="Times New Roman" w:hAnsi="Times New Roman" w:cs="Times New Roman"/>
        </w:rPr>
        <w:t xml:space="preserve"> É </w:t>
      </w:r>
      <w:r>
        <w:rPr>
          <w:rFonts w:ascii="Times New Roman" w:hAnsi="Times New Roman" w:cs="Times New Roman"/>
        </w:rPr>
        <w:t xml:space="preserve">o </w:t>
      </w:r>
      <w:r w:rsidRPr="00E30201">
        <w:rPr>
          <w:rFonts w:ascii="Times New Roman" w:hAnsi="Times New Roman" w:cs="Times New Roman"/>
        </w:rPr>
        <w:t>que agora se está vendo com o enfoque da cidade global. Essa preocupação de fazer globais as cidades do sul para que sejam parecidas com as cidades do Norte.” (SANTOS, 2006, p. 22, grifo meu)</w:t>
      </w:r>
    </w:p>
  </w:footnote>
  <w:footnote w:id="29">
    <w:p w:rsidR="0091055F" w:rsidRDefault="0091055F" w:rsidP="0091055F">
      <w:pPr>
        <w:pStyle w:val="Textodenotaderodap"/>
      </w:pPr>
      <w:r>
        <w:rPr>
          <w:rStyle w:val="Refdenotaderodap"/>
        </w:rPr>
        <w:footnoteRef/>
      </w:r>
      <w:r>
        <w:t xml:space="preserve"> </w:t>
      </w:r>
      <w:r w:rsidRPr="00D55A45">
        <w:rPr>
          <w:rFonts w:ascii="Times New Roman" w:hAnsi="Times New Roman" w:cs="Times New Roman"/>
        </w:rPr>
        <w:t xml:space="preserve">Opta-se neste texto em trabalhar a partir da contribuição de </w:t>
      </w:r>
      <w:proofErr w:type="spellStart"/>
      <w:r w:rsidRPr="00D55A45">
        <w:rPr>
          <w:rFonts w:ascii="Times New Roman" w:hAnsi="Times New Roman" w:cs="Times New Roman"/>
        </w:rPr>
        <w:t>Julio</w:t>
      </w:r>
      <w:proofErr w:type="spellEnd"/>
      <w:r w:rsidRPr="00D55A45">
        <w:rPr>
          <w:rFonts w:ascii="Times New Roman" w:hAnsi="Times New Roman" w:cs="Times New Roman"/>
        </w:rPr>
        <w:t xml:space="preserve"> Cabrera no debate do colonialismo intelectual na área da filosofia. Entretanto, deve-se destacar que autores como Augusto Salazar </w:t>
      </w:r>
      <w:proofErr w:type="spellStart"/>
      <w:r w:rsidRPr="00D55A45">
        <w:rPr>
          <w:rFonts w:ascii="Times New Roman" w:hAnsi="Times New Roman" w:cs="Times New Roman"/>
        </w:rPr>
        <w:t>Bondy</w:t>
      </w:r>
      <w:proofErr w:type="spellEnd"/>
      <w:r w:rsidRPr="00D55A45">
        <w:rPr>
          <w:rFonts w:ascii="Times New Roman" w:hAnsi="Times New Roman" w:cs="Times New Roman"/>
        </w:rPr>
        <w:t xml:space="preserve"> e Leopoldo </w:t>
      </w:r>
      <w:proofErr w:type="spellStart"/>
      <w:r w:rsidRPr="00D55A45">
        <w:rPr>
          <w:rFonts w:ascii="Times New Roman" w:hAnsi="Times New Roman" w:cs="Times New Roman"/>
        </w:rPr>
        <w:t>Zea</w:t>
      </w:r>
      <w:proofErr w:type="spellEnd"/>
      <w:r w:rsidRPr="00D55A45">
        <w:rPr>
          <w:rFonts w:ascii="Times New Roman" w:hAnsi="Times New Roman" w:cs="Times New Roman"/>
        </w:rPr>
        <w:t xml:space="preserve"> iniciaram a discussão acerca da existência e a essência de uma filosofia latino-americana. Sobre este diálogo, ver: ZEA, Leopoldo. </w:t>
      </w:r>
      <w:r w:rsidRPr="00D55A45">
        <w:rPr>
          <w:rFonts w:ascii="Times New Roman" w:hAnsi="Times New Roman" w:cs="Times New Roman"/>
          <w:bCs/>
        </w:rPr>
        <w:t xml:space="preserve">La </w:t>
      </w:r>
      <w:proofErr w:type="spellStart"/>
      <w:r w:rsidRPr="00D55A45">
        <w:rPr>
          <w:rFonts w:ascii="Times New Roman" w:hAnsi="Times New Roman" w:cs="Times New Roman"/>
          <w:bCs/>
        </w:rPr>
        <w:t>filosofía</w:t>
      </w:r>
      <w:proofErr w:type="spellEnd"/>
      <w:r w:rsidRPr="00D55A45">
        <w:rPr>
          <w:rFonts w:ascii="Times New Roman" w:hAnsi="Times New Roman" w:cs="Times New Roman"/>
          <w:bCs/>
        </w:rPr>
        <w:t xml:space="preserve"> americana como </w:t>
      </w:r>
      <w:proofErr w:type="spellStart"/>
      <w:r w:rsidRPr="00D55A45">
        <w:rPr>
          <w:rFonts w:ascii="Times New Roman" w:hAnsi="Times New Roman" w:cs="Times New Roman"/>
          <w:bCs/>
        </w:rPr>
        <w:t>filosofía</w:t>
      </w:r>
      <w:proofErr w:type="spellEnd"/>
      <w:r w:rsidRPr="00D55A45">
        <w:rPr>
          <w:rFonts w:ascii="Times New Roman" w:hAnsi="Times New Roman" w:cs="Times New Roman"/>
          <w:bCs/>
        </w:rPr>
        <w:t xml:space="preserve"> </w:t>
      </w:r>
      <w:proofErr w:type="spellStart"/>
      <w:r w:rsidRPr="00D55A45">
        <w:rPr>
          <w:rFonts w:ascii="Times New Roman" w:hAnsi="Times New Roman" w:cs="Times New Roman"/>
          <w:bCs/>
        </w:rPr>
        <w:t>sin</w:t>
      </w:r>
      <w:proofErr w:type="spellEnd"/>
      <w:r w:rsidRPr="00D55A45">
        <w:rPr>
          <w:rFonts w:ascii="Times New Roman" w:hAnsi="Times New Roman" w:cs="Times New Roman"/>
          <w:bCs/>
        </w:rPr>
        <w:t xml:space="preserve"> más</w:t>
      </w:r>
      <w:r w:rsidRPr="00D55A45">
        <w:rPr>
          <w:rFonts w:ascii="Times New Roman" w:hAnsi="Times New Roman" w:cs="Times New Roman"/>
          <w:b/>
          <w:bCs/>
        </w:rPr>
        <w:t>. </w:t>
      </w:r>
      <w:r w:rsidRPr="00D55A45">
        <w:rPr>
          <w:rFonts w:ascii="Times New Roman" w:hAnsi="Times New Roman" w:cs="Times New Roman"/>
        </w:rPr>
        <w:t xml:space="preserve">México: </w:t>
      </w:r>
      <w:proofErr w:type="spellStart"/>
      <w:r w:rsidRPr="00D55A45">
        <w:rPr>
          <w:rFonts w:ascii="Times New Roman" w:hAnsi="Times New Roman" w:cs="Times New Roman"/>
        </w:rPr>
        <w:t>Siglo</w:t>
      </w:r>
      <w:proofErr w:type="spellEnd"/>
      <w:r w:rsidRPr="00D55A45">
        <w:rPr>
          <w:rFonts w:ascii="Times New Roman" w:hAnsi="Times New Roman" w:cs="Times New Roman"/>
        </w:rPr>
        <w:t xml:space="preserve"> </w:t>
      </w:r>
      <w:proofErr w:type="spellStart"/>
      <w:r w:rsidRPr="00D55A45">
        <w:rPr>
          <w:rFonts w:ascii="Times New Roman" w:hAnsi="Times New Roman" w:cs="Times New Roman"/>
        </w:rPr>
        <w:t>Veintiuno</w:t>
      </w:r>
      <w:proofErr w:type="spellEnd"/>
      <w:r w:rsidRPr="00D55A45">
        <w:rPr>
          <w:rFonts w:ascii="Times New Roman" w:hAnsi="Times New Roman" w:cs="Times New Roman"/>
        </w:rPr>
        <w:t xml:space="preserve"> Editores, 1969. Disponível em: &lt;http://www.olimon.org/uan/zea.pdf&gt;, e; BONDY, Augusto Salazar. </w:t>
      </w:r>
      <w:r w:rsidRPr="00D55A45">
        <w:rPr>
          <w:rFonts w:ascii="Times New Roman" w:hAnsi="Times New Roman" w:cs="Times New Roman"/>
          <w:bCs/>
        </w:rPr>
        <w:t xml:space="preserve">Existe una </w:t>
      </w:r>
      <w:proofErr w:type="spellStart"/>
      <w:r w:rsidRPr="00D55A45">
        <w:rPr>
          <w:rFonts w:ascii="Times New Roman" w:hAnsi="Times New Roman" w:cs="Times New Roman"/>
          <w:bCs/>
        </w:rPr>
        <w:t>filosofía</w:t>
      </w:r>
      <w:proofErr w:type="spellEnd"/>
      <w:r w:rsidRPr="00D55A45">
        <w:rPr>
          <w:rFonts w:ascii="Times New Roman" w:hAnsi="Times New Roman" w:cs="Times New Roman"/>
          <w:bCs/>
        </w:rPr>
        <w:t xml:space="preserve"> de </w:t>
      </w:r>
      <w:proofErr w:type="spellStart"/>
      <w:r w:rsidRPr="00D55A45">
        <w:rPr>
          <w:rFonts w:ascii="Times New Roman" w:hAnsi="Times New Roman" w:cs="Times New Roman"/>
          <w:bCs/>
        </w:rPr>
        <w:t>nuestra</w:t>
      </w:r>
      <w:proofErr w:type="spellEnd"/>
      <w:r w:rsidRPr="00D55A45">
        <w:rPr>
          <w:rFonts w:ascii="Times New Roman" w:hAnsi="Times New Roman" w:cs="Times New Roman"/>
          <w:bCs/>
        </w:rPr>
        <w:t xml:space="preserve"> América</w:t>
      </w:r>
      <w:r w:rsidRPr="00D55A45">
        <w:rPr>
          <w:rFonts w:ascii="Times New Roman" w:hAnsi="Times New Roman" w:cs="Times New Roman"/>
          <w:b/>
          <w:bCs/>
        </w:rPr>
        <w:t>? </w:t>
      </w:r>
      <w:r w:rsidRPr="00D55A45">
        <w:rPr>
          <w:rFonts w:ascii="Times New Roman" w:hAnsi="Times New Roman" w:cs="Times New Roman"/>
        </w:rPr>
        <w:t xml:space="preserve">11. </w:t>
      </w:r>
      <w:proofErr w:type="gramStart"/>
      <w:r w:rsidRPr="00D55A45">
        <w:rPr>
          <w:rFonts w:ascii="Times New Roman" w:hAnsi="Times New Roman" w:cs="Times New Roman"/>
        </w:rPr>
        <w:t>ed.</w:t>
      </w:r>
      <w:proofErr w:type="gramEnd"/>
      <w:r w:rsidRPr="00D55A45">
        <w:rPr>
          <w:rFonts w:ascii="Times New Roman" w:hAnsi="Times New Roman" w:cs="Times New Roman"/>
        </w:rPr>
        <w:t xml:space="preserve"> México: </w:t>
      </w:r>
      <w:proofErr w:type="spellStart"/>
      <w:r w:rsidRPr="00D55A45">
        <w:rPr>
          <w:rFonts w:ascii="Times New Roman" w:hAnsi="Times New Roman" w:cs="Times New Roman"/>
        </w:rPr>
        <w:t>Siglo</w:t>
      </w:r>
      <w:proofErr w:type="spellEnd"/>
      <w:r w:rsidRPr="00D55A45">
        <w:rPr>
          <w:rFonts w:ascii="Times New Roman" w:hAnsi="Times New Roman" w:cs="Times New Roman"/>
        </w:rPr>
        <w:t xml:space="preserve"> </w:t>
      </w:r>
      <w:proofErr w:type="spellStart"/>
      <w:r w:rsidRPr="00D55A45">
        <w:rPr>
          <w:rFonts w:ascii="Times New Roman" w:hAnsi="Times New Roman" w:cs="Times New Roman"/>
        </w:rPr>
        <w:t>Veintiuno</w:t>
      </w:r>
      <w:proofErr w:type="spellEnd"/>
      <w:r w:rsidRPr="00D55A45">
        <w:rPr>
          <w:rFonts w:ascii="Times New Roman" w:hAnsi="Times New Roman" w:cs="Times New Roman"/>
        </w:rPr>
        <w:t xml:space="preserve"> Editores, 1988. Disponível em: &lt;http://www.olimon.org/uan/bondy.pdf&gt;.</w:t>
      </w:r>
    </w:p>
  </w:footnote>
  <w:footnote w:id="30">
    <w:p w:rsidR="0091055F" w:rsidRPr="00962489" w:rsidRDefault="0091055F" w:rsidP="0091055F">
      <w:pPr>
        <w:pStyle w:val="Textodenotaderodap"/>
        <w:jc w:val="both"/>
        <w:rPr>
          <w:rFonts w:ascii="Times New Roman" w:hAnsi="Times New Roman" w:cs="Times New Roman"/>
        </w:rPr>
      </w:pPr>
      <w:r>
        <w:rPr>
          <w:rStyle w:val="Refdenotaderodap"/>
        </w:rPr>
        <w:footnoteRef/>
      </w:r>
      <w:r>
        <w:t xml:space="preserve"> </w:t>
      </w:r>
      <w:r w:rsidRPr="00962489">
        <w:rPr>
          <w:rFonts w:ascii="Times New Roman" w:hAnsi="Times New Roman" w:cs="Times New Roman"/>
        </w:rPr>
        <w:t>Neste trabalho, são levantadas as críticas ao colonialismo intelectual a partir de autores que refletiram o problema em suas áreas. Desta forma se apre</w:t>
      </w:r>
      <w:r>
        <w:rPr>
          <w:rFonts w:ascii="Times New Roman" w:hAnsi="Times New Roman" w:cs="Times New Roman"/>
        </w:rPr>
        <w:t xml:space="preserve">senta a contribuição de </w:t>
      </w:r>
      <w:proofErr w:type="spellStart"/>
      <w:r>
        <w:rPr>
          <w:rFonts w:ascii="Times New Roman" w:hAnsi="Times New Roman" w:cs="Times New Roman"/>
        </w:rPr>
        <w:t>Julio</w:t>
      </w:r>
      <w:proofErr w:type="spellEnd"/>
      <w:r>
        <w:rPr>
          <w:rFonts w:ascii="Times New Roman" w:hAnsi="Times New Roman" w:cs="Times New Roman"/>
        </w:rPr>
        <w:t xml:space="preserve"> C</w:t>
      </w:r>
      <w:r w:rsidRPr="00962489">
        <w:rPr>
          <w:rFonts w:ascii="Times New Roman" w:hAnsi="Times New Roman" w:cs="Times New Roman"/>
        </w:rPr>
        <w:t xml:space="preserve">abrera e Roberto Gomes à Filosofia, Milton Santos à Geografia e Orlando </w:t>
      </w:r>
      <w:proofErr w:type="spellStart"/>
      <w:r w:rsidRPr="00962489">
        <w:rPr>
          <w:rFonts w:ascii="Times New Roman" w:hAnsi="Times New Roman" w:cs="Times New Roman"/>
        </w:rPr>
        <w:t>Fals</w:t>
      </w:r>
      <w:proofErr w:type="spellEnd"/>
      <w:r w:rsidRPr="00962489">
        <w:rPr>
          <w:rFonts w:ascii="Times New Roman" w:hAnsi="Times New Roman" w:cs="Times New Roman"/>
        </w:rPr>
        <w:t xml:space="preserve"> Borda às Ciências Sociais, o que não significa que em outros campos do conhecimento inexistam críticas ao colonialismo intelectual.</w:t>
      </w:r>
    </w:p>
  </w:footnote>
  <w:footnote w:id="31">
    <w:p w:rsidR="0091055F" w:rsidRPr="0032711E" w:rsidRDefault="0091055F" w:rsidP="0091055F">
      <w:pPr>
        <w:pStyle w:val="Textodenotaderodap"/>
        <w:jc w:val="both"/>
        <w:rPr>
          <w:rFonts w:ascii="Times New Roman" w:hAnsi="Times New Roman" w:cs="Times New Roman"/>
        </w:rPr>
      </w:pPr>
      <w:r w:rsidRPr="00962489">
        <w:rPr>
          <w:rStyle w:val="Refdenotaderodap"/>
          <w:rFonts w:ascii="Times New Roman" w:hAnsi="Times New Roman" w:cs="Times New Roman"/>
        </w:rPr>
        <w:footnoteRef/>
      </w:r>
      <w:r w:rsidRPr="0032711E">
        <w:rPr>
          <w:rFonts w:ascii="Times New Roman" w:hAnsi="Times New Roman" w:cs="Times New Roman"/>
        </w:rPr>
        <w:t xml:space="preserve"> Filosofia e Filósofos</w:t>
      </w:r>
      <w:r>
        <w:rPr>
          <w:rFonts w:ascii="Times New Roman" w:hAnsi="Times New Roman" w:cs="Times New Roman"/>
        </w:rPr>
        <w:t xml:space="preserve"> Ibero-Americanos</w:t>
      </w:r>
      <w:r w:rsidRPr="0032711E">
        <w:rPr>
          <w:rFonts w:ascii="Times New Roman" w:hAnsi="Times New Roman" w:cs="Times New Roman"/>
        </w:rPr>
        <w:t xml:space="preserve"> e A ausência de pensadores latino-americanos nos </w:t>
      </w:r>
      <w:proofErr w:type="spellStart"/>
      <w:r w:rsidRPr="0032711E">
        <w:rPr>
          <w:rFonts w:ascii="Times New Roman" w:hAnsi="Times New Roman" w:cs="Times New Roman"/>
        </w:rPr>
        <w:t>curricula</w:t>
      </w:r>
      <w:proofErr w:type="spellEnd"/>
      <w:r w:rsidRPr="0032711E">
        <w:rPr>
          <w:rFonts w:ascii="Times New Roman" w:hAnsi="Times New Roman" w:cs="Times New Roman"/>
        </w:rPr>
        <w:t xml:space="preserve"> de filosofia (Uma </w:t>
      </w:r>
      <w:proofErr w:type="spellStart"/>
      <w:r w:rsidRPr="0032711E">
        <w:rPr>
          <w:rFonts w:ascii="Times New Roman" w:hAnsi="Times New Roman" w:cs="Times New Roman"/>
        </w:rPr>
        <w:t>Micro-Análise</w:t>
      </w:r>
      <w:proofErr w:type="spellEnd"/>
      <w:r w:rsidRPr="0032711E">
        <w:rPr>
          <w:rFonts w:ascii="Times New Roman" w:hAnsi="Times New Roman" w:cs="Times New Roman"/>
        </w:rPr>
        <w:t>)</w:t>
      </w:r>
      <w:r>
        <w:rPr>
          <w:rFonts w:ascii="Times New Roman" w:hAnsi="Times New Roman" w:cs="Times New Roman"/>
        </w:rPr>
        <w:t xml:space="preserve">, ambos disponíveis em </w:t>
      </w:r>
      <w:r w:rsidRPr="00E81B3E">
        <w:rPr>
          <w:rFonts w:ascii="Times New Roman" w:hAnsi="Times New Roman" w:cs="Times New Roman"/>
        </w:rPr>
        <w:t>&lt;</w:t>
      </w:r>
      <w:proofErr w:type="gramStart"/>
      <w:r w:rsidRPr="00E81B3E">
        <w:rPr>
          <w:rFonts w:ascii="Times New Roman" w:hAnsi="Times New Roman" w:cs="Times New Roman"/>
        </w:rPr>
        <w:t>filosofojuliocabrera.</w:t>
      </w:r>
      <w:proofErr w:type="gramEnd"/>
      <w:r w:rsidRPr="00E81B3E">
        <w:rPr>
          <w:rFonts w:ascii="Times New Roman" w:hAnsi="Times New Roman" w:cs="Times New Roman"/>
        </w:rPr>
        <w:t>blogspot.com.br/2011/07/textos-e-textos.html&gt;</w:t>
      </w:r>
      <w:r>
        <w:rPr>
          <w:rFonts w:ascii="Times New Roman" w:hAnsi="Times New Roman" w:cs="Times New Roman"/>
        </w:rPr>
        <w:t>.</w:t>
      </w:r>
    </w:p>
  </w:footnote>
  <w:footnote w:id="32">
    <w:p w:rsidR="0091055F" w:rsidRDefault="0091055F" w:rsidP="0091055F">
      <w:pPr>
        <w:pStyle w:val="Textodenotaderodap"/>
        <w:jc w:val="both"/>
      </w:pPr>
      <w:r w:rsidRPr="0032711E">
        <w:rPr>
          <w:rStyle w:val="Refdenotaderodap"/>
          <w:rFonts w:ascii="Times New Roman" w:hAnsi="Times New Roman" w:cs="Times New Roman"/>
        </w:rPr>
        <w:footnoteRef/>
      </w:r>
      <w:r w:rsidRPr="0032711E">
        <w:rPr>
          <w:rFonts w:ascii="Times New Roman" w:hAnsi="Times New Roman" w:cs="Times New Roman"/>
        </w:rPr>
        <w:t xml:space="preserve"> “A exclusão intelectual acontece quando tentamos comentar autores hegemônicos, nesta empreitada sempre perdemos, porque como máximo ficamos classificados como bons funcionários a serviço da exegese, ganhando as benesses e os prêmios correspondentes.” </w:t>
      </w:r>
      <w:r w:rsidRPr="00C20A59">
        <w:rPr>
          <w:rFonts w:ascii="Times New Roman" w:hAnsi="Times New Roman" w:cs="Times New Roman"/>
        </w:rPr>
        <w:t>(CABRERA, 2013a, p. 15</w:t>
      </w:r>
      <w:proofErr w:type="gramStart"/>
      <w:r w:rsidRPr="00C20A59">
        <w:rPr>
          <w:rFonts w:ascii="Times New Roman" w:hAnsi="Times New Roman" w:cs="Times New Roman"/>
        </w:rPr>
        <w:t>)</w:t>
      </w:r>
      <w:proofErr w:type="gramEnd"/>
    </w:p>
  </w:footnote>
  <w:footnote w:id="33">
    <w:p w:rsidR="0091055F" w:rsidRPr="00E30201" w:rsidRDefault="0091055F" w:rsidP="0091055F">
      <w:pPr>
        <w:pStyle w:val="Textodenotaderodap"/>
        <w:jc w:val="both"/>
        <w:rPr>
          <w:rFonts w:ascii="Times New Roman" w:hAnsi="Times New Roman" w:cs="Times New Roman"/>
        </w:rPr>
      </w:pPr>
      <w:r w:rsidRPr="00E30201">
        <w:rPr>
          <w:rStyle w:val="Refdenotaderodap"/>
          <w:rFonts w:ascii="Times New Roman" w:hAnsi="Times New Roman" w:cs="Times New Roman"/>
        </w:rPr>
        <w:footnoteRef/>
      </w:r>
      <w:r w:rsidRPr="00E30201">
        <w:rPr>
          <w:rFonts w:ascii="Times New Roman" w:hAnsi="Times New Roman" w:cs="Times New Roman"/>
        </w:rPr>
        <w:t xml:space="preserve"> A tentativa de Hans Kelsen em sua principal obra “A Teoria Pura do Direito” é um dos melhores exemplos da necessidade do Direito em se afirmar enquanto ciência, área do conhecimento autônoma.</w:t>
      </w:r>
    </w:p>
  </w:footnote>
  <w:footnote w:id="34">
    <w:p w:rsidR="0091055F" w:rsidRDefault="0091055F" w:rsidP="0091055F">
      <w:pPr>
        <w:pStyle w:val="Textodenotaderodap"/>
        <w:jc w:val="both"/>
      </w:pPr>
      <w:r>
        <w:rPr>
          <w:rStyle w:val="Refdenotaderodap"/>
        </w:rPr>
        <w:footnoteRef/>
      </w:r>
      <w:r>
        <w:t xml:space="preserve">w </w:t>
      </w:r>
      <w:r w:rsidRPr="004C7F36">
        <w:rPr>
          <w:rFonts w:ascii="Times New Roman" w:hAnsi="Times New Roman" w:cs="Times New Roman"/>
        </w:rPr>
        <w:t>Segundo Roberto Gomes, o sério se contrapõe à piada, e consequentemente ao perfil do/a brasileiro/a, mitológica e culturalmente constituído pelo viés “</w:t>
      </w:r>
      <w:proofErr w:type="spellStart"/>
      <w:r w:rsidRPr="004C7F36">
        <w:rPr>
          <w:rFonts w:ascii="Times New Roman" w:hAnsi="Times New Roman" w:cs="Times New Roman"/>
        </w:rPr>
        <w:t>piadístico</w:t>
      </w:r>
      <w:proofErr w:type="spellEnd"/>
      <w:r w:rsidRPr="004C7F36">
        <w:rPr>
          <w:rFonts w:ascii="Times New Roman" w:hAnsi="Times New Roman" w:cs="Times New Roman"/>
        </w:rPr>
        <w:t>” (</w:t>
      </w:r>
      <w:r>
        <w:rPr>
          <w:rFonts w:ascii="Times New Roman" w:hAnsi="Times New Roman" w:cs="Times New Roman"/>
        </w:rPr>
        <w:t>GOMES, 1994</w:t>
      </w:r>
      <w:r w:rsidRPr="004C7F36">
        <w:rPr>
          <w:rFonts w:ascii="Times New Roman" w:hAnsi="Times New Roman" w:cs="Times New Roman"/>
        </w:rPr>
        <w:t xml:space="preserve">, p.6) ou </w:t>
      </w:r>
      <w:proofErr w:type="spellStart"/>
      <w:r w:rsidRPr="004C7F36">
        <w:rPr>
          <w:rFonts w:ascii="Times New Roman" w:hAnsi="Times New Roman" w:cs="Times New Roman"/>
        </w:rPr>
        <w:t>celebratório</w:t>
      </w:r>
      <w:proofErr w:type="spellEnd"/>
      <w:r w:rsidRPr="004C7F36">
        <w:rPr>
          <w:rFonts w:ascii="Times New Roman" w:hAnsi="Times New Roman" w:cs="Times New Roman"/>
        </w:rPr>
        <w:t xml:space="preserve"> que pode ser identificado no samba, no futebol, na figura do malandro etc.</w:t>
      </w:r>
    </w:p>
  </w:footnote>
  <w:footnote w:id="35">
    <w:p w:rsidR="0091055F" w:rsidRDefault="0091055F" w:rsidP="0091055F">
      <w:pPr>
        <w:pStyle w:val="Textodenotaderodap"/>
        <w:jc w:val="both"/>
      </w:pPr>
      <w:r>
        <w:rPr>
          <w:rStyle w:val="Refdenotaderodap"/>
        </w:rPr>
        <w:footnoteRef/>
      </w:r>
      <w:r>
        <w:t xml:space="preserve"> “</w:t>
      </w:r>
      <w:r w:rsidRPr="00804586">
        <w:rPr>
          <w:rFonts w:ascii="Times New Roman" w:hAnsi="Times New Roman" w:cs="Times New Roman"/>
        </w:rPr>
        <w:t xml:space="preserve">Desde sempre visamos extrair do pensado por </w:t>
      </w:r>
      <w:proofErr w:type="gramStart"/>
      <w:r w:rsidRPr="00804586">
        <w:rPr>
          <w:rFonts w:ascii="Times New Roman" w:hAnsi="Times New Roman" w:cs="Times New Roman"/>
        </w:rPr>
        <w:t>outros aquilo</w:t>
      </w:r>
      <w:proofErr w:type="gramEnd"/>
      <w:r w:rsidRPr="00804586">
        <w:rPr>
          <w:rFonts w:ascii="Times New Roman" w:hAnsi="Times New Roman" w:cs="Times New Roman"/>
        </w:rPr>
        <w:t xml:space="preserve"> que poderá nos ser útil - e isto constitui o mito da imparcialidade</w:t>
      </w:r>
      <w:r>
        <w:rPr>
          <w:rFonts w:ascii="Times New Roman" w:hAnsi="Times New Roman" w:cs="Times New Roman"/>
        </w:rPr>
        <w:t>”</w:t>
      </w:r>
      <w:r w:rsidRPr="00804586">
        <w:rPr>
          <w:rFonts w:ascii="Times New Roman" w:hAnsi="Times New Roman" w:cs="Times New Roman"/>
        </w:rPr>
        <w:t xml:space="preserve"> (GOMES, 1994, p. 37)</w:t>
      </w:r>
      <w:r>
        <w:rPr>
          <w:rFonts w:ascii="Times New Roman" w:hAnsi="Times New Roman" w:cs="Times New Roman"/>
        </w:rPr>
        <w:t>.</w:t>
      </w:r>
    </w:p>
  </w:footnote>
  <w:footnote w:id="36">
    <w:p w:rsidR="0091055F" w:rsidRPr="00224FC8" w:rsidRDefault="0091055F" w:rsidP="0091055F">
      <w:pPr>
        <w:pStyle w:val="Textodenotaderodap"/>
        <w:jc w:val="both"/>
        <w:rPr>
          <w:rFonts w:ascii="Times New Roman" w:hAnsi="Times New Roman" w:cs="Times New Roman"/>
        </w:rPr>
      </w:pPr>
      <w:r w:rsidRPr="00224FC8">
        <w:rPr>
          <w:rStyle w:val="Refdenotaderodap"/>
          <w:rFonts w:ascii="Times New Roman" w:hAnsi="Times New Roman" w:cs="Times New Roman"/>
        </w:rPr>
        <w:footnoteRef/>
      </w:r>
      <w:r w:rsidRPr="00224FC8">
        <w:rPr>
          <w:rFonts w:ascii="Times New Roman" w:hAnsi="Times New Roman" w:cs="Times New Roman"/>
        </w:rPr>
        <w:t xml:space="preserve"> Desde os/as primeiros/as pensadores que se ocuparam de pensar a América Latina, existe a preocupação para que a educação não se limite a reprodução dos modelos europeus, buscando a transformação da realidade desigual. Pode-se exemplificar com a obra do venezuelano </w:t>
      </w:r>
      <w:proofErr w:type="spellStart"/>
      <w:r w:rsidRPr="00224FC8">
        <w:rPr>
          <w:rFonts w:ascii="Times New Roman" w:hAnsi="Times New Roman" w:cs="Times New Roman"/>
        </w:rPr>
        <w:t>Simón</w:t>
      </w:r>
      <w:proofErr w:type="spellEnd"/>
      <w:r w:rsidRPr="00224FC8">
        <w:rPr>
          <w:rFonts w:ascii="Times New Roman" w:hAnsi="Times New Roman" w:cs="Times New Roman"/>
        </w:rPr>
        <w:t xml:space="preserve"> Rodriguez que no século XIX já criticava a cultura de imitação e propunha uma educação popular; com a obra do cubano José </w:t>
      </w:r>
      <w:proofErr w:type="spellStart"/>
      <w:r w:rsidRPr="00224FC8">
        <w:rPr>
          <w:rFonts w:ascii="Times New Roman" w:hAnsi="Times New Roman" w:cs="Times New Roman"/>
        </w:rPr>
        <w:t>Martí</w:t>
      </w:r>
      <w:proofErr w:type="spellEnd"/>
      <w:r w:rsidRPr="00224FC8">
        <w:rPr>
          <w:rFonts w:ascii="Times New Roman" w:hAnsi="Times New Roman" w:cs="Times New Roman"/>
        </w:rPr>
        <w:t xml:space="preserve"> que pode ser considerada um dos fundamentos da pedagogia latino-americana e precursora da educação popular;</w:t>
      </w:r>
      <w:proofErr w:type="gramStart"/>
      <w:r w:rsidRPr="00224FC8">
        <w:rPr>
          <w:rFonts w:ascii="Times New Roman" w:hAnsi="Times New Roman" w:cs="Times New Roman"/>
        </w:rPr>
        <w:t xml:space="preserve">  </w:t>
      </w:r>
      <w:proofErr w:type="gramEnd"/>
      <w:r w:rsidRPr="00224FC8">
        <w:rPr>
          <w:rFonts w:ascii="Times New Roman" w:hAnsi="Times New Roman" w:cs="Times New Roman"/>
        </w:rPr>
        <w:t xml:space="preserve">Leopoldo </w:t>
      </w:r>
      <w:proofErr w:type="spellStart"/>
      <w:r w:rsidRPr="00224FC8">
        <w:rPr>
          <w:rFonts w:ascii="Times New Roman" w:hAnsi="Times New Roman" w:cs="Times New Roman"/>
        </w:rPr>
        <w:t>Zea</w:t>
      </w:r>
      <w:proofErr w:type="spellEnd"/>
      <w:r w:rsidRPr="00224FC8">
        <w:rPr>
          <w:rFonts w:ascii="Times New Roman" w:hAnsi="Times New Roman" w:cs="Times New Roman"/>
        </w:rPr>
        <w:t xml:space="preserve"> com a sua proposição de fundamentos para o reconhecimento e construção de uma filosofia latino-americana que servem como fontes pedagógicas; </w:t>
      </w:r>
      <w:r>
        <w:rPr>
          <w:rFonts w:ascii="Times New Roman" w:hAnsi="Times New Roman" w:cs="Times New Roman"/>
        </w:rPr>
        <w:t xml:space="preserve">o peruano José Carlos </w:t>
      </w:r>
      <w:proofErr w:type="spellStart"/>
      <w:r>
        <w:rPr>
          <w:rFonts w:ascii="Times New Roman" w:hAnsi="Times New Roman" w:cs="Times New Roman"/>
        </w:rPr>
        <w:t>Mariátegui</w:t>
      </w:r>
      <w:proofErr w:type="spellEnd"/>
      <w:r>
        <w:rPr>
          <w:rFonts w:ascii="Times New Roman" w:hAnsi="Times New Roman" w:cs="Times New Roman"/>
        </w:rPr>
        <w:t xml:space="preserve"> que compreende que a mudança do modelo de educação é essencial para a construção do socialismo na América Latina, e; </w:t>
      </w:r>
      <w:r w:rsidRPr="00224FC8">
        <w:rPr>
          <w:rFonts w:ascii="Times New Roman" w:hAnsi="Times New Roman" w:cs="Times New Roman"/>
        </w:rPr>
        <w:t>Manoel Bonfim ao defender a instrução popular como instrumento de combate do servilismo dentre outros exemplos. A respeito do debate na educação sobre a constituição de uma pedagogia latino-americana ver: STRECK, Danilo (org.). Fontes da pedagogia latino-americana</w:t>
      </w:r>
      <w:r w:rsidRPr="00224FC8">
        <w:rPr>
          <w:rFonts w:ascii="Times New Roman" w:hAnsi="Times New Roman" w:cs="Times New Roman"/>
          <w:b/>
        </w:rPr>
        <w:t>:</w:t>
      </w:r>
      <w:r w:rsidRPr="00224FC8">
        <w:rPr>
          <w:rFonts w:ascii="Times New Roman" w:hAnsi="Times New Roman" w:cs="Times New Roman"/>
        </w:rPr>
        <w:t xml:space="preserve"> uma antologia. Belo Horizonte: Autêntica Editora, 2010.</w:t>
      </w:r>
    </w:p>
  </w:footnote>
  <w:footnote w:id="37">
    <w:p w:rsidR="0091055F" w:rsidRDefault="0091055F" w:rsidP="0091055F">
      <w:pPr>
        <w:pStyle w:val="Textodenotaderodap"/>
        <w:jc w:val="both"/>
      </w:pPr>
      <w:r w:rsidRPr="00224FC8">
        <w:rPr>
          <w:rStyle w:val="Refdenotaderodap"/>
          <w:rFonts w:ascii="Times New Roman" w:hAnsi="Times New Roman" w:cs="Times New Roman"/>
        </w:rPr>
        <w:footnoteRef/>
      </w:r>
      <w:r w:rsidRPr="00224FC8">
        <w:rPr>
          <w:rFonts w:ascii="Times New Roman" w:hAnsi="Times New Roman" w:cs="Times New Roman"/>
        </w:rPr>
        <w:t xml:space="preserve"> As expressões professor e aluno são </w:t>
      </w:r>
      <w:proofErr w:type="gramStart"/>
      <w:r w:rsidRPr="00224FC8">
        <w:rPr>
          <w:rFonts w:ascii="Times New Roman" w:hAnsi="Times New Roman" w:cs="Times New Roman"/>
        </w:rPr>
        <w:t>utilizadas</w:t>
      </w:r>
      <w:proofErr w:type="gramEnd"/>
      <w:r w:rsidRPr="00224FC8">
        <w:rPr>
          <w:rFonts w:ascii="Times New Roman" w:hAnsi="Times New Roman" w:cs="Times New Roman"/>
        </w:rPr>
        <w:t>, pois trata-se de caracterizar o modelo de educação dominante, ressaltando que a autora compreende que as expressões adequadas sejam educador/a-educando/a.</w:t>
      </w:r>
    </w:p>
  </w:footnote>
  <w:footnote w:id="38">
    <w:p w:rsidR="0091055F" w:rsidRPr="006C4C6B" w:rsidRDefault="0091055F" w:rsidP="0091055F">
      <w:pPr>
        <w:pStyle w:val="Textodenotaderodap"/>
        <w:jc w:val="both"/>
        <w:rPr>
          <w:rFonts w:ascii="Times New Roman" w:hAnsi="Times New Roman" w:cs="Times New Roman"/>
        </w:rPr>
      </w:pPr>
      <w:r w:rsidRPr="006C4C6B">
        <w:rPr>
          <w:rStyle w:val="Refdenotaderodap"/>
          <w:rFonts w:ascii="Times New Roman" w:hAnsi="Times New Roman" w:cs="Times New Roman"/>
        </w:rPr>
        <w:footnoteRef/>
      </w:r>
      <w:r w:rsidRPr="006C4C6B">
        <w:rPr>
          <w:rFonts w:ascii="Times New Roman" w:hAnsi="Times New Roman" w:cs="Times New Roman"/>
        </w:rPr>
        <w:t xml:space="preserve"> Arturo Escobar (2003, nota de rodapé p. 59) identifica como centrais as categorias elaboradas por Enrique </w:t>
      </w:r>
      <w:proofErr w:type="spellStart"/>
      <w:r w:rsidRPr="006C4C6B">
        <w:rPr>
          <w:rFonts w:ascii="Times New Roman" w:hAnsi="Times New Roman" w:cs="Times New Roman"/>
        </w:rPr>
        <w:t>Dussel</w:t>
      </w:r>
      <w:proofErr w:type="spellEnd"/>
      <w:r w:rsidRPr="006C4C6B">
        <w:rPr>
          <w:rFonts w:ascii="Times New Roman" w:hAnsi="Times New Roman" w:cs="Times New Roman"/>
        </w:rPr>
        <w:t xml:space="preserve"> filósofo argentino que vive n</w:t>
      </w:r>
      <w:r>
        <w:rPr>
          <w:rFonts w:ascii="Times New Roman" w:hAnsi="Times New Roman" w:cs="Times New Roman"/>
        </w:rPr>
        <w:t>o México, o</w:t>
      </w:r>
      <w:r w:rsidRPr="006C4C6B">
        <w:rPr>
          <w:rFonts w:ascii="Times New Roman" w:hAnsi="Times New Roman" w:cs="Times New Roman"/>
        </w:rPr>
        <w:t xml:space="preserve"> sociólogo peruano Aníbal </w:t>
      </w:r>
      <w:proofErr w:type="spellStart"/>
      <w:r w:rsidRPr="006C4C6B">
        <w:rPr>
          <w:rFonts w:ascii="Times New Roman" w:hAnsi="Times New Roman" w:cs="Times New Roman"/>
        </w:rPr>
        <w:t>Quijano</w:t>
      </w:r>
      <w:proofErr w:type="spellEnd"/>
      <w:r w:rsidRPr="006C4C6B">
        <w:rPr>
          <w:rFonts w:ascii="Times New Roman" w:hAnsi="Times New Roman" w:cs="Times New Roman"/>
        </w:rPr>
        <w:t xml:space="preserve"> e o semiólogo argentino Walter </w:t>
      </w:r>
      <w:proofErr w:type="spellStart"/>
      <w:r w:rsidRPr="006C4C6B">
        <w:rPr>
          <w:rFonts w:ascii="Times New Roman" w:hAnsi="Times New Roman" w:cs="Times New Roman"/>
        </w:rPr>
        <w:t>Mignolo</w:t>
      </w:r>
      <w:proofErr w:type="spellEnd"/>
      <w:r w:rsidRPr="006C4C6B">
        <w:rPr>
          <w:rFonts w:ascii="Times New Roman" w:hAnsi="Times New Roman" w:cs="Times New Roman"/>
        </w:rPr>
        <w:t xml:space="preserve"> que leciona na Duke </w:t>
      </w:r>
      <w:proofErr w:type="spellStart"/>
      <w:r w:rsidRPr="006C4C6B">
        <w:rPr>
          <w:rFonts w:ascii="Times New Roman" w:hAnsi="Times New Roman" w:cs="Times New Roman"/>
        </w:rPr>
        <w:t>University</w:t>
      </w:r>
      <w:proofErr w:type="spellEnd"/>
      <w:r w:rsidRPr="006C4C6B">
        <w:rPr>
          <w:rFonts w:ascii="Times New Roman" w:hAnsi="Times New Roman" w:cs="Times New Roman"/>
        </w:rPr>
        <w:t xml:space="preserve"> (E</w:t>
      </w:r>
      <w:r>
        <w:rPr>
          <w:rFonts w:ascii="Times New Roman" w:hAnsi="Times New Roman" w:cs="Times New Roman"/>
        </w:rPr>
        <w:t>UA</w:t>
      </w:r>
      <w:r w:rsidRPr="006C4C6B">
        <w:rPr>
          <w:rFonts w:ascii="Times New Roman" w:hAnsi="Times New Roman" w:cs="Times New Roman"/>
        </w:rPr>
        <w:t xml:space="preserve">). Além da contribuição desses autores, há outros/as colaboradores essenciais para o grupo como Catherine </w:t>
      </w:r>
      <w:proofErr w:type="spellStart"/>
      <w:r w:rsidRPr="006C4C6B">
        <w:rPr>
          <w:rFonts w:ascii="Times New Roman" w:hAnsi="Times New Roman" w:cs="Times New Roman"/>
        </w:rPr>
        <w:t>Walsh</w:t>
      </w:r>
      <w:proofErr w:type="spellEnd"/>
      <w:r w:rsidRPr="006C4C6B">
        <w:rPr>
          <w:rFonts w:ascii="Times New Roman" w:hAnsi="Times New Roman" w:cs="Times New Roman"/>
        </w:rPr>
        <w:t xml:space="preserve"> (Equador), Santiago Castro-Gomez (Colômbia), Nelson Maldonado Torres (professor </w:t>
      </w:r>
      <w:proofErr w:type="gramStart"/>
      <w:r w:rsidRPr="006C4C6B">
        <w:rPr>
          <w:rFonts w:ascii="Times New Roman" w:hAnsi="Times New Roman" w:cs="Times New Roman"/>
        </w:rPr>
        <w:t>na Departamento</w:t>
      </w:r>
      <w:proofErr w:type="gramEnd"/>
      <w:r w:rsidRPr="006C4C6B">
        <w:rPr>
          <w:rFonts w:ascii="Times New Roman" w:hAnsi="Times New Roman" w:cs="Times New Roman"/>
        </w:rPr>
        <w:t xml:space="preserve"> de Estudos Étnicos na Universidade da </w:t>
      </w:r>
      <w:proofErr w:type="spellStart"/>
      <w:r w:rsidRPr="006C4C6B">
        <w:rPr>
          <w:rFonts w:ascii="Times New Roman" w:hAnsi="Times New Roman" w:cs="Times New Roman"/>
        </w:rPr>
        <w:t>California</w:t>
      </w:r>
      <w:proofErr w:type="spellEnd"/>
      <w:r w:rsidRPr="006C4C6B">
        <w:rPr>
          <w:rFonts w:ascii="Times New Roman" w:hAnsi="Times New Roman" w:cs="Times New Roman"/>
        </w:rPr>
        <w:t xml:space="preserve"> em Berkeley), </w:t>
      </w:r>
      <w:proofErr w:type="spellStart"/>
      <w:r w:rsidRPr="006C4C6B">
        <w:rPr>
          <w:rFonts w:ascii="Times New Roman" w:hAnsi="Times New Roman" w:cs="Times New Roman"/>
        </w:rPr>
        <w:t>Edgardo</w:t>
      </w:r>
      <w:proofErr w:type="spellEnd"/>
      <w:r w:rsidRPr="006C4C6B">
        <w:rPr>
          <w:rFonts w:ascii="Times New Roman" w:hAnsi="Times New Roman" w:cs="Times New Roman"/>
        </w:rPr>
        <w:t xml:space="preserve"> Lander (Venezuela)</w:t>
      </w:r>
      <w:r>
        <w:rPr>
          <w:rFonts w:ascii="Times New Roman" w:hAnsi="Times New Roman" w:cs="Times New Roman"/>
        </w:rPr>
        <w:t xml:space="preserve"> etc</w:t>
      </w:r>
      <w:r w:rsidRPr="006C4C6B">
        <w:rPr>
          <w:rFonts w:ascii="Times New Roman" w:hAnsi="Times New Roman" w:cs="Times New Roman"/>
        </w:rPr>
        <w:t xml:space="preserve">. </w:t>
      </w:r>
    </w:p>
  </w:footnote>
  <w:footnote w:id="39">
    <w:p w:rsidR="0091055F" w:rsidRDefault="0091055F" w:rsidP="0091055F">
      <w:pPr>
        <w:pStyle w:val="Textodenotaderodap"/>
        <w:jc w:val="both"/>
      </w:pPr>
      <w:r w:rsidRPr="006C4C6B">
        <w:rPr>
          <w:rStyle w:val="Refdenotaderodap"/>
          <w:rFonts w:ascii="Times New Roman" w:hAnsi="Times New Roman" w:cs="Times New Roman"/>
        </w:rPr>
        <w:footnoteRef/>
      </w:r>
      <w:r w:rsidRPr="006C4C6B">
        <w:rPr>
          <w:rFonts w:ascii="Times New Roman" w:hAnsi="Times New Roman" w:cs="Times New Roman"/>
        </w:rPr>
        <w:t xml:space="preserve"> Existem colaboradores/as do grupo como Catherine </w:t>
      </w:r>
      <w:proofErr w:type="spellStart"/>
      <w:r w:rsidRPr="006C4C6B">
        <w:rPr>
          <w:rFonts w:ascii="Times New Roman" w:hAnsi="Times New Roman" w:cs="Times New Roman"/>
        </w:rPr>
        <w:t>Walsh</w:t>
      </w:r>
      <w:proofErr w:type="spellEnd"/>
      <w:r w:rsidRPr="006C4C6B">
        <w:rPr>
          <w:rFonts w:ascii="Times New Roman" w:hAnsi="Times New Roman" w:cs="Times New Roman"/>
        </w:rPr>
        <w:t xml:space="preserve"> que utilizam o termo “</w:t>
      </w:r>
      <w:proofErr w:type="spellStart"/>
      <w:r w:rsidRPr="006C4C6B">
        <w:rPr>
          <w:rFonts w:ascii="Times New Roman" w:hAnsi="Times New Roman" w:cs="Times New Roman"/>
        </w:rPr>
        <w:t>decolonialidade</w:t>
      </w:r>
      <w:proofErr w:type="spellEnd"/>
      <w:r w:rsidRPr="006C4C6B">
        <w:rPr>
          <w:rFonts w:ascii="Times New Roman" w:hAnsi="Times New Roman" w:cs="Times New Roman"/>
        </w:rPr>
        <w:t>” ao invés de “</w:t>
      </w:r>
      <w:proofErr w:type="spellStart"/>
      <w:r w:rsidRPr="006C4C6B">
        <w:rPr>
          <w:rFonts w:ascii="Times New Roman" w:hAnsi="Times New Roman" w:cs="Times New Roman"/>
        </w:rPr>
        <w:t>descolonialidade</w:t>
      </w:r>
      <w:proofErr w:type="spellEnd"/>
      <w:r w:rsidRPr="006C4C6B">
        <w:rPr>
          <w:rFonts w:ascii="Times New Roman" w:hAnsi="Times New Roman" w:cs="Times New Roman"/>
        </w:rPr>
        <w:t>”, para que não</w:t>
      </w:r>
      <w:r>
        <w:rPr>
          <w:rFonts w:ascii="Times New Roman" w:hAnsi="Times New Roman" w:cs="Times New Roman"/>
        </w:rPr>
        <w:t xml:space="preserve"> se confunda </w:t>
      </w:r>
      <w:proofErr w:type="gramStart"/>
      <w:r>
        <w:rPr>
          <w:rFonts w:ascii="Times New Roman" w:hAnsi="Times New Roman" w:cs="Times New Roman"/>
        </w:rPr>
        <w:t xml:space="preserve">a concepção </w:t>
      </w:r>
      <w:proofErr w:type="spellStart"/>
      <w:r>
        <w:rPr>
          <w:rFonts w:ascii="Times New Roman" w:hAnsi="Times New Roman" w:cs="Times New Roman"/>
        </w:rPr>
        <w:t>contra-</w:t>
      </w:r>
      <w:r w:rsidRPr="006C4C6B">
        <w:rPr>
          <w:rFonts w:ascii="Times New Roman" w:hAnsi="Times New Roman" w:cs="Times New Roman"/>
        </w:rPr>
        <w:t>hegemônica</w:t>
      </w:r>
      <w:proofErr w:type="spellEnd"/>
      <w:r w:rsidRPr="006C4C6B">
        <w:rPr>
          <w:rFonts w:ascii="Times New Roman" w:hAnsi="Times New Roman" w:cs="Times New Roman"/>
        </w:rPr>
        <w:t xml:space="preserve"> deste termo</w:t>
      </w:r>
      <w:proofErr w:type="gramEnd"/>
      <w:r w:rsidRPr="006C4C6B">
        <w:rPr>
          <w:rFonts w:ascii="Times New Roman" w:hAnsi="Times New Roman" w:cs="Times New Roman"/>
        </w:rPr>
        <w:t xml:space="preserve"> com o significado clássico da palavra descolonizar. Nesse sentido, para Catherine </w:t>
      </w:r>
      <w:proofErr w:type="spellStart"/>
      <w:r w:rsidRPr="006C4C6B">
        <w:rPr>
          <w:rFonts w:ascii="Times New Roman" w:hAnsi="Times New Roman" w:cs="Times New Roman"/>
        </w:rPr>
        <w:t>Walsh</w:t>
      </w:r>
      <w:proofErr w:type="spellEnd"/>
      <w:r w:rsidRPr="006C4C6B">
        <w:rPr>
          <w:rFonts w:ascii="Times New Roman" w:hAnsi="Times New Roman" w:cs="Times New Roman"/>
        </w:rPr>
        <w:t xml:space="preserve"> “a intenção não é desfazer o colonial ou revertê-lo, ou seja, superar o momento colonial pelo momento pós-colonial. A intenção é provocar um</w:t>
      </w:r>
      <w:r>
        <w:rPr>
          <w:rFonts w:ascii="Times New Roman" w:hAnsi="Times New Roman" w:cs="Times New Roman"/>
        </w:rPr>
        <w:t xml:space="preserve"> </w:t>
      </w:r>
      <w:r w:rsidRPr="006C4C6B">
        <w:rPr>
          <w:rFonts w:ascii="Times New Roman" w:hAnsi="Times New Roman" w:cs="Times New Roman"/>
        </w:rPr>
        <w:t>posicionamento contínuo de transgredir e i</w:t>
      </w:r>
      <w:r>
        <w:rPr>
          <w:rFonts w:ascii="Times New Roman" w:hAnsi="Times New Roman" w:cs="Times New Roman"/>
        </w:rPr>
        <w:t>nsurgir” (</w:t>
      </w:r>
      <w:proofErr w:type="spellStart"/>
      <w:r>
        <w:rPr>
          <w:rFonts w:ascii="Times New Roman" w:hAnsi="Times New Roman" w:cs="Times New Roman"/>
        </w:rPr>
        <w:t>Damázio</w:t>
      </w:r>
      <w:proofErr w:type="spellEnd"/>
      <w:r>
        <w:rPr>
          <w:rFonts w:ascii="Times New Roman" w:hAnsi="Times New Roman" w:cs="Times New Roman"/>
        </w:rPr>
        <w:t>, 2011, p. 19, de rodapé).</w:t>
      </w:r>
    </w:p>
  </w:footnote>
  <w:footnote w:id="40">
    <w:p w:rsidR="0091055F" w:rsidRPr="005453A4" w:rsidRDefault="0091055F" w:rsidP="0091055F">
      <w:pPr>
        <w:pStyle w:val="Textodenotaderodap"/>
        <w:jc w:val="both"/>
        <w:rPr>
          <w:lang w:val="en-US"/>
        </w:rPr>
      </w:pPr>
      <w:r>
        <w:rPr>
          <w:rStyle w:val="Refdenotaderodap"/>
        </w:rPr>
        <w:footnoteRef/>
      </w:r>
      <w:r>
        <w:t xml:space="preserve"> </w:t>
      </w:r>
      <w:r w:rsidRPr="006C4C6B">
        <w:rPr>
          <w:rFonts w:ascii="Times New Roman" w:hAnsi="Times New Roman" w:cs="Times New Roman"/>
        </w:rPr>
        <w:t xml:space="preserve">Diante das injustiças de gênero que acontecem também no âmbito da Academia, é importante reforçar que uma das categorias fundamentais para o pensamento </w:t>
      </w:r>
      <w:proofErr w:type="spellStart"/>
      <w:r w:rsidRPr="006C4C6B">
        <w:rPr>
          <w:rFonts w:ascii="Times New Roman" w:hAnsi="Times New Roman" w:cs="Times New Roman"/>
        </w:rPr>
        <w:t>descolonial</w:t>
      </w:r>
      <w:proofErr w:type="spellEnd"/>
      <w:r w:rsidRPr="006C4C6B">
        <w:rPr>
          <w:rFonts w:ascii="Times New Roman" w:hAnsi="Times New Roman" w:cs="Times New Roman"/>
        </w:rPr>
        <w:t xml:space="preserve">, o pensamento de fronteira apresentado por Walter </w:t>
      </w:r>
      <w:proofErr w:type="spellStart"/>
      <w:r w:rsidRPr="006C4C6B">
        <w:rPr>
          <w:rFonts w:ascii="Times New Roman" w:hAnsi="Times New Roman" w:cs="Times New Roman"/>
        </w:rPr>
        <w:t>Mignolo</w:t>
      </w:r>
      <w:proofErr w:type="spellEnd"/>
      <w:r w:rsidRPr="006C4C6B">
        <w:rPr>
          <w:rFonts w:ascii="Times New Roman" w:hAnsi="Times New Roman" w:cs="Times New Roman"/>
        </w:rPr>
        <w:t xml:space="preserve">, é baseado na contribuição da feminista Glória </w:t>
      </w:r>
      <w:proofErr w:type="spellStart"/>
      <w:r w:rsidRPr="006C4C6B">
        <w:rPr>
          <w:rFonts w:ascii="Times New Roman" w:hAnsi="Times New Roman" w:cs="Times New Roman"/>
        </w:rPr>
        <w:t>Anzaldua</w:t>
      </w:r>
      <w:proofErr w:type="spellEnd"/>
      <w:r w:rsidRPr="006C4C6B">
        <w:rPr>
          <w:rFonts w:ascii="Times New Roman" w:hAnsi="Times New Roman" w:cs="Times New Roman"/>
        </w:rPr>
        <w:t xml:space="preserve"> que tratou da mulher mestiça como um ser vivente na fronteira de diversos mundos, especialmente na obra</w:t>
      </w:r>
      <w:r>
        <w:rPr>
          <w:rFonts w:ascii="Times New Roman" w:hAnsi="Times New Roman" w:cs="Times New Roman"/>
        </w:rPr>
        <w:t>:</w:t>
      </w:r>
      <w:r w:rsidRPr="006C4C6B">
        <w:rPr>
          <w:rFonts w:ascii="Times New Roman" w:hAnsi="Times New Roman" w:cs="Times New Roman"/>
        </w:rPr>
        <w:t xml:space="preserve"> ANZALDÚA, Gloria. </w:t>
      </w:r>
      <w:r w:rsidRPr="006C4C6B">
        <w:rPr>
          <w:rFonts w:ascii="Times New Roman" w:hAnsi="Times New Roman" w:cs="Times New Roman"/>
          <w:lang w:val="en-US"/>
        </w:rPr>
        <w:t xml:space="preserve">Borderlands/La </w:t>
      </w:r>
      <w:proofErr w:type="spellStart"/>
      <w:r w:rsidRPr="006C4C6B">
        <w:rPr>
          <w:rFonts w:ascii="Times New Roman" w:hAnsi="Times New Roman" w:cs="Times New Roman"/>
          <w:lang w:val="en-US"/>
        </w:rPr>
        <w:t>Frontera</w:t>
      </w:r>
      <w:proofErr w:type="spellEnd"/>
      <w:r w:rsidRPr="006C4C6B">
        <w:rPr>
          <w:rFonts w:ascii="Times New Roman" w:hAnsi="Times New Roman" w:cs="Times New Roman"/>
          <w:lang w:val="en-US"/>
        </w:rPr>
        <w:t xml:space="preserve">: The new </w:t>
      </w:r>
      <w:proofErr w:type="spellStart"/>
      <w:r w:rsidRPr="006C4C6B">
        <w:rPr>
          <w:rFonts w:ascii="Times New Roman" w:hAnsi="Times New Roman" w:cs="Times New Roman"/>
          <w:lang w:val="en-US"/>
        </w:rPr>
        <w:t>mestiza</w:t>
      </w:r>
      <w:proofErr w:type="spellEnd"/>
      <w:r w:rsidRPr="006C4C6B">
        <w:rPr>
          <w:rFonts w:ascii="Times New Roman" w:hAnsi="Times New Roman" w:cs="Times New Roman"/>
          <w:lang w:val="en-US"/>
        </w:rPr>
        <w:t>.  San Francisco: Aunt Lute Books, 1987.</w:t>
      </w:r>
    </w:p>
  </w:footnote>
  <w:footnote w:id="41">
    <w:p w:rsidR="0091055F" w:rsidRPr="008049B4" w:rsidRDefault="0091055F" w:rsidP="0091055F">
      <w:pPr>
        <w:pStyle w:val="Textodenotaderodap"/>
        <w:rPr>
          <w:rFonts w:ascii="Times New Roman" w:hAnsi="Times New Roman" w:cs="Times New Roman"/>
        </w:rPr>
      </w:pPr>
      <w:r w:rsidRPr="008049B4">
        <w:rPr>
          <w:rStyle w:val="Refdenotaderodap"/>
          <w:rFonts w:ascii="Times New Roman" w:hAnsi="Times New Roman" w:cs="Times New Roman"/>
        </w:rPr>
        <w:footnoteRef/>
      </w:r>
      <w:r w:rsidRPr="008049B4">
        <w:rPr>
          <w:rFonts w:ascii="Times New Roman" w:hAnsi="Times New Roman" w:cs="Times New Roman"/>
        </w:rPr>
        <w:t xml:space="preserve"> Trata-se sobre a obra: SAID, Edward W. Orientalismo: O oriente como invenção do Ocidente. São Paulo: Companhia das Letras, 2007. </w:t>
      </w:r>
    </w:p>
  </w:footnote>
  <w:footnote w:id="42">
    <w:p w:rsidR="0091055F" w:rsidRDefault="0091055F" w:rsidP="0091055F">
      <w:pPr>
        <w:pStyle w:val="Textodenotaderodap"/>
        <w:jc w:val="both"/>
      </w:pPr>
      <w:r w:rsidRPr="008049B4">
        <w:rPr>
          <w:rStyle w:val="Refdenotaderodap"/>
          <w:rFonts w:ascii="Times New Roman" w:hAnsi="Times New Roman" w:cs="Times New Roman"/>
        </w:rPr>
        <w:footnoteRef/>
      </w:r>
      <w:r w:rsidRPr="008049B4">
        <w:rPr>
          <w:rFonts w:ascii="Times New Roman" w:hAnsi="Times New Roman" w:cs="Times New Roman"/>
        </w:rPr>
        <w:t xml:space="preserve"> Ainda que o marco modernidade</w:t>
      </w:r>
      <w:r w:rsidRPr="00936BF4">
        <w:rPr>
          <w:rFonts w:ascii="Times New Roman" w:hAnsi="Times New Roman" w:cs="Times New Roman"/>
        </w:rPr>
        <w:t>/colonialidade/</w:t>
      </w:r>
      <w:proofErr w:type="spellStart"/>
      <w:r w:rsidRPr="00936BF4">
        <w:rPr>
          <w:rFonts w:ascii="Times New Roman" w:hAnsi="Times New Roman" w:cs="Times New Roman"/>
        </w:rPr>
        <w:t>descolonialidade</w:t>
      </w:r>
      <w:proofErr w:type="spellEnd"/>
      <w:r w:rsidRPr="00936BF4">
        <w:rPr>
          <w:rFonts w:ascii="Times New Roman" w:hAnsi="Times New Roman" w:cs="Times New Roman"/>
        </w:rPr>
        <w:t xml:space="preserve"> se considere herdeiro das contribuições das teorias pós-coloniais e pensamento crítico latino-americano, ele também reafi</w:t>
      </w:r>
      <w:r w:rsidRPr="00155B68">
        <w:rPr>
          <w:rFonts w:ascii="Times New Roman" w:hAnsi="Times New Roman" w:cs="Times New Roman"/>
        </w:rPr>
        <w:t xml:space="preserve">rma uma diferença substancial em relação a elas. </w:t>
      </w:r>
      <w:proofErr w:type="gramStart"/>
      <w:r w:rsidRPr="00155B68">
        <w:rPr>
          <w:rFonts w:ascii="Times New Roman" w:hAnsi="Times New Roman" w:cs="Times New Roman"/>
        </w:rPr>
        <w:t>A respeito das primeir</w:t>
      </w:r>
      <w:r>
        <w:rPr>
          <w:rFonts w:ascii="Times New Roman" w:hAnsi="Times New Roman" w:cs="Times New Roman"/>
        </w:rPr>
        <w:t xml:space="preserve">as Walter </w:t>
      </w:r>
      <w:proofErr w:type="spellStart"/>
      <w:r>
        <w:rPr>
          <w:rFonts w:ascii="Times New Roman" w:hAnsi="Times New Roman" w:cs="Times New Roman"/>
        </w:rPr>
        <w:t>Mignolo</w:t>
      </w:r>
      <w:proofErr w:type="spellEnd"/>
      <w:r>
        <w:rPr>
          <w:rFonts w:ascii="Times New Roman" w:hAnsi="Times New Roman" w:cs="Times New Roman"/>
        </w:rPr>
        <w:t xml:space="preserve"> (2006), p. 13)</w:t>
      </w:r>
      <w:proofErr w:type="gramEnd"/>
      <w:r>
        <w:rPr>
          <w:rFonts w:ascii="Times New Roman" w:hAnsi="Times New Roman" w:cs="Times New Roman"/>
        </w:rPr>
        <w:t xml:space="preserve"> atesta</w:t>
      </w:r>
      <w:r w:rsidRPr="00936BF4">
        <w:rPr>
          <w:rFonts w:ascii="Times New Roman" w:hAnsi="Times New Roman" w:cs="Times New Roman"/>
        </w:rPr>
        <w:t xml:space="preserve"> que a genealogia destas se situa no pós-estruturalismo, ao contrário da genealogia do MCD conforme acima apresentado. Quanto à distinção do MCD e do pensamento crítico latino-americano, do qual se reivindica legatário Arturo Escobar (2003, p. 70) afirma que “ainda que se possa dizer que este enfoque tenha suas raízes na experiência latino-americana, encontra substancia globalmente, daí a apelação a muitas teorias críticas, especialmente aquelas que emergem desde localizações subalternas similares. Isto o diferencia claramente dos a ‘paradigmas latino-americanos’ anteriores, tais como a teoria da dependência e a teologia da liberdade, mesmo que estas também tiveram uma dimensão transnacional.</w:t>
      </w:r>
      <w:proofErr w:type="gramStart"/>
      <w:r w:rsidRPr="00936BF4">
        <w:rPr>
          <w:rFonts w:ascii="Times New Roman" w:hAnsi="Times New Roman" w:cs="Times New Roman"/>
        </w:rPr>
        <w:t>”</w:t>
      </w:r>
      <w:proofErr w:type="gramEnd"/>
    </w:p>
  </w:footnote>
  <w:footnote w:id="43">
    <w:p w:rsidR="0091055F" w:rsidRPr="00BD6F49" w:rsidRDefault="0091055F" w:rsidP="0091055F">
      <w:pPr>
        <w:pStyle w:val="Textodenotaderodap"/>
        <w:jc w:val="both"/>
        <w:rPr>
          <w:rFonts w:ascii="Times New Roman" w:hAnsi="Times New Roman" w:cs="Times New Roman"/>
        </w:rPr>
      </w:pPr>
      <w:r>
        <w:rPr>
          <w:rStyle w:val="Refdenotaderodap"/>
        </w:rPr>
        <w:footnoteRef/>
      </w:r>
      <w:r>
        <w:t xml:space="preserve"> </w:t>
      </w:r>
      <w:r w:rsidRPr="00BD6F49">
        <w:rPr>
          <w:rFonts w:ascii="Times New Roman" w:hAnsi="Times New Roman" w:cs="Times New Roman"/>
        </w:rPr>
        <w:t>A colonialidade se fundamentou sempre na existência de “</w:t>
      </w:r>
      <w:proofErr w:type="gramStart"/>
      <w:r w:rsidRPr="00BD6F49">
        <w:rPr>
          <w:rFonts w:ascii="Times New Roman" w:hAnsi="Times New Roman" w:cs="Times New Roman"/>
        </w:rPr>
        <w:t>um outro</w:t>
      </w:r>
      <w:proofErr w:type="gramEnd"/>
      <w:r w:rsidRPr="00BD6F49">
        <w:rPr>
          <w:rFonts w:ascii="Times New Roman" w:hAnsi="Times New Roman" w:cs="Times New Roman"/>
        </w:rPr>
        <w:t xml:space="preserve">” que era diferente a partir de critérios de raça, gênero, religião etc. </w:t>
      </w:r>
      <w:proofErr w:type="spellStart"/>
      <w:r w:rsidRPr="00BD6F49">
        <w:rPr>
          <w:rFonts w:ascii="Times New Roman" w:hAnsi="Times New Roman" w:cs="Times New Roman"/>
          <w:lang w:val="es-ES_tradnl"/>
        </w:rPr>
        <w:t>Nesse</w:t>
      </w:r>
      <w:proofErr w:type="spellEnd"/>
      <w:r w:rsidRPr="00BD6F49">
        <w:rPr>
          <w:rFonts w:ascii="Times New Roman" w:hAnsi="Times New Roman" w:cs="Times New Roman"/>
          <w:lang w:val="es-ES_tradnl"/>
        </w:rPr>
        <w:t xml:space="preserve"> sentido: “</w:t>
      </w:r>
      <w:proofErr w:type="spellStart"/>
      <w:r>
        <w:rPr>
          <w:rFonts w:ascii="Times New Roman" w:hAnsi="Times New Roman" w:cs="Times New Roman"/>
          <w:lang w:val="es-ES_tradnl"/>
        </w:rPr>
        <w:t>Não</w:t>
      </w:r>
      <w:proofErr w:type="spellEnd"/>
      <w:r>
        <w:rPr>
          <w:rFonts w:ascii="Times New Roman" w:hAnsi="Times New Roman" w:cs="Times New Roman"/>
          <w:lang w:val="es-ES_tradnl"/>
        </w:rPr>
        <w:t xml:space="preserve"> se </w:t>
      </w:r>
      <w:proofErr w:type="spellStart"/>
      <w:r>
        <w:rPr>
          <w:rFonts w:ascii="Times New Roman" w:hAnsi="Times New Roman" w:cs="Times New Roman"/>
          <w:lang w:val="es-ES_tradnl"/>
        </w:rPr>
        <w:t>escreveram</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manuais</w:t>
      </w:r>
      <w:proofErr w:type="spellEnd"/>
      <w:r>
        <w:rPr>
          <w:rFonts w:ascii="Times New Roman" w:hAnsi="Times New Roman" w:cs="Times New Roman"/>
          <w:lang w:val="es-ES_tradnl"/>
        </w:rPr>
        <w:t xml:space="preserve"> para ser </w:t>
      </w:r>
      <w:proofErr w:type="spellStart"/>
      <w:r>
        <w:rPr>
          <w:rFonts w:ascii="Times New Roman" w:hAnsi="Times New Roman" w:cs="Times New Roman"/>
          <w:lang w:val="es-ES_tradnl"/>
        </w:rPr>
        <w:t>um</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bom</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camponês</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bom</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índio</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bom</w:t>
      </w:r>
      <w:proofErr w:type="spellEnd"/>
      <w:r>
        <w:rPr>
          <w:rFonts w:ascii="Times New Roman" w:hAnsi="Times New Roman" w:cs="Times New Roman"/>
          <w:lang w:val="es-ES_tradnl"/>
        </w:rPr>
        <w:t xml:space="preserve"> negro </w:t>
      </w:r>
      <w:proofErr w:type="spellStart"/>
      <w:r>
        <w:rPr>
          <w:rFonts w:ascii="Times New Roman" w:hAnsi="Times New Roman" w:cs="Times New Roman"/>
          <w:lang w:val="es-ES_tradnl"/>
        </w:rPr>
        <w:t>ou</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bom</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gaúcho</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já</w:t>
      </w:r>
      <w:proofErr w:type="spellEnd"/>
      <w:r>
        <w:rPr>
          <w:rFonts w:ascii="Times New Roman" w:hAnsi="Times New Roman" w:cs="Times New Roman"/>
          <w:lang w:val="es-ES_tradnl"/>
        </w:rPr>
        <w:t xml:space="preserve"> todos </w:t>
      </w:r>
      <w:proofErr w:type="spellStart"/>
      <w:r>
        <w:rPr>
          <w:rFonts w:ascii="Times New Roman" w:hAnsi="Times New Roman" w:cs="Times New Roman"/>
          <w:lang w:val="es-ES_tradnl"/>
        </w:rPr>
        <w:t>estes</w:t>
      </w:r>
      <w:proofErr w:type="spellEnd"/>
      <w:r>
        <w:rPr>
          <w:rFonts w:ascii="Times New Roman" w:hAnsi="Times New Roman" w:cs="Times New Roman"/>
          <w:lang w:val="es-ES_tradnl"/>
        </w:rPr>
        <w:t xml:space="preserve"> tipos humanos eran vistos como </w:t>
      </w:r>
      <w:proofErr w:type="spellStart"/>
      <w:r>
        <w:rPr>
          <w:rFonts w:ascii="Times New Roman" w:hAnsi="Times New Roman" w:cs="Times New Roman"/>
          <w:lang w:val="es-ES_tradnl"/>
        </w:rPr>
        <w:t>pertencentes</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ao</w:t>
      </w:r>
      <w:proofErr w:type="spellEnd"/>
      <w:r>
        <w:rPr>
          <w:rFonts w:ascii="Times New Roman" w:hAnsi="Times New Roman" w:cs="Times New Roman"/>
          <w:lang w:val="es-ES_tradnl"/>
        </w:rPr>
        <w:t xml:space="preserve"> ámbito da barbarie. Os </w:t>
      </w:r>
      <w:proofErr w:type="spellStart"/>
      <w:r>
        <w:rPr>
          <w:rFonts w:ascii="Times New Roman" w:hAnsi="Times New Roman" w:cs="Times New Roman"/>
          <w:lang w:val="es-ES_tradnl"/>
        </w:rPr>
        <w:t>manuais</w:t>
      </w:r>
      <w:proofErr w:type="spellEnd"/>
      <w:r>
        <w:rPr>
          <w:rFonts w:ascii="Times New Roman" w:hAnsi="Times New Roman" w:cs="Times New Roman"/>
          <w:lang w:val="es-ES_tradnl"/>
        </w:rPr>
        <w:t xml:space="preserve"> se </w:t>
      </w:r>
      <w:proofErr w:type="spellStart"/>
      <w:r>
        <w:rPr>
          <w:rFonts w:ascii="Times New Roman" w:hAnsi="Times New Roman" w:cs="Times New Roman"/>
          <w:lang w:val="es-ES_tradnl"/>
        </w:rPr>
        <w:t>escreveram</w:t>
      </w:r>
      <w:proofErr w:type="spellEnd"/>
      <w:r>
        <w:rPr>
          <w:rFonts w:ascii="Times New Roman" w:hAnsi="Times New Roman" w:cs="Times New Roman"/>
          <w:lang w:val="es-ES_tradnl"/>
        </w:rPr>
        <w:t xml:space="preserve"> para ser ‘</w:t>
      </w:r>
      <w:proofErr w:type="spellStart"/>
      <w:r>
        <w:rPr>
          <w:rFonts w:ascii="Times New Roman" w:hAnsi="Times New Roman" w:cs="Times New Roman"/>
          <w:lang w:val="es-ES_tradnl"/>
        </w:rPr>
        <w:t>bom</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cidadão</w:t>
      </w:r>
      <w:proofErr w:type="spellEnd"/>
      <w:r>
        <w:rPr>
          <w:rFonts w:ascii="Times New Roman" w:hAnsi="Times New Roman" w:cs="Times New Roman"/>
          <w:lang w:val="es-ES_tradnl"/>
        </w:rPr>
        <w:t xml:space="preserve">, para formar parte de la </w:t>
      </w:r>
      <w:proofErr w:type="spellStart"/>
      <w:r w:rsidRPr="007F3090">
        <w:rPr>
          <w:rFonts w:ascii="Times New Roman" w:hAnsi="Times New Roman" w:cs="Times New Roman"/>
          <w:i/>
          <w:lang w:val="es-ES_tradnl"/>
        </w:rPr>
        <w:t>civitas</w:t>
      </w:r>
      <w:proofErr w:type="spellEnd"/>
      <w:r>
        <w:rPr>
          <w:rFonts w:ascii="Times New Roman" w:hAnsi="Times New Roman" w:cs="Times New Roman"/>
          <w:lang w:val="es-ES_tradnl"/>
        </w:rPr>
        <w:t xml:space="preserve">, do </w:t>
      </w:r>
      <w:proofErr w:type="spellStart"/>
      <w:r>
        <w:rPr>
          <w:rFonts w:ascii="Times New Roman" w:hAnsi="Times New Roman" w:cs="Times New Roman"/>
          <w:lang w:val="es-ES_tradnl"/>
        </w:rPr>
        <w:t>espaço</w:t>
      </w:r>
      <w:proofErr w:type="spellEnd"/>
      <w:r>
        <w:rPr>
          <w:rFonts w:ascii="Times New Roman" w:hAnsi="Times New Roman" w:cs="Times New Roman"/>
          <w:lang w:val="es-ES_tradnl"/>
        </w:rPr>
        <w:t xml:space="preserve"> legal </w:t>
      </w:r>
      <w:proofErr w:type="spellStart"/>
      <w:r>
        <w:rPr>
          <w:rFonts w:ascii="Times New Roman" w:hAnsi="Times New Roman" w:cs="Times New Roman"/>
          <w:lang w:val="es-ES_tradnl"/>
        </w:rPr>
        <w:t>onde</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habitam</w:t>
      </w:r>
      <w:proofErr w:type="spellEnd"/>
      <w:r>
        <w:rPr>
          <w:rFonts w:ascii="Times New Roman" w:hAnsi="Times New Roman" w:cs="Times New Roman"/>
          <w:lang w:val="es-ES_tradnl"/>
        </w:rPr>
        <w:t xml:space="preserve"> os </w:t>
      </w:r>
      <w:proofErr w:type="spellStart"/>
      <w:r>
        <w:rPr>
          <w:rFonts w:ascii="Times New Roman" w:hAnsi="Times New Roman" w:cs="Times New Roman"/>
          <w:lang w:val="es-ES_tradnl"/>
        </w:rPr>
        <w:t>sujeitos</w:t>
      </w:r>
      <w:proofErr w:type="spellEnd"/>
      <w:r>
        <w:rPr>
          <w:rFonts w:ascii="Times New Roman" w:hAnsi="Times New Roman" w:cs="Times New Roman"/>
          <w:lang w:val="es-ES_tradnl"/>
        </w:rPr>
        <w:t xml:space="preserve"> epistemológicos, </w:t>
      </w:r>
      <w:proofErr w:type="spellStart"/>
      <w:r>
        <w:rPr>
          <w:rFonts w:ascii="Times New Roman" w:hAnsi="Times New Roman" w:cs="Times New Roman"/>
          <w:lang w:val="es-ES_tradnl"/>
        </w:rPr>
        <w:t>morais</w:t>
      </w:r>
      <w:proofErr w:type="spellEnd"/>
      <w:r>
        <w:rPr>
          <w:rFonts w:ascii="Times New Roman" w:hAnsi="Times New Roman" w:cs="Times New Roman"/>
          <w:lang w:val="es-ES_tradnl"/>
        </w:rPr>
        <w:t xml:space="preserve"> e estéticos que a </w:t>
      </w:r>
      <w:proofErr w:type="spellStart"/>
      <w:r>
        <w:rPr>
          <w:rFonts w:ascii="Times New Roman" w:hAnsi="Times New Roman" w:cs="Times New Roman"/>
          <w:lang w:val="es-ES_tradnl"/>
        </w:rPr>
        <w:t>modernidade</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necessita</w:t>
      </w:r>
      <w:proofErr w:type="spellEnd"/>
      <w:r>
        <w:rPr>
          <w:rFonts w:ascii="Times New Roman" w:hAnsi="Times New Roman" w:cs="Times New Roman"/>
          <w:lang w:val="es-ES_tradnl"/>
        </w:rPr>
        <w:t>”</w:t>
      </w:r>
      <w:r w:rsidRPr="00BD6F49">
        <w:rPr>
          <w:rFonts w:ascii="Times New Roman" w:hAnsi="Times New Roman" w:cs="Times New Roman"/>
          <w:lang w:val="es-ES_tradnl"/>
        </w:rPr>
        <w:t xml:space="preserve"> </w:t>
      </w:r>
      <w:r w:rsidRPr="00BD6F49">
        <w:rPr>
          <w:rFonts w:ascii="Times New Roman" w:hAnsi="Times New Roman" w:cs="Times New Roman"/>
        </w:rPr>
        <w:t>(CASTRO-GOMÉZ, 2005 b, p 7)</w:t>
      </w:r>
      <w:r>
        <w:rPr>
          <w:rFonts w:ascii="Times New Roman" w:hAnsi="Times New Roman" w:cs="Times New Roman"/>
        </w:rPr>
        <w:t>.</w:t>
      </w:r>
    </w:p>
  </w:footnote>
  <w:footnote w:id="44">
    <w:p w:rsidR="0091055F" w:rsidRDefault="0091055F" w:rsidP="0091055F">
      <w:pPr>
        <w:pStyle w:val="Textodenotaderodap"/>
        <w:jc w:val="both"/>
      </w:pPr>
      <w:r>
        <w:rPr>
          <w:rStyle w:val="Refdenotaderodap"/>
        </w:rPr>
        <w:footnoteRef/>
      </w:r>
      <w:r w:rsidRPr="009D43F3">
        <w:rPr>
          <w:rFonts w:ascii="Times New Roman" w:hAnsi="Times New Roman" w:cs="Times New Roman"/>
        </w:rPr>
        <w:t xml:space="preserve">Santiago </w:t>
      </w:r>
      <w:proofErr w:type="spellStart"/>
      <w:proofErr w:type="gramStart"/>
      <w:r w:rsidRPr="009D43F3">
        <w:rPr>
          <w:rFonts w:ascii="Times New Roman" w:hAnsi="Times New Roman" w:cs="Times New Roman"/>
        </w:rPr>
        <w:t>Castro.</w:t>
      </w:r>
      <w:proofErr w:type="gramEnd"/>
      <w:r w:rsidRPr="009D43F3">
        <w:rPr>
          <w:rFonts w:ascii="Times New Roman" w:hAnsi="Times New Roman" w:cs="Times New Roman"/>
        </w:rPr>
        <w:t>-Gómez</w:t>
      </w:r>
      <w:proofErr w:type="spellEnd"/>
      <w:r w:rsidRPr="009D43F3">
        <w:rPr>
          <w:rFonts w:ascii="Times New Roman" w:hAnsi="Times New Roman" w:cs="Times New Roman"/>
        </w:rPr>
        <w:t xml:space="preserve"> ao analisar o que seria o projeto da modernidade elabora uma caracterização bastante elucidativa “O que queremos dizer quando falamos do ‘projeto da modernidade?’ Em primeiro lugar, e de maneira geral, referimo-nos à tentativa </w:t>
      </w:r>
      <w:proofErr w:type="spellStart"/>
      <w:r w:rsidRPr="009D43F3">
        <w:rPr>
          <w:rFonts w:ascii="Times New Roman" w:hAnsi="Times New Roman" w:cs="Times New Roman"/>
        </w:rPr>
        <w:t>faústica</w:t>
      </w:r>
      <w:proofErr w:type="spellEnd"/>
      <w:r w:rsidRPr="009D43F3">
        <w:rPr>
          <w:rFonts w:ascii="Times New Roman" w:hAnsi="Times New Roman" w:cs="Times New Roman"/>
        </w:rPr>
        <w:t xml:space="preserve"> de submeter a vida inteira ao controle absoluto do homem sob a direção segura do conhecimento.” (CASTRO-GÓMEZ, 2005, p. 80)</w:t>
      </w:r>
    </w:p>
  </w:footnote>
  <w:footnote w:id="45">
    <w:p w:rsidR="0091055F" w:rsidRPr="00C42975" w:rsidRDefault="0091055F" w:rsidP="0091055F">
      <w:pPr>
        <w:pStyle w:val="Textodenotaderodap"/>
        <w:jc w:val="both"/>
        <w:rPr>
          <w:rFonts w:ascii="Times New Roman" w:hAnsi="Times New Roman" w:cs="Times New Roman"/>
        </w:rPr>
      </w:pPr>
      <w:r w:rsidRPr="00C42975">
        <w:rPr>
          <w:rStyle w:val="Refdenotaderodap"/>
          <w:rFonts w:ascii="Times New Roman" w:hAnsi="Times New Roman" w:cs="Times New Roman"/>
        </w:rPr>
        <w:footnoteRef/>
      </w:r>
      <w:r w:rsidRPr="00C42975">
        <w:rPr>
          <w:rFonts w:ascii="Times New Roman" w:hAnsi="Times New Roman" w:cs="Times New Roman"/>
        </w:rPr>
        <w:t xml:space="preserve"> A modernidade é uma “hidra de três cabeças” (MIGNOLO, 2008b, p. 249).</w:t>
      </w:r>
    </w:p>
  </w:footnote>
  <w:footnote w:id="46">
    <w:p w:rsidR="0091055F" w:rsidRPr="00C42975" w:rsidRDefault="0091055F" w:rsidP="0091055F">
      <w:pPr>
        <w:pStyle w:val="Textodenotaderodap"/>
        <w:jc w:val="both"/>
        <w:rPr>
          <w:rFonts w:ascii="Times New Roman" w:hAnsi="Times New Roman" w:cs="Times New Roman"/>
        </w:rPr>
      </w:pPr>
      <w:r w:rsidRPr="00C42975">
        <w:rPr>
          <w:rStyle w:val="Refdenotaderodap"/>
          <w:rFonts w:ascii="Times New Roman" w:hAnsi="Times New Roman" w:cs="Times New Roman"/>
        </w:rPr>
        <w:footnoteRef/>
      </w:r>
      <w:r w:rsidRPr="00C42975">
        <w:rPr>
          <w:rFonts w:ascii="Times New Roman" w:hAnsi="Times New Roman" w:cs="Times New Roman"/>
        </w:rPr>
        <w:t xml:space="preserve"> Ao se referir aos “processos históricos de descolonização” se trata aqui das independências na América Latina durante o século XIX e na África no período após a Segunda Guerra Mundial.</w:t>
      </w:r>
    </w:p>
  </w:footnote>
  <w:footnote w:id="47">
    <w:p w:rsidR="0091055F" w:rsidRPr="003F5997" w:rsidRDefault="0091055F" w:rsidP="0091055F">
      <w:pPr>
        <w:pStyle w:val="Textodenotaderodap"/>
        <w:jc w:val="both"/>
        <w:rPr>
          <w:rFonts w:ascii="Times New Roman" w:hAnsi="Times New Roman" w:cs="Times New Roman"/>
        </w:rPr>
      </w:pPr>
      <w:r w:rsidRPr="003F5997">
        <w:rPr>
          <w:rStyle w:val="Refdenotaderodap"/>
          <w:rFonts w:ascii="Times New Roman" w:hAnsi="Times New Roman" w:cs="Times New Roman"/>
        </w:rPr>
        <w:footnoteRef/>
      </w:r>
      <w:r w:rsidRPr="003F5997">
        <w:rPr>
          <w:rFonts w:ascii="Times New Roman" w:hAnsi="Times New Roman" w:cs="Times New Roman"/>
        </w:rPr>
        <w:t xml:space="preserve"> Neste texto, opta-se pela </w:t>
      </w:r>
      <w:proofErr w:type="gramStart"/>
      <w:r w:rsidRPr="003F5997">
        <w:rPr>
          <w:rFonts w:ascii="Times New Roman" w:hAnsi="Times New Roman" w:cs="Times New Roman"/>
        </w:rPr>
        <w:t>terminologia “escravizado”, entendendo-se que a expressão “escravo” corrobora na reiteração da ideia de passividade dos africanos escravizados</w:t>
      </w:r>
      <w:r>
        <w:rPr>
          <w:rFonts w:ascii="Times New Roman" w:hAnsi="Times New Roman" w:cs="Times New Roman"/>
        </w:rPr>
        <w:t xml:space="preserve"> diante do regime de </w:t>
      </w:r>
      <w:proofErr w:type="spellStart"/>
      <w:r>
        <w:rPr>
          <w:rFonts w:ascii="Times New Roman" w:hAnsi="Times New Roman" w:cs="Times New Roman"/>
        </w:rPr>
        <w:t>escravid</w:t>
      </w:r>
      <w:proofErr w:type="spellEnd"/>
      <w:proofErr w:type="gramEnd"/>
    </w:p>
  </w:footnote>
  <w:footnote w:id="48">
    <w:p w:rsidR="0091055F" w:rsidRPr="003F5997" w:rsidRDefault="0091055F" w:rsidP="0091055F">
      <w:pPr>
        <w:pStyle w:val="Textodenotaderodap"/>
        <w:jc w:val="both"/>
        <w:rPr>
          <w:rFonts w:ascii="Times New Roman" w:hAnsi="Times New Roman" w:cs="Times New Roman"/>
        </w:rPr>
      </w:pPr>
      <w:r w:rsidRPr="003F5997">
        <w:rPr>
          <w:rStyle w:val="Refdenotaderodap"/>
          <w:rFonts w:ascii="Times New Roman" w:hAnsi="Times New Roman" w:cs="Times New Roman"/>
        </w:rPr>
        <w:footnoteRef/>
      </w:r>
      <w:r w:rsidRPr="003F5997">
        <w:rPr>
          <w:rFonts w:ascii="Times New Roman" w:hAnsi="Times New Roman" w:cs="Times New Roman"/>
        </w:rPr>
        <w:t xml:space="preserve"> Tradução da autora: Nova Crônica e Bom Governo</w:t>
      </w:r>
      <w:r>
        <w:rPr>
          <w:rFonts w:ascii="Times New Roman" w:hAnsi="Times New Roman" w:cs="Times New Roman"/>
        </w:rPr>
        <w:t>.</w:t>
      </w:r>
    </w:p>
  </w:footnote>
  <w:footnote w:id="49">
    <w:p w:rsidR="0091055F" w:rsidRPr="003F5997" w:rsidRDefault="0091055F" w:rsidP="0091055F">
      <w:pPr>
        <w:pStyle w:val="Textodenotaderodap"/>
        <w:jc w:val="both"/>
        <w:rPr>
          <w:rFonts w:ascii="Times New Roman" w:hAnsi="Times New Roman" w:cs="Times New Roman"/>
        </w:rPr>
      </w:pPr>
      <w:r w:rsidRPr="003F5997">
        <w:rPr>
          <w:rStyle w:val="Refdenotaderodap"/>
          <w:rFonts w:ascii="Times New Roman" w:hAnsi="Times New Roman" w:cs="Times New Roman"/>
        </w:rPr>
        <w:footnoteRef/>
      </w:r>
      <w:r w:rsidRPr="003F5997">
        <w:rPr>
          <w:rFonts w:ascii="Times New Roman" w:hAnsi="Times New Roman" w:cs="Times New Roman"/>
        </w:rPr>
        <w:t xml:space="preserve"> Acerca do </w:t>
      </w:r>
      <w:proofErr w:type="spellStart"/>
      <w:r w:rsidRPr="004673A7">
        <w:rPr>
          <w:rFonts w:ascii="Times New Roman" w:hAnsi="Times New Roman" w:cs="Times New Roman"/>
          <w:i/>
        </w:rPr>
        <w:t>Tawantisuyu</w:t>
      </w:r>
      <w:proofErr w:type="spellEnd"/>
      <w:r w:rsidRPr="003F5997">
        <w:rPr>
          <w:rFonts w:ascii="Times New Roman" w:hAnsi="Times New Roman" w:cs="Times New Roman"/>
        </w:rPr>
        <w:t xml:space="preserve">, Walter </w:t>
      </w:r>
      <w:proofErr w:type="spellStart"/>
      <w:r w:rsidRPr="003F5997">
        <w:rPr>
          <w:rFonts w:ascii="Times New Roman" w:hAnsi="Times New Roman" w:cs="Times New Roman"/>
        </w:rPr>
        <w:t>Mignolo</w:t>
      </w:r>
      <w:proofErr w:type="spellEnd"/>
      <w:r w:rsidRPr="003F5997">
        <w:rPr>
          <w:rFonts w:ascii="Times New Roman" w:hAnsi="Times New Roman" w:cs="Times New Roman"/>
        </w:rPr>
        <w:t xml:space="preserve"> (2008b, p. 263) esclarece: “Como se sabe, </w:t>
      </w:r>
      <w:proofErr w:type="spellStart"/>
      <w:r w:rsidRPr="003F5997">
        <w:rPr>
          <w:rFonts w:ascii="Times New Roman" w:hAnsi="Times New Roman" w:cs="Times New Roman"/>
        </w:rPr>
        <w:t>Tawantisuyu</w:t>
      </w:r>
      <w:proofErr w:type="spellEnd"/>
      <w:r w:rsidRPr="003F5997">
        <w:rPr>
          <w:rFonts w:ascii="Times New Roman" w:hAnsi="Times New Roman" w:cs="Times New Roman"/>
        </w:rPr>
        <w:t xml:space="preserve"> significa aproximadamente </w:t>
      </w:r>
      <w:r>
        <w:rPr>
          <w:rFonts w:ascii="Times New Roman" w:hAnsi="Times New Roman" w:cs="Times New Roman"/>
        </w:rPr>
        <w:t>‘</w:t>
      </w:r>
      <w:r w:rsidRPr="003F5997">
        <w:rPr>
          <w:rFonts w:ascii="Times New Roman" w:hAnsi="Times New Roman" w:cs="Times New Roman"/>
        </w:rPr>
        <w:t>os quatro lados ou rincões do mundo</w:t>
      </w:r>
      <w:r>
        <w:rPr>
          <w:rFonts w:ascii="Times New Roman" w:hAnsi="Times New Roman" w:cs="Times New Roman"/>
        </w:rPr>
        <w:t>’</w:t>
      </w:r>
      <w:r w:rsidRPr="003F5997">
        <w:rPr>
          <w:rFonts w:ascii="Times New Roman" w:hAnsi="Times New Roman" w:cs="Times New Roman"/>
        </w:rPr>
        <w:t xml:space="preserve">. Para quem não esteja familiarizado/a com o diagrama do </w:t>
      </w:r>
      <w:proofErr w:type="spellStart"/>
      <w:r w:rsidRPr="003F5997">
        <w:rPr>
          <w:rFonts w:ascii="Times New Roman" w:hAnsi="Times New Roman" w:cs="Times New Roman"/>
        </w:rPr>
        <w:t>Tawantisuyu</w:t>
      </w:r>
      <w:proofErr w:type="spellEnd"/>
      <w:r w:rsidRPr="003F5997">
        <w:rPr>
          <w:rFonts w:ascii="Times New Roman" w:hAnsi="Times New Roman" w:cs="Times New Roman"/>
        </w:rPr>
        <w:t xml:space="preserve">, imagine as diagonais de um quadrado (sem os quatro lados, só as diagonais). Os quatro espaços formados pelas diagonais são os quatro </w:t>
      </w:r>
      <w:proofErr w:type="spellStart"/>
      <w:r w:rsidRPr="003F5997">
        <w:rPr>
          <w:rFonts w:ascii="Times New Roman" w:hAnsi="Times New Roman" w:cs="Times New Roman"/>
        </w:rPr>
        <w:t>suyos</w:t>
      </w:r>
      <w:proofErr w:type="spellEnd"/>
      <w:r w:rsidRPr="003F5997">
        <w:rPr>
          <w:rFonts w:ascii="Times New Roman" w:hAnsi="Times New Roman" w:cs="Times New Roman"/>
        </w:rPr>
        <w:t xml:space="preserve">, espaço significativos na estrutura e hierarquias sociais. O centro no </w:t>
      </w:r>
      <w:proofErr w:type="spellStart"/>
      <w:r w:rsidRPr="003F5997">
        <w:rPr>
          <w:rFonts w:ascii="Times New Roman" w:hAnsi="Times New Roman" w:cs="Times New Roman"/>
        </w:rPr>
        <w:t>incanato</w:t>
      </w:r>
      <w:proofErr w:type="spellEnd"/>
      <w:r w:rsidRPr="003F5997">
        <w:rPr>
          <w:rFonts w:ascii="Times New Roman" w:hAnsi="Times New Roman" w:cs="Times New Roman"/>
        </w:rPr>
        <w:t xml:space="preserve">, o ocupava Cuzco, e nas zonas ou povos do </w:t>
      </w:r>
      <w:proofErr w:type="spellStart"/>
      <w:r w:rsidRPr="003F5997">
        <w:rPr>
          <w:rFonts w:ascii="Times New Roman" w:hAnsi="Times New Roman" w:cs="Times New Roman"/>
        </w:rPr>
        <w:t>incanato</w:t>
      </w:r>
      <w:proofErr w:type="spellEnd"/>
      <w:r w:rsidRPr="003F5997">
        <w:rPr>
          <w:rFonts w:ascii="Times New Roman" w:hAnsi="Times New Roman" w:cs="Times New Roman"/>
        </w:rPr>
        <w:t xml:space="preserve">, todos eles organizados no </w:t>
      </w:r>
      <w:proofErr w:type="spellStart"/>
      <w:r w:rsidRPr="003F5997">
        <w:rPr>
          <w:rFonts w:ascii="Times New Roman" w:hAnsi="Times New Roman" w:cs="Times New Roman"/>
        </w:rPr>
        <w:t>Tawantisuyu</w:t>
      </w:r>
      <w:proofErr w:type="spellEnd"/>
      <w:r w:rsidRPr="003F5997">
        <w:rPr>
          <w:rFonts w:ascii="Times New Roman" w:hAnsi="Times New Roman" w:cs="Times New Roman"/>
        </w:rPr>
        <w:t xml:space="preserve">, se situava o povo em questão. Neste esquema, </w:t>
      </w:r>
      <w:proofErr w:type="spellStart"/>
      <w:r w:rsidRPr="003F5997">
        <w:rPr>
          <w:rFonts w:ascii="Times New Roman" w:hAnsi="Times New Roman" w:cs="Times New Roman"/>
        </w:rPr>
        <w:t>Waman</w:t>
      </w:r>
      <w:proofErr w:type="spellEnd"/>
      <w:r w:rsidRPr="003F5997">
        <w:rPr>
          <w:rFonts w:ascii="Times New Roman" w:hAnsi="Times New Roman" w:cs="Times New Roman"/>
        </w:rPr>
        <w:t xml:space="preserve"> Puma </w:t>
      </w:r>
      <w:proofErr w:type="spellStart"/>
      <w:r w:rsidRPr="003F5997">
        <w:rPr>
          <w:rFonts w:ascii="Times New Roman" w:hAnsi="Times New Roman" w:cs="Times New Roman"/>
        </w:rPr>
        <w:t>sitou</w:t>
      </w:r>
      <w:proofErr w:type="spellEnd"/>
      <w:r w:rsidRPr="003F5997">
        <w:rPr>
          <w:rFonts w:ascii="Times New Roman" w:hAnsi="Times New Roman" w:cs="Times New Roman"/>
        </w:rPr>
        <w:t xml:space="preserve"> Felipe III no centro do </w:t>
      </w:r>
      <w:proofErr w:type="spellStart"/>
      <w:r w:rsidRPr="003F5997">
        <w:rPr>
          <w:rFonts w:ascii="Times New Roman" w:hAnsi="Times New Roman" w:cs="Times New Roman"/>
        </w:rPr>
        <w:t>Tawantisuyu</w:t>
      </w:r>
      <w:proofErr w:type="spellEnd"/>
      <w:r w:rsidRPr="003F5997">
        <w:rPr>
          <w:rFonts w:ascii="Times New Roman" w:hAnsi="Times New Roman" w:cs="Times New Roman"/>
        </w:rPr>
        <w:t xml:space="preserve">, posto que como o </w:t>
      </w:r>
      <w:proofErr w:type="gramStart"/>
      <w:r w:rsidRPr="003F5997">
        <w:rPr>
          <w:rFonts w:ascii="Times New Roman" w:hAnsi="Times New Roman" w:cs="Times New Roman"/>
        </w:rPr>
        <w:t>mostra</w:t>
      </w:r>
      <w:proofErr w:type="gramEnd"/>
      <w:r w:rsidRPr="003F5997">
        <w:rPr>
          <w:rFonts w:ascii="Times New Roman" w:hAnsi="Times New Roman" w:cs="Times New Roman"/>
        </w:rPr>
        <w:t xml:space="preserve"> seu Mundo </w:t>
      </w:r>
      <w:proofErr w:type="spellStart"/>
      <w:r w:rsidRPr="003F5997">
        <w:rPr>
          <w:rFonts w:ascii="Times New Roman" w:hAnsi="Times New Roman" w:cs="Times New Roman"/>
        </w:rPr>
        <w:t>Pontificial</w:t>
      </w:r>
      <w:proofErr w:type="spellEnd"/>
      <w:r w:rsidRPr="003F5997">
        <w:rPr>
          <w:rFonts w:ascii="Times New Roman" w:hAnsi="Times New Roman" w:cs="Times New Roman"/>
        </w:rPr>
        <w:t xml:space="preserve">, Felipe III ocupava o trono tanto em </w:t>
      </w:r>
      <w:proofErr w:type="spellStart"/>
      <w:r w:rsidRPr="003F5997">
        <w:rPr>
          <w:rFonts w:ascii="Times New Roman" w:hAnsi="Times New Roman" w:cs="Times New Roman"/>
        </w:rPr>
        <w:t>Castilha</w:t>
      </w:r>
      <w:proofErr w:type="spellEnd"/>
      <w:r w:rsidRPr="003F5997">
        <w:rPr>
          <w:rFonts w:ascii="Times New Roman" w:hAnsi="Times New Roman" w:cs="Times New Roman"/>
        </w:rPr>
        <w:t xml:space="preserve"> como no </w:t>
      </w:r>
      <w:proofErr w:type="spellStart"/>
      <w:r w:rsidRPr="003F5997">
        <w:rPr>
          <w:rFonts w:ascii="Times New Roman" w:hAnsi="Times New Roman" w:cs="Times New Roman"/>
        </w:rPr>
        <w:t>Tawantisuy</w:t>
      </w:r>
      <w:r>
        <w:rPr>
          <w:rFonts w:ascii="Times New Roman" w:hAnsi="Times New Roman" w:cs="Times New Roman"/>
        </w:rPr>
        <w:t>u</w:t>
      </w:r>
      <w:proofErr w:type="spellEnd"/>
      <w:r w:rsidRPr="003F5997">
        <w:rPr>
          <w:rFonts w:ascii="Times New Roman" w:hAnsi="Times New Roman" w:cs="Times New Roman"/>
        </w:rPr>
        <w:t xml:space="preserve">. Logo, </w:t>
      </w:r>
      <w:proofErr w:type="spellStart"/>
      <w:r w:rsidRPr="003F5997">
        <w:rPr>
          <w:rFonts w:ascii="Times New Roman" w:hAnsi="Times New Roman" w:cs="Times New Roman"/>
        </w:rPr>
        <w:t>Waman</w:t>
      </w:r>
      <w:proofErr w:type="spellEnd"/>
      <w:r w:rsidRPr="003F5997">
        <w:rPr>
          <w:rFonts w:ascii="Times New Roman" w:hAnsi="Times New Roman" w:cs="Times New Roman"/>
        </w:rPr>
        <w:t xml:space="preserve"> Puma distribuiu os </w:t>
      </w:r>
      <w:proofErr w:type="spellStart"/>
      <w:r w:rsidRPr="003F5997">
        <w:rPr>
          <w:rFonts w:ascii="Times New Roman" w:hAnsi="Times New Roman" w:cs="Times New Roman"/>
        </w:rPr>
        <w:t>suyus</w:t>
      </w:r>
      <w:proofErr w:type="spellEnd"/>
      <w:r w:rsidRPr="003F5997">
        <w:rPr>
          <w:rFonts w:ascii="Times New Roman" w:hAnsi="Times New Roman" w:cs="Times New Roman"/>
        </w:rPr>
        <w:t xml:space="preserve"> a cada um dos grupos mencionados, em um </w:t>
      </w:r>
      <w:proofErr w:type="spellStart"/>
      <w:r w:rsidRPr="003F5997">
        <w:rPr>
          <w:rFonts w:ascii="Times New Roman" w:hAnsi="Times New Roman" w:cs="Times New Roman"/>
        </w:rPr>
        <w:t>suyu</w:t>
      </w:r>
      <w:proofErr w:type="spellEnd"/>
      <w:r w:rsidRPr="003F5997">
        <w:rPr>
          <w:rFonts w:ascii="Times New Roman" w:hAnsi="Times New Roman" w:cs="Times New Roman"/>
        </w:rPr>
        <w:t xml:space="preserve"> situou os índios, em outro os castelhanos, em outro os mouros e em outro os african</w:t>
      </w:r>
      <w:r>
        <w:rPr>
          <w:rFonts w:ascii="Times New Roman" w:hAnsi="Times New Roman" w:cs="Times New Roman"/>
        </w:rPr>
        <w:t>os</w:t>
      </w:r>
      <w:r w:rsidRPr="003F5997">
        <w:rPr>
          <w:rFonts w:ascii="Times New Roman" w:hAnsi="Times New Roman" w:cs="Times New Roman"/>
        </w:rPr>
        <w:t>”</w:t>
      </w:r>
      <w:r>
        <w:rPr>
          <w:rFonts w:ascii="Times New Roman" w:hAnsi="Times New Roman" w:cs="Times New Roman"/>
        </w:rPr>
        <w:t xml:space="preserve"> (Tradução da autora).</w:t>
      </w:r>
    </w:p>
  </w:footnote>
  <w:footnote w:id="50">
    <w:p w:rsidR="0091055F" w:rsidRPr="003F5997" w:rsidRDefault="0091055F" w:rsidP="0091055F">
      <w:pPr>
        <w:pStyle w:val="Textodenotaderodap"/>
        <w:jc w:val="both"/>
        <w:rPr>
          <w:rFonts w:ascii="Times New Roman" w:hAnsi="Times New Roman" w:cs="Times New Roman"/>
        </w:rPr>
      </w:pPr>
      <w:r w:rsidRPr="003F5997">
        <w:rPr>
          <w:rStyle w:val="Refdenotaderodap"/>
          <w:rFonts w:ascii="Times New Roman" w:hAnsi="Times New Roman" w:cs="Times New Roman"/>
        </w:rPr>
        <w:footnoteRef/>
      </w:r>
      <w:r w:rsidRPr="003F5997">
        <w:rPr>
          <w:rFonts w:ascii="Times New Roman" w:hAnsi="Times New Roman" w:cs="Times New Roman"/>
        </w:rPr>
        <w:t xml:space="preserve"> Tradução da autora: Ideias e Sentimentos acerca da maldade da Escravidão.</w:t>
      </w:r>
    </w:p>
  </w:footnote>
  <w:footnote w:id="51">
    <w:p w:rsidR="0091055F" w:rsidRPr="0045608C" w:rsidRDefault="0091055F" w:rsidP="0091055F">
      <w:pPr>
        <w:pStyle w:val="Textodenotaderodap"/>
        <w:jc w:val="both"/>
        <w:rPr>
          <w:rFonts w:ascii="Times New Roman" w:hAnsi="Times New Roman" w:cs="Times New Roman"/>
        </w:rPr>
      </w:pPr>
      <w:r w:rsidRPr="0045608C">
        <w:rPr>
          <w:rStyle w:val="Refdenotaderodap"/>
          <w:rFonts w:ascii="Times New Roman" w:hAnsi="Times New Roman" w:cs="Times New Roman"/>
        </w:rPr>
        <w:footnoteRef/>
      </w:r>
      <w:r w:rsidRPr="0045608C">
        <w:rPr>
          <w:rFonts w:ascii="Times New Roman" w:hAnsi="Times New Roman" w:cs="Times New Roman"/>
        </w:rPr>
        <w:t xml:space="preserve"> Walter </w:t>
      </w:r>
      <w:proofErr w:type="spellStart"/>
      <w:r w:rsidRPr="0045608C">
        <w:rPr>
          <w:rFonts w:ascii="Times New Roman" w:hAnsi="Times New Roman" w:cs="Times New Roman"/>
        </w:rPr>
        <w:t>Mignolo</w:t>
      </w:r>
      <w:proofErr w:type="spellEnd"/>
      <w:r w:rsidRPr="0045608C">
        <w:rPr>
          <w:rFonts w:ascii="Times New Roman" w:hAnsi="Times New Roman" w:cs="Times New Roman"/>
        </w:rPr>
        <w:t xml:space="preserve"> lembra que a obra de </w:t>
      </w:r>
      <w:proofErr w:type="spellStart"/>
      <w:r w:rsidRPr="0045608C">
        <w:rPr>
          <w:rFonts w:ascii="Times New Roman" w:hAnsi="Times New Roman" w:cs="Times New Roman"/>
        </w:rPr>
        <w:t>Cugoano</w:t>
      </w:r>
      <w:proofErr w:type="spellEnd"/>
      <w:r w:rsidRPr="0045608C">
        <w:rPr>
          <w:rFonts w:ascii="Times New Roman" w:hAnsi="Times New Roman" w:cs="Times New Roman"/>
        </w:rPr>
        <w:t xml:space="preserve"> foi contemporânea à obra de Adam Smith (SMITH, 2008b, p. 240</w:t>
      </w:r>
      <w:proofErr w:type="gramStart"/>
      <w:r w:rsidRPr="0045608C">
        <w:rPr>
          <w:rFonts w:ascii="Times New Roman" w:hAnsi="Times New Roman" w:cs="Times New Roman"/>
        </w:rPr>
        <w:t>)</w:t>
      </w:r>
      <w:proofErr w:type="gramEnd"/>
    </w:p>
  </w:footnote>
  <w:footnote w:id="52">
    <w:p w:rsidR="0091055F" w:rsidRPr="0045608C" w:rsidRDefault="0091055F" w:rsidP="0091055F">
      <w:pPr>
        <w:pStyle w:val="Textodenotaderodap"/>
        <w:jc w:val="both"/>
        <w:rPr>
          <w:rFonts w:ascii="Times New Roman" w:hAnsi="Times New Roman" w:cs="Times New Roman"/>
        </w:rPr>
      </w:pPr>
      <w:r w:rsidRPr="0045608C">
        <w:rPr>
          <w:rStyle w:val="Refdenotaderodap"/>
          <w:rFonts w:ascii="Times New Roman" w:hAnsi="Times New Roman" w:cs="Times New Roman"/>
        </w:rPr>
        <w:footnoteRef/>
      </w:r>
      <w:r w:rsidRPr="0045608C">
        <w:rPr>
          <w:rFonts w:ascii="Times New Roman" w:hAnsi="Times New Roman" w:cs="Times New Roman"/>
        </w:rPr>
        <w:t xml:space="preserve"> Rábula era a figura daquele que advogava mesmo sem ter formação em Direito (AZEVEDO, 2006, p. 199-200</w:t>
      </w:r>
      <w:proofErr w:type="gramStart"/>
      <w:r w:rsidRPr="0045608C">
        <w:rPr>
          <w:rFonts w:ascii="Times New Roman" w:hAnsi="Times New Roman" w:cs="Times New Roman"/>
        </w:rPr>
        <w:t>)</w:t>
      </w:r>
      <w:proofErr w:type="gramEnd"/>
    </w:p>
  </w:footnote>
  <w:footnote w:id="53">
    <w:p w:rsidR="0091055F" w:rsidRPr="00521744" w:rsidRDefault="0091055F" w:rsidP="0091055F">
      <w:pPr>
        <w:pStyle w:val="Textodenotaderodap"/>
        <w:jc w:val="both"/>
        <w:rPr>
          <w:rFonts w:ascii="Times New Roman" w:hAnsi="Times New Roman" w:cs="Times New Roman"/>
        </w:rPr>
      </w:pPr>
      <w:r w:rsidRPr="0045608C">
        <w:rPr>
          <w:rStyle w:val="Refdenotaderodap"/>
          <w:rFonts w:ascii="Times New Roman" w:hAnsi="Times New Roman" w:cs="Times New Roman"/>
        </w:rPr>
        <w:footnoteRef/>
      </w:r>
      <w:r w:rsidRPr="0045608C">
        <w:rPr>
          <w:rFonts w:ascii="Times New Roman" w:hAnsi="Times New Roman" w:cs="Times New Roman"/>
        </w:rPr>
        <w:t xml:space="preserve"> A respeito das ações de liberdade ver: AZEVEDO, </w:t>
      </w:r>
      <w:proofErr w:type="spellStart"/>
      <w:r w:rsidRPr="0045608C">
        <w:rPr>
          <w:rFonts w:ascii="Times New Roman" w:hAnsi="Times New Roman" w:cs="Times New Roman"/>
        </w:rPr>
        <w:t>Elciene</w:t>
      </w:r>
      <w:proofErr w:type="spellEnd"/>
      <w:r w:rsidRPr="0045608C">
        <w:rPr>
          <w:rFonts w:ascii="Times New Roman" w:hAnsi="Times New Roman" w:cs="Times New Roman"/>
        </w:rPr>
        <w:t xml:space="preserve">. Além dos Tribunais: Advogados e movimento abolicionista em São Paulo. In: LARA, Silvia </w:t>
      </w:r>
      <w:proofErr w:type="spellStart"/>
      <w:r w:rsidRPr="0045608C">
        <w:rPr>
          <w:rFonts w:ascii="Times New Roman" w:hAnsi="Times New Roman" w:cs="Times New Roman"/>
        </w:rPr>
        <w:t>Hunold</w:t>
      </w:r>
      <w:proofErr w:type="spellEnd"/>
      <w:r w:rsidRPr="0045608C">
        <w:rPr>
          <w:rFonts w:ascii="Times New Roman" w:hAnsi="Times New Roman" w:cs="Times New Roman"/>
        </w:rPr>
        <w:t xml:space="preserve">; MENDONÇA, </w:t>
      </w:r>
      <w:proofErr w:type="spellStart"/>
      <w:r w:rsidRPr="0045608C">
        <w:rPr>
          <w:rFonts w:ascii="Times New Roman" w:hAnsi="Times New Roman" w:cs="Times New Roman"/>
        </w:rPr>
        <w:t>Josei</w:t>
      </w:r>
      <w:proofErr w:type="spellEnd"/>
      <w:r w:rsidRPr="0045608C">
        <w:rPr>
          <w:rFonts w:ascii="Times New Roman" w:hAnsi="Times New Roman" w:cs="Times New Roman"/>
        </w:rPr>
        <w:t xml:space="preserve"> Maria Nunes de. </w:t>
      </w:r>
      <w:r w:rsidRPr="0045608C">
        <w:rPr>
          <w:rFonts w:ascii="Times New Roman" w:hAnsi="Times New Roman" w:cs="Times New Roman"/>
          <w:b/>
          <w:bCs/>
        </w:rPr>
        <w:t xml:space="preserve">Direitos e Justiças no Brasil. </w:t>
      </w:r>
      <w:r w:rsidRPr="0045608C">
        <w:rPr>
          <w:rFonts w:ascii="Times New Roman" w:hAnsi="Times New Roman" w:cs="Times New Roman"/>
        </w:rPr>
        <w:t>Campinas: Editor</w:t>
      </w:r>
      <w:r>
        <w:rPr>
          <w:rFonts w:ascii="Times New Roman" w:hAnsi="Times New Roman" w:cs="Times New Roman"/>
        </w:rPr>
        <w:t xml:space="preserve">a da Unicamp, 2006. </w:t>
      </w:r>
      <w:proofErr w:type="gramStart"/>
      <w:r>
        <w:rPr>
          <w:rFonts w:ascii="Times New Roman" w:hAnsi="Times New Roman" w:cs="Times New Roman"/>
        </w:rPr>
        <w:t>p.</w:t>
      </w:r>
      <w:proofErr w:type="gramEnd"/>
      <w:r>
        <w:rPr>
          <w:rFonts w:ascii="Times New Roman" w:hAnsi="Times New Roman" w:cs="Times New Roman"/>
        </w:rPr>
        <w:t xml:space="preserve"> 199-238.</w:t>
      </w:r>
    </w:p>
  </w:footnote>
  <w:footnote w:id="54">
    <w:p w:rsidR="0091055F" w:rsidRPr="006D650C" w:rsidRDefault="0091055F" w:rsidP="0091055F">
      <w:pPr>
        <w:spacing w:after="0"/>
        <w:jc w:val="both"/>
        <w:rPr>
          <w:rFonts w:ascii="Times New Roman" w:hAnsi="Times New Roman" w:cs="Times New Roman"/>
          <w:sz w:val="20"/>
          <w:szCs w:val="20"/>
        </w:rPr>
      </w:pPr>
      <w:r w:rsidRPr="00BD6F49">
        <w:rPr>
          <w:rStyle w:val="Refdenotaderodap"/>
          <w:rFonts w:ascii="Times New Roman" w:hAnsi="Times New Roman" w:cs="Times New Roman"/>
        </w:rPr>
        <w:footnoteRef/>
      </w:r>
      <w:r>
        <w:rPr>
          <w:rFonts w:ascii="Times New Roman" w:hAnsi="Times New Roman" w:cs="Times New Roman"/>
        </w:rPr>
        <w:t xml:space="preserve"> Os</w:t>
      </w:r>
      <w:r w:rsidRPr="006D650C">
        <w:rPr>
          <w:rFonts w:ascii="Times New Roman" w:hAnsi="Times New Roman" w:cs="Times New Roman"/>
          <w:sz w:val="20"/>
          <w:szCs w:val="20"/>
        </w:rPr>
        <w:t xml:space="preserve"> textos encontrados que discutem a temática mesmo que </w:t>
      </w:r>
      <w:proofErr w:type="spellStart"/>
      <w:r w:rsidRPr="006D650C">
        <w:rPr>
          <w:rFonts w:ascii="Times New Roman" w:hAnsi="Times New Roman" w:cs="Times New Roman"/>
          <w:sz w:val="20"/>
          <w:szCs w:val="20"/>
        </w:rPr>
        <w:t>indiciariamente</w:t>
      </w:r>
      <w:proofErr w:type="spellEnd"/>
      <w:r w:rsidRPr="006D650C">
        <w:rPr>
          <w:rFonts w:ascii="Times New Roman" w:hAnsi="Times New Roman" w:cs="Times New Roman"/>
          <w:sz w:val="20"/>
          <w:szCs w:val="20"/>
        </w:rPr>
        <w:t xml:space="preserve"> são: DAMÁZIO, </w:t>
      </w:r>
      <w:proofErr w:type="spellStart"/>
      <w:r w:rsidRPr="006D650C">
        <w:rPr>
          <w:rFonts w:ascii="Times New Roman" w:hAnsi="Times New Roman" w:cs="Times New Roman"/>
          <w:sz w:val="20"/>
          <w:szCs w:val="20"/>
        </w:rPr>
        <w:t>Eloise</w:t>
      </w:r>
      <w:proofErr w:type="spellEnd"/>
      <w:r w:rsidRPr="006D650C">
        <w:rPr>
          <w:rFonts w:ascii="Times New Roman" w:hAnsi="Times New Roman" w:cs="Times New Roman"/>
          <w:sz w:val="20"/>
          <w:szCs w:val="20"/>
        </w:rPr>
        <w:t xml:space="preserve"> da Silveira </w:t>
      </w:r>
      <w:proofErr w:type="spellStart"/>
      <w:r w:rsidRPr="006D650C">
        <w:rPr>
          <w:rFonts w:ascii="Times New Roman" w:hAnsi="Times New Roman" w:cs="Times New Roman"/>
          <w:sz w:val="20"/>
          <w:szCs w:val="20"/>
        </w:rPr>
        <w:t>Petter</w:t>
      </w:r>
      <w:proofErr w:type="spellEnd"/>
      <w:r w:rsidRPr="006D650C">
        <w:rPr>
          <w:rFonts w:ascii="Times New Roman" w:hAnsi="Times New Roman" w:cs="Times New Roman"/>
          <w:sz w:val="20"/>
          <w:szCs w:val="20"/>
        </w:rPr>
        <w:t>. </w:t>
      </w:r>
      <w:r w:rsidRPr="006D650C">
        <w:rPr>
          <w:rFonts w:ascii="Times New Roman" w:hAnsi="Times New Roman" w:cs="Times New Roman"/>
          <w:b/>
          <w:bCs/>
          <w:sz w:val="20"/>
          <w:szCs w:val="20"/>
        </w:rPr>
        <w:t xml:space="preserve">Colonialidade e </w:t>
      </w:r>
      <w:proofErr w:type="spellStart"/>
      <w:r w:rsidRPr="006D650C">
        <w:rPr>
          <w:rFonts w:ascii="Times New Roman" w:hAnsi="Times New Roman" w:cs="Times New Roman"/>
          <w:b/>
          <w:bCs/>
          <w:sz w:val="20"/>
          <w:szCs w:val="20"/>
        </w:rPr>
        <w:t>descolonialidade</w:t>
      </w:r>
      <w:proofErr w:type="spellEnd"/>
      <w:r w:rsidRPr="006D650C">
        <w:rPr>
          <w:rFonts w:ascii="Times New Roman" w:hAnsi="Times New Roman" w:cs="Times New Roman"/>
          <w:b/>
          <w:bCs/>
          <w:sz w:val="20"/>
          <w:szCs w:val="20"/>
        </w:rPr>
        <w:t xml:space="preserve"> da (</w:t>
      </w:r>
      <w:proofErr w:type="spellStart"/>
      <w:r w:rsidRPr="006D650C">
        <w:rPr>
          <w:rFonts w:ascii="Times New Roman" w:hAnsi="Times New Roman" w:cs="Times New Roman"/>
          <w:b/>
          <w:bCs/>
          <w:sz w:val="20"/>
          <w:szCs w:val="20"/>
        </w:rPr>
        <w:t>Anthropos</w:t>
      </w:r>
      <w:proofErr w:type="spellEnd"/>
      <w:proofErr w:type="gramStart"/>
      <w:r w:rsidRPr="006D650C">
        <w:rPr>
          <w:rFonts w:ascii="Times New Roman" w:hAnsi="Times New Roman" w:cs="Times New Roman"/>
          <w:b/>
          <w:bCs/>
          <w:sz w:val="20"/>
          <w:szCs w:val="20"/>
        </w:rPr>
        <w:t>)</w:t>
      </w:r>
      <w:proofErr w:type="spellStart"/>
      <w:r w:rsidRPr="006D650C">
        <w:rPr>
          <w:rFonts w:ascii="Times New Roman" w:hAnsi="Times New Roman" w:cs="Times New Roman"/>
          <w:b/>
          <w:bCs/>
          <w:sz w:val="20"/>
          <w:szCs w:val="20"/>
        </w:rPr>
        <w:t>logia</w:t>
      </w:r>
      <w:proofErr w:type="spellEnd"/>
      <w:proofErr w:type="gramEnd"/>
      <w:r w:rsidRPr="006D650C">
        <w:rPr>
          <w:rFonts w:ascii="Times New Roman" w:hAnsi="Times New Roman" w:cs="Times New Roman"/>
          <w:b/>
          <w:bCs/>
          <w:sz w:val="20"/>
          <w:szCs w:val="20"/>
        </w:rPr>
        <w:t xml:space="preserve"> Jurídica: </w:t>
      </w:r>
      <w:r w:rsidRPr="006D650C">
        <w:rPr>
          <w:rFonts w:ascii="Times New Roman" w:hAnsi="Times New Roman" w:cs="Times New Roman"/>
          <w:bCs/>
          <w:sz w:val="20"/>
          <w:szCs w:val="20"/>
        </w:rPr>
        <w:t xml:space="preserve">da universalidade à </w:t>
      </w:r>
      <w:proofErr w:type="spellStart"/>
      <w:r w:rsidRPr="006D650C">
        <w:rPr>
          <w:rFonts w:ascii="Times New Roman" w:hAnsi="Times New Roman" w:cs="Times New Roman"/>
          <w:bCs/>
          <w:sz w:val="20"/>
          <w:szCs w:val="20"/>
        </w:rPr>
        <w:t>pluriversalidade</w:t>
      </w:r>
      <w:proofErr w:type="spellEnd"/>
      <w:r w:rsidRPr="006D650C">
        <w:rPr>
          <w:rFonts w:ascii="Times New Roman" w:hAnsi="Times New Roman" w:cs="Times New Roman"/>
          <w:bCs/>
          <w:sz w:val="20"/>
          <w:szCs w:val="20"/>
        </w:rPr>
        <w:t xml:space="preserve"> epistêmica.</w:t>
      </w:r>
      <w:r w:rsidRPr="006D650C">
        <w:rPr>
          <w:rFonts w:ascii="Times New Roman" w:hAnsi="Times New Roman" w:cs="Times New Roman"/>
          <w:sz w:val="20"/>
          <w:szCs w:val="20"/>
        </w:rPr>
        <w:t xml:space="preserve"> 2011. 292 f. Tese (Doutorado) - Curso de Direito, Departamento de Centro De Ciências Jurídicas Programa De Pós-graduação Em Direito, Universidade Federal de Santa</w:t>
      </w:r>
      <w:r>
        <w:rPr>
          <w:rFonts w:ascii="Times New Roman" w:hAnsi="Times New Roman" w:cs="Times New Roman"/>
          <w:sz w:val="20"/>
          <w:szCs w:val="20"/>
        </w:rPr>
        <w:t xml:space="preserve"> Catarina, Florianópolis, 2011</w:t>
      </w:r>
      <w:r w:rsidRPr="006D650C">
        <w:rPr>
          <w:rFonts w:ascii="Times New Roman" w:hAnsi="Times New Roman" w:cs="Times New Roman"/>
          <w:sz w:val="20"/>
          <w:szCs w:val="20"/>
        </w:rPr>
        <w:t xml:space="preserve">; GARAVITO, César Rodríguez. </w:t>
      </w:r>
      <w:proofErr w:type="spellStart"/>
      <w:r w:rsidRPr="006D650C">
        <w:rPr>
          <w:rFonts w:ascii="Times New Roman" w:hAnsi="Times New Roman" w:cs="Times New Roman"/>
          <w:sz w:val="20"/>
          <w:szCs w:val="20"/>
        </w:rPr>
        <w:t>Un</w:t>
      </w:r>
      <w:proofErr w:type="spellEnd"/>
      <w:r w:rsidRPr="006D650C">
        <w:rPr>
          <w:rFonts w:ascii="Times New Roman" w:hAnsi="Times New Roman" w:cs="Times New Roman"/>
          <w:sz w:val="20"/>
          <w:szCs w:val="20"/>
        </w:rPr>
        <w:t xml:space="preserve"> </w:t>
      </w:r>
      <w:proofErr w:type="spellStart"/>
      <w:r w:rsidRPr="006D650C">
        <w:rPr>
          <w:rFonts w:ascii="Times New Roman" w:hAnsi="Times New Roman" w:cs="Times New Roman"/>
          <w:sz w:val="20"/>
          <w:szCs w:val="20"/>
        </w:rPr>
        <w:t>nuevo</w:t>
      </w:r>
      <w:proofErr w:type="spellEnd"/>
      <w:r w:rsidRPr="006D650C">
        <w:rPr>
          <w:rFonts w:ascii="Times New Roman" w:hAnsi="Times New Roman" w:cs="Times New Roman"/>
          <w:sz w:val="20"/>
          <w:szCs w:val="20"/>
        </w:rPr>
        <w:t xml:space="preserve"> mapa para </w:t>
      </w:r>
      <w:proofErr w:type="spellStart"/>
      <w:proofErr w:type="gramStart"/>
      <w:r w:rsidRPr="006D650C">
        <w:rPr>
          <w:rFonts w:ascii="Times New Roman" w:hAnsi="Times New Roman" w:cs="Times New Roman"/>
          <w:sz w:val="20"/>
          <w:szCs w:val="20"/>
        </w:rPr>
        <w:t>el</w:t>
      </w:r>
      <w:proofErr w:type="spellEnd"/>
      <w:proofErr w:type="gramEnd"/>
      <w:r w:rsidRPr="006D650C">
        <w:rPr>
          <w:rFonts w:ascii="Times New Roman" w:hAnsi="Times New Roman" w:cs="Times New Roman"/>
          <w:sz w:val="20"/>
          <w:szCs w:val="20"/>
        </w:rPr>
        <w:t xml:space="preserve"> pensamento jurídico latino-americano: </w:t>
      </w:r>
      <w:proofErr w:type="spellStart"/>
      <w:r w:rsidRPr="006D650C">
        <w:rPr>
          <w:rFonts w:ascii="Times New Roman" w:hAnsi="Times New Roman" w:cs="Times New Roman"/>
          <w:sz w:val="20"/>
          <w:szCs w:val="20"/>
        </w:rPr>
        <w:t>Introduccion</w:t>
      </w:r>
      <w:proofErr w:type="spellEnd"/>
      <w:r w:rsidRPr="006D650C">
        <w:rPr>
          <w:rFonts w:ascii="Times New Roman" w:hAnsi="Times New Roman" w:cs="Times New Roman"/>
          <w:sz w:val="20"/>
          <w:szCs w:val="20"/>
        </w:rPr>
        <w:t>. In: GARAVITO, César Rodríguez. </w:t>
      </w:r>
      <w:r w:rsidRPr="006D650C">
        <w:rPr>
          <w:rFonts w:ascii="Times New Roman" w:hAnsi="Times New Roman" w:cs="Times New Roman"/>
          <w:b/>
          <w:bCs/>
          <w:sz w:val="20"/>
          <w:szCs w:val="20"/>
        </w:rPr>
        <w:t xml:space="preserve">El </w:t>
      </w:r>
      <w:proofErr w:type="spellStart"/>
      <w:r w:rsidRPr="006D650C">
        <w:rPr>
          <w:rFonts w:ascii="Times New Roman" w:hAnsi="Times New Roman" w:cs="Times New Roman"/>
          <w:b/>
          <w:bCs/>
          <w:sz w:val="20"/>
          <w:szCs w:val="20"/>
        </w:rPr>
        <w:t>derecho</w:t>
      </w:r>
      <w:proofErr w:type="spellEnd"/>
      <w:r w:rsidRPr="006D650C">
        <w:rPr>
          <w:rFonts w:ascii="Times New Roman" w:hAnsi="Times New Roman" w:cs="Times New Roman"/>
          <w:b/>
          <w:bCs/>
          <w:sz w:val="20"/>
          <w:szCs w:val="20"/>
        </w:rPr>
        <w:t xml:space="preserve"> </w:t>
      </w:r>
      <w:proofErr w:type="spellStart"/>
      <w:r w:rsidRPr="006D650C">
        <w:rPr>
          <w:rFonts w:ascii="Times New Roman" w:hAnsi="Times New Roman" w:cs="Times New Roman"/>
          <w:b/>
          <w:bCs/>
          <w:sz w:val="20"/>
          <w:szCs w:val="20"/>
        </w:rPr>
        <w:t>en</w:t>
      </w:r>
      <w:proofErr w:type="spellEnd"/>
      <w:r w:rsidRPr="006D650C">
        <w:rPr>
          <w:rFonts w:ascii="Times New Roman" w:hAnsi="Times New Roman" w:cs="Times New Roman"/>
          <w:b/>
          <w:bCs/>
          <w:sz w:val="20"/>
          <w:szCs w:val="20"/>
        </w:rPr>
        <w:t xml:space="preserve"> América Latina: </w:t>
      </w:r>
      <w:proofErr w:type="spellStart"/>
      <w:r w:rsidRPr="006D650C">
        <w:rPr>
          <w:rFonts w:ascii="Times New Roman" w:hAnsi="Times New Roman" w:cs="Times New Roman"/>
          <w:sz w:val="20"/>
          <w:szCs w:val="20"/>
        </w:rPr>
        <w:t>Un</w:t>
      </w:r>
      <w:proofErr w:type="spellEnd"/>
      <w:r w:rsidRPr="006D650C">
        <w:rPr>
          <w:rFonts w:ascii="Times New Roman" w:hAnsi="Times New Roman" w:cs="Times New Roman"/>
          <w:sz w:val="20"/>
          <w:szCs w:val="20"/>
        </w:rPr>
        <w:t xml:space="preserve"> mapa para </w:t>
      </w:r>
      <w:proofErr w:type="spellStart"/>
      <w:proofErr w:type="gramStart"/>
      <w:r w:rsidRPr="006D650C">
        <w:rPr>
          <w:rFonts w:ascii="Times New Roman" w:hAnsi="Times New Roman" w:cs="Times New Roman"/>
          <w:sz w:val="20"/>
          <w:szCs w:val="20"/>
        </w:rPr>
        <w:t>el</w:t>
      </w:r>
      <w:proofErr w:type="spellEnd"/>
      <w:proofErr w:type="gramEnd"/>
      <w:r w:rsidRPr="006D650C">
        <w:rPr>
          <w:rFonts w:ascii="Times New Roman" w:hAnsi="Times New Roman" w:cs="Times New Roman"/>
          <w:sz w:val="20"/>
          <w:szCs w:val="20"/>
        </w:rPr>
        <w:t xml:space="preserve"> </w:t>
      </w:r>
      <w:proofErr w:type="spellStart"/>
      <w:r w:rsidRPr="006D650C">
        <w:rPr>
          <w:rFonts w:ascii="Times New Roman" w:hAnsi="Times New Roman" w:cs="Times New Roman"/>
          <w:sz w:val="20"/>
          <w:szCs w:val="20"/>
        </w:rPr>
        <w:t>pensamiento</w:t>
      </w:r>
      <w:proofErr w:type="spellEnd"/>
      <w:r w:rsidRPr="006D650C">
        <w:rPr>
          <w:rFonts w:ascii="Times New Roman" w:hAnsi="Times New Roman" w:cs="Times New Roman"/>
          <w:sz w:val="20"/>
          <w:szCs w:val="20"/>
        </w:rPr>
        <w:t xml:space="preserve"> jurídico </w:t>
      </w:r>
      <w:proofErr w:type="spellStart"/>
      <w:r w:rsidRPr="006D650C">
        <w:rPr>
          <w:rFonts w:ascii="Times New Roman" w:hAnsi="Times New Roman" w:cs="Times New Roman"/>
          <w:sz w:val="20"/>
          <w:szCs w:val="20"/>
        </w:rPr>
        <w:t>del</w:t>
      </w:r>
      <w:proofErr w:type="spellEnd"/>
      <w:r w:rsidRPr="006D650C">
        <w:rPr>
          <w:rFonts w:ascii="Times New Roman" w:hAnsi="Times New Roman" w:cs="Times New Roman"/>
          <w:sz w:val="20"/>
          <w:szCs w:val="20"/>
        </w:rPr>
        <w:t xml:space="preserve"> </w:t>
      </w:r>
      <w:proofErr w:type="spellStart"/>
      <w:r w:rsidRPr="006D650C">
        <w:rPr>
          <w:rFonts w:ascii="Times New Roman" w:hAnsi="Times New Roman" w:cs="Times New Roman"/>
          <w:sz w:val="20"/>
          <w:szCs w:val="20"/>
        </w:rPr>
        <w:t>siglo</w:t>
      </w:r>
      <w:proofErr w:type="spellEnd"/>
      <w:r w:rsidRPr="006D650C">
        <w:rPr>
          <w:rFonts w:ascii="Times New Roman" w:hAnsi="Times New Roman" w:cs="Times New Roman"/>
          <w:sz w:val="20"/>
          <w:szCs w:val="20"/>
        </w:rPr>
        <w:t xml:space="preserve"> XXI. Buenos Aires: </w:t>
      </w:r>
      <w:proofErr w:type="spellStart"/>
      <w:r w:rsidRPr="006D650C">
        <w:rPr>
          <w:rFonts w:ascii="Times New Roman" w:hAnsi="Times New Roman" w:cs="Times New Roman"/>
          <w:sz w:val="20"/>
          <w:szCs w:val="20"/>
        </w:rPr>
        <w:t>Siglo</w:t>
      </w:r>
      <w:proofErr w:type="spellEnd"/>
      <w:r w:rsidRPr="006D650C">
        <w:rPr>
          <w:rFonts w:ascii="Times New Roman" w:hAnsi="Times New Roman" w:cs="Times New Roman"/>
          <w:sz w:val="20"/>
          <w:szCs w:val="20"/>
        </w:rPr>
        <w:t xml:space="preserve"> </w:t>
      </w:r>
      <w:proofErr w:type="spellStart"/>
      <w:r w:rsidRPr="006D650C">
        <w:rPr>
          <w:rFonts w:ascii="Times New Roman" w:hAnsi="Times New Roman" w:cs="Times New Roman"/>
          <w:sz w:val="20"/>
          <w:szCs w:val="20"/>
        </w:rPr>
        <w:t>Veintiuno</w:t>
      </w:r>
      <w:proofErr w:type="spellEnd"/>
      <w:r w:rsidRPr="006D650C">
        <w:rPr>
          <w:rFonts w:ascii="Times New Roman" w:hAnsi="Times New Roman" w:cs="Times New Roman"/>
          <w:sz w:val="20"/>
          <w:szCs w:val="20"/>
        </w:rPr>
        <w:t xml:space="preserve"> Editores, 2011. </w:t>
      </w:r>
      <w:proofErr w:type="gramStart"/>
      <w:r w:rsidRPr="006D650C">
        <w:rPr>
          <w:rFonts w:ascii="Times New Roman" w:hAnsi="Times New Roman" w:cs="Times New Roman"/>
          <w:sz w:val="20"/>
          <w:szCs w:val="20"/>
        </w:rPr>
        <w:t>p.</w:t>
      </w:r>
      <w:proofErr w:type="gramEnd"/>
      <w:r w:rsidRPr="006D650C">
        <w:rPr>
          <w:rFonts w:ascii="Times New Roman" w:hAnsi="Times New Roman" w:cs="Times New Roman"/>
          <w:sz w:val="20"/>
          <w:szCs w:val="20"/>
        </w:rPr>
        <w:t xml:space="preserve"> 303-322. (</w:t>
      </w:r>
      <w:proofErr w:type="spellStart"/>
      <w:r w:rsidRPr="006D650C">
        <w:rPr>
          <w:rFonts w:ascii="Times New Roman" w:hAnsi="Times New Roman" w:cs="Times New Roman"/>
          <w:sz w:val="20"/>
          <w:szCs w:val="20"/>
        </w:rPr>
        <w:t>Derecho</w:t>
      </w:r>
      <w:proofErr w:type="spellEnd"/>
      <w:r w:rsidRPr="006D650C">
        <w:rPr>
          <w:rFonts w:ascii="Times New Roman" w:hAnsi="Times New Roman" w:cs="Times New Roman"/>
          <w:sz w:val="20"/>
          <w:szCs w:val="20"/>
        </w:rPr>
        <w:t xml:space="preserve"> y Política); GÓES JUNIOR, José Humberto de. </w:t>
      </w:r>
      <w:r w:rsidRPr="006D650C">
        <w:rPr>
          <w:rFonts w:ascii="Times New Roman" w:hAnsi="Times New Roman" w:cs="Times New Roman"/>
          <w:b/>
          <w:bCs/>
          <w:sz w:val="20"/>
          <w:szCs w:val="20"/>
        </w:rPr>
        <w:t>"Está provado que só possível filosofar em alemão". </w:t>
      </w:r>
      <w:proofErr w:type="spellStart"/>
      <w:r w:rsidRPr="006D650C">
        <w:rPr>
          <w:rFonts w:ascii="Times New Roman" w:hAnsi="Times New Roman" w:cs="Times New Roman"/>
          <w:sz w:val="20"/>
          <w:szCs w:val="20"/>
        </w:rPr>
        <w:t>Blogue</w:t>
      </w:r>
      <w:proofErr w:type="spellEnd"/>
      <w:r w:rsidRPr="006D650C">
        <w:rPr>
          <w:rFonts w:ascii="Times New Roman" w:hAnsi="Times New Roman" w:cs="Times New Roman"/>
          <w:sz w:val="20"/>
          <w:szCs w:val="20"/>
        </w:rPr>
        <w:t xml:space="preserve"> Assessoria Jurídica Popular, texto publicado em 28 out. 2012</w:t>
      </w:r>
      <w:proofErr w:type="gramStart"/>
      <w:r w:rsidRPr="006D650C">
        <w:rPr>
          <w:rFonts w:ascii="Times New Roman" w:hAnsi="Times New Roman" w:cs="Times New Roman"/>
          <w:sz w:val="20"/>
          <w:szCs w:val="20"/>
        </w:rPr>
        <w:t>.;</w:t>
      </w:r>
      <w:proofErr w:type="gramEnd"/>
      <w:r w:rsidRPr="006D650C">
        <w:rPr>
          <w:rFonts w:ascii="Times New Roman" w:hAnsi="Times New Roman" w:cs="Times New Roman"/>
          <w:sz w:val="20"/>
          <w:szCs w:val="20"/>
        </w:rPr>
        <w:t xml:space="preserve"> MEDEIROS, João </w:t>
      </w:r>
      <w:proofErr w:type="spellStart"/>
      <w:r w:rsidRPr="006D650C">
        <w:rPr>
          <w:rFonts w:ascii="Times New Roman" w:hAnsi="Times New Roman" w:cs="Times New Roman"/>
          <w:sz w:val="20"/>
          <w:szCs w:val="20"/>
        </w:rPr>
        <w:t>Telésforo</w:t>
      </w:r>
      <w:proofErr w:type="spellEnd"/>
      <w:r w:rsidRPr="006D650C">
        <w:rPr>
          <w:rFonts w:ascii="Times New Roman" w:hAnsi="Times New Roman" w:cs="Times New Roman"/>
          <w:sz w:val="20"/>
          <w:szCs w:val="20"/>
        </w:rPr>
        <w:t xml:space="preserve">. </w:t>
      </w:r>
      <w:r w:rsidRPr="006D650C">
        <w:rPr>
          <w:rFonts w:ascii="Times New Roman" w:hAnsi="Times New Roman" w:cs="Times New Roman"/>
          <w:b/>
          <w:sz w:val="20"/>
          <w:szCs w:val="20"/>
        </w:rPr>
        <w:t>Para a superação do ensino jurídico colonizado: à integração latino-americana.</w:t>
      </w:r>
      <w:r w:rsidRPr="006D650C">
        <w:rPr>
          <w:rFonts w:ascii="Times New Roman" w:hAnsi="Times New Roman" w:cs="Times New Roman"/>
          <w:sz w:val="20"/>
          <w:szCs w:val="20"/>
        </w:rPr>
        <w:t xml:space="preserve"> </w:t>
      </w:r>
      <w:r>
        <w:rPr>
          <w:rFonts w:ascii="Times New Roman" w:hAnsi="Times New Roman" w:cs="Times New Roman"/>
          <w:sz w:val="20"/>
          <w:szCs w:val="20"/>
        </w:rPr>
        <w:t>Texto publicado no Portal Eletrônico do Programa de Pós-Graduação em Direito da Universidade de Brasileira</w:t>
      </w:r>
      <w:r w:rsidRPr="006D650C">
        <w:rPr>
          <w:rFonts w:ascii="Times New Roman" w:hAnsi="Times New Roman" w:cs="Times New Roman"/>
          <w:sz w:val="20"/>
          <w:szCs w:val="20"/>
        </w:rPr>
        <w:t>; SPAREMBERGER, Raquel Fabiana Lopes; KYRILLOS, Gabriela M.. </w:t>
      </w:r>
      <w:r w:rsidRPr="006D650C">
        <w:rPr>
          <w:rFonts w:ascii="Times New Roman" w:hAnsi="Times New Roman" w:cs="Times New Roman"/>
          <w:b/>
          <w:bCs/>
          <w:sz w:val="20"/>
          <w:szCs w:val="20"/>
        </w:rPr>
        <w:t>Conhecimento Jurídico Colonial e Subalterno: </w:t>
      </w:r>
      <w:r w:rsidRPr="006D650C">
        <w:rPr>
          <w:rFonts w:ascii="Times New Roman" w:hAnsi="Times New Roman" w:cs="Times New Roman"/>
          <w:sz w:val="20"/>
          <w:szCs w:val="20"/>
        </w:rPr>
        <w:t xml:space="preserve">os desafios </w:t>
      </w:r>
      <w:proofErr w:type="spellStart"/>
      <w:r w:rsidRPr="006D650C">
        <w:rPr>
          <w:rFonts w:ascii="Times New Roman" w:hAnsi="Times New Roman" w:cs="Times New Roman"/>
          <w:sz w:val="20"/>
          <w:szCs w:val="20"/>
        </w:rPr>
        <w:t>decoloniais</w:t>
      </w:r>
      <w:proofErr w:type="spellEnd"/>
      <w:r w:rsidRPr="006D650C">
        <w:rPr>
          <w:rFonts w:ascii="Times New Roman" w:hAnsi="Times New Roman" w:cs="Times New Roman"/>
          <w:sz w:val="20"/>
          <w:szCs w:val="20"/>
        </w:rPr>
        <w:t xml:space="preserve"> e interculturais. Anais do III Encontro Internacional de Ciências Sociais: Crise e emergência de novas dinâmicas sociais (Universidade</w:t>
      </w:r>
      <w:r>
        <w:rPr>
          <w:rFonts w:ascii="Times New Roman" w:hAnsi="Times New Roman" w:cs="Times New Roman"/>
          <w:sz w:val="20"/>
          <w:szCs w:val="20"/>
        </w:rPr>
        <w:t xml:space="preserve"> Federal de Pelotas). </w:t>
      </w:r>
    </w:p>
  </w:footnote>
  <w:footnote w:id="55">
    <w:p w:rsidR="0091055F" w:rsidRDefault="0091055F" w:rsidP="0091055F">
      <w:pPr>
        <w:pStyle w:val="Textodenotaderodap"/>
        <w:jc w:val="both"/>
      </w:pPr>
      <w:r w:rsidRPr="00F7533F">
        <w:rPr>
          <w:rStyle w:val="Refdenotaderodap"/>
          <w:rFonts w:ascii="Times New Roman" w:hAnsi="Times New Roman" w:cs="Times New Roman"/>
        </w:rPr>
        <w:footnoteRef/>
      </w:r>
      <w:r w:rsidRPr="00F7533F">
        <w:rPr>
          <w:rFonts w:ascii="Times New Roman" w:hAnsi="Times New Roman" w:cs="Times New Roman"/>
        </w:rPr>
        <w:t xml:space="preserve"> O autor menciona a </w:t>
      </w:r>
      <w:proofErr w:type="spellStart"/>
      <w:proofErr w:type="gramStart"/>
      <w:r w:rsidRPr="00F7533F">
        <w:rPr>
          <w:rFonts w:ascii="Times New Roman" w:hAnsi="Times New Roman" w:cs="Times New Roman"/>
        </w:rPr>
        <w:t>auto-crítica</w:t>
      </w:r>
      <w:proofErr w:type="spellEnd"/>
      <w:proofErr w:type="gramEnd"/>
      <w:r w:rsidRPr="00F7533F">
        <w:rPr>
          <w:rFonts w:ascii="Times New Roman" w:hAnsi="Times New Roman" w:cs="Times New Roman"/>
        </w:rPr>
        <w:t xml:space="preserve"> das ciências sociais a partir da obra de </w:t>
      </w:r>
      <w:proofErr w:type="spellStart"/>
      <w:r w:rsidRPr="00F7533F">
        <w:rPr>
          <w:rFonts w:ascii="Times New Roman" w:hAnsi="Times New Roman" w:cs="Times New Roman"/>
        </w:rPr>
        <w:t>Edgardo</w:t>
      </w:r>
      <w:proofErr w:type="spellEnd"/>
      <w:r w:rsidRPr="00F7533F">
        <w:rPr>
          <w:rFonts w:ascii="Times New Roman" w:hAnsi="Times New Roman" w:cs="Times New Roman"/>
        </w:rPr>
        <w:t xml:space="preserve"> Lander, discutida neste trabalho no tópico 1.3 e dos estudos culturais referindo-se ás contribuições de Eduardo Gruner e Roberto Fernandez-</w:t>
      </w:r>
      <w:proofErr w:type="spellStart"/>
      <w:r w:rsidRPr="00F7533F">
        <w:rPr>
          <w:rFonts w:ascii="Times New Roman" w:hAnsi="Times New Roman" w:cs="Times New Roman"/>
        </w:rPr>
        <w:t>Retamar</w:t>
      </w:r>
      <w:proofErr w:type="spellEnd"/>
      <w:r w:rsidRPr="00F7533F">
        <w:rPr>
          <w:rFonts w:ascii="Times New Roman" w:hAnsi="Times New Roman" w:cs="Times New Roman"/>
        </w:rPr>
        <w:t>.</w:t>
      </w:r>
    </w:p>
  </w:footnote>
  <w:footnote w:id="56">
    <w:p w:rsidR="0091055F" w:rsidRDefault="0091055F" w:rsidP="0091055F">
      <w:pPr>
        <w:pStyle w:val="Textodenotaderodap"/>
      </w:pPr>
      <w:r>
        <w:rPr>
          <w:rStyle w:val="Refdenotaderodap"/>
        </w:rPr>
        <w:footnoteRef/>
      </w:r>
      <w:r>
        <w:t xml:space="preserve"> </w:t>
      </w:r>
    </w:p>
  </w:footnote>
  <w:footnote w:id="57">
    <w:p w:rsidR="0091055F" w:rsidRDefault="0091055F" w:rsidP="0091055F">
      <w:pPr>
        <w:pStyle w:val="Textodenotaderodap"/>
      </w:pPr>
      <w:r>
        <w:rPr>
          <w:rStyle w:val="Refdenotaderodap"/>
        </w:rPr>
        <w:footnoteRef/>
      </w:r>
      <w:r>
        <w:t xml:space="preserve"> Referencia sobre o protagonismo da UnB na discussão sobre Educação Jurídica</w:t>
      </w:r>
    </w:p>
  </w:footnote>
  <w:footnote w:id="58">
    <w:p w:rsidR="0091055F" w:rsidRDefault="0091055F" w:rsidP="0091055F">
      <w:pPr>
        <w:pStyle w:val="Textodenotaderodap"/>
        <w:jc w:val="both"/>
      </w:pPr>
      <w:r>
        <w:rPr>
          <w:rStyle w:val="Refdenotaderodap"/>
        </w:rPr>
        <w:footnoteRef/>
      </w:r>
      <w:r w:rsidRPr="006D650C">
        <w:rPr>
          <w:rFonts w:ascii="Times New Roman" w:hAnsi="Times New Roman" w:cs="Times New Roman"/>
        </w:rPr>
        <w:t xml:space="preserve"> “Comunicar-nos com a comunidade jurídica dos nossos países vizinhos em torno dos problemas que nos afligem é, pois um ato de rebeldia contra os muros que foram construídos para nos manter separados e em </w:t>
      </w:r>
      <w:proofErr w:type="spellStart"/>
      <w:r w:rsidRPr="006D650C">
        <w:rPr>
          <w:rFonts w:ascii="Times New Roman" w:hAnsi="Times New Roman" w:cs="Times New Roman"/>
        </w:rPr>
        <w:t>antidiálogo</w:t>
      </w:r>
      <w:proofErr w:type="spellEnd"/>
      <w:r w:rsidRPr="006D650C">
        <w:rPr>
          <w:rFonts w:ascii="Times New Roman" w:hAnsi="Times New Roman" w:cs="Times New Roman"/>
        </w:rPr>
        <w:t xml:space="preserve"> apenas com as metrópoles” </w:t>
      </w:r>
      <w:r w:rsidRPr="00A25345">
        <w:rPr>
          <w:rFonts w:ascii="Times New Roman" w:hAnsi="Times New Roman" w:cs="Times New Roman"/>
        </w:rPr>
        <w:t>(MEDEIROS FILHO, 2013)</w:t>
      </w:r>
      <w:r w:rsidRPr="006D650C">
        <w:rPr>
          <w:rFonts w:ascii="Times New Roman" w:hAnsi="Times New Roman" w:cs="Times New Roman"/>
        </w:rPr>
        <w:t xml:space="preserve">. Ainda sobre a perspectiva de integração: “Construamos um espaço jurídico de comunicação latino-americana capaz de reconhecer-se como relevante, constituir-se como referência para si e para os outros” </w:t>
      </w:r>
      <w:r w:rsidRPr="00A25345">
        <w:rPr>
          <w:rFonts w:ascii="Times New Roman" w:hAnsi="Times New Roman" w:cs="Times New Roman"/>
        </w:rPr>
        <w:t>(MEDEIROS FILHO, 2013)</w:t>
      </w:r>
      <w:r>
        <w:rPr>
          <w:rFonts w:ascii="Times New Roman" w:hAnsi="Times New Roman" w:cs="Times New Roman"/>
        </w:rPr>
        <w:t>.</w:t>
      </w:r>
    </w:p>
  </w:footnote>
  <w:footnote w:id="59">
    <w:p w:rsidR="0091055F" w:rsidRDefault="0091055F" w:rsidP="0091055F">
      <w:pPr>
        <w:pStyle w:val="Textodenotaderodap"/>
      </w:pPr>
    </w:p>
  </w:footnote>
  <w:footnote w:id="60">
    <w:p w:rsidR="0091055F" w:rsidRPr="00F07D01" w:rsidRDefault="0091055F" w:rsidP="0091055F">
      <w:pPr>
        <w:pStyle w:val="Textodenotaderodap"/>
        <w:jc w:val="both"/>
        <w:rPr>
          <w:rFonts w:ascii="Times New Roman" w:hAnsi="Times New Roman" w:cs="Times New Roman"/>
        </w:rPr>
      </w:pPr>
      <w:r w:rsidRPr="00F07D01">
        <w:rPr>
          <w:rStyle w:val="Refdenotaderodap"/>
          <w:rFonts w:ascii="Times New Roman" w:hAnsi="Times New Roman" w:cs="Times New Roman"/>
        </w:rPr>
        <w:footnoteRef/>
      </w:r>
      <w:r w:rsidRPr="00F07D01">
        <w:rPr>
          <w:rFonts w:ascii="Times New Roman" w:hAnsi="Times New Roman" w:cs="Times New Roman"/>
        </w:rPr>
        <w:t xml:space="preserve"> </w:t>
      </w:r>
      <w:proofErr w:type="spellStart"/>
      <w:r w:rsidRPr="00F07D01">
        <w:rPr>
          <w:rFonts w:ascii="Times New Roman" w:hAnsi="Times New Roman" w:cs="Times New Roman"/>
        </w:rPr>
        <w:t>Eloise</w:t>
      </w:r>
      <w:proofErr w:type="spellEnd"/>
      <w:r w:rsidRPr="00F07D01">
        <w:rPr>
          <w:rFonts w:ascii="Times New Roman" w:hAnsi="Times New Roman" w:cs="Times New Roman"/>
        </w:rPr>
        <w:t xml:space="preserve"> </w:t>
      </w:r>
      <w:proofErr w:type="spellStart"/>
      <w:r w:rsidRPr="00F07D01">
        <w:rPr>
          <w:rFonts w:ascii="Times New Roman" w:hAnsi="Times New Roman" w:cs="Times New Roman"/>
        </w:rPr>
        <w:t>Damázio</w:t>
      </w:r>
      <w:proofErr w:type="spellEnd"/>
      <w:r w:rsidRPr="00F07D01">
        <w:rPr>
          <w:rFonts w:ascii="Times New Roman" w:hAnsi="Times New Roman" w:cs="Times New Roman"/>
        </w:rPr>
        <w:t xml:space="preserve"> apresenta como exemplo dessa afirmaç</w:t>
      </w:r>
      <w:r>
        <w:rPr>
          <w:rFonts w:ascii="Times New Roman" w:hAnsi="Times New Roman" w:cs="Times New Roman"/>
        </w:rPr>
        <w:t>ão de um conhecimento universal</w:t>
      </w:r>
      <w:r w:rsidRPr="00F07D01">
        <w:rPr>
          <w:rFonts w:ascii="Times New Roman" w:hAnsi="Times New Roman" w:cs="Times New Roman"/>
        </w:rPr>
        <w:t xml:space="preserve"> a partir da existência de um “</w:t>
      </w:r>
      <w:proofErr w:type="gramStart"/>
      <w:r w:rsidRPr="00F07D01">
        <w:rPr>
          <w:rFonts w:ascii="Times New Roman" w:hAnsi="Times New Roman" w:cs="Times New Roman"/>
        </w:rPr>
        <w:t>um outro</w:t>
      </w:r>
      <w:proofErr w:type="gramEnd"/>
      <w:r w:rsidRPr="00F07D01">
        <w:rPr>
          <w:rFonts w:ascii="Times New Roman" w:hAnsi="Times New Roman" w:cs="Times New Roman"/>
        </w:rPr>
        <w:t>” os debates de Valladolid: “Entretanto, as discussões e refl</w:t>
      </w:r>
      <w:r>
        <w:rPr>
          <w:rFonts w:ascii="Times New Roman" w:hAnsi="Times New Roman" w:cs="Times New Roman"/>
        </w:rPr>
        <w:t>exões sobre o ‘outro’ surgem no</w:t>
      </w:r>
      <w:r w:rsidRPr="00F07D01">
        <w:rPr>
          <w:rFonts w:ascii="Times New Roman" w:hAnsi="Times New Roman" w:cs="Times New Roman"/>
        </w:rPr>
        <w:t xml:space="preserve"> discurso jurídico muito antes do século </w:t>
      </w:r>
      <w:r>
        <w:rPr>
          <w:rFonts w:ascii="Times New Roman" w:hAnsi="Times New Roman" w:cs="Times New Roman"/>
        </w:rPr>
        <w:t>XIX e da formação da disciplina</w:t>
      </w:r>
      <w:r w:rsidRPr="00F07D01">
        <w:rPr>
          <w:rFonts w:ascii="Times New Roman" w:hAnsi="Times New Roman" w:cs="Times New Roman"/>
        </w:rPr>
        <w:t xml:space="preserve"> científica ‘antropol</w:t>
      </w:r>
      <w:r>
        <w:rPr>
          <w:rFonts w:ascii="Times New Roman" w:hAnsi="Times New Roman" w:cs="Times New Roman"/>
        </w:rPr>
        <w:t xml:space="preserve">ogia’. Podemos encontrá-las no </w:t>
      </w:r>
      <w:r w:rsidRPr="00F07D01">
        <w:rPr>
          <w:rFonts w:ascii="Times New Roman" w:hAnsi="Times New Roman" w:cs="Times New Roman"/>
        </w:rPr>
        <w:t>início</w:t>
      </w:r>
      <w:r>
        <w:rPr>
          <w:rFonts w:ascii="Times New Roman" w:hAnsi="Times New Roman" w:cs="Times New Roman"/>
        </w:rPr>
        <w:t xml:space="preserve"> da</w:t>
      </w:r>
      <w:r w:rsidRPr="00F07D01">
        <w:rPr>
          <w:rFonts w:ascii="Times New Roman" w:hAnsi="Times New Roman" w:cs="Times New Roman"/>
        </w:rPr>
        <w:t xml:space="preserve"> colonização</w:t>
      </w:r>
      <w:r>
        <w:rPr>
          <w:rFonts w:ascii="Times New Roman" w:hAnsi="Times New Roman" w:cs="Times New Roman"/>
        </w:rPr>
        <w:t xml:space="preserve"> da América, principalmente no debate de Valladolid, no </w:t>
      </w:r>
      <w:r w:rsidRPr="00F07D01">
        <w:rPr>
          <w:rFonts w:ascii="Times New Roman" w:hAnsi="Times New Roman" w:cs="Times New Roman"/>
        </w:rPr>
        <w:t xml:space="preserve">qual participaram </w:t>
      </w:r>
      <w:proofErr w:type="spellStart"/>
      <w:r w:rsidRPr="00F07D01">
        <w:rPr>
          <w:rFonts w:ascii="Times New Roman" w:hAnsi="Times New Roman" w:cs="Times New Roman"/>
        </w:rPr>
        <w:t>Las</w:t>
      </w:r>
      <w:proofErr w:type="spellEnd"/>
      <w:r w:rsidRPr="00F07D01">
        <w:rPr>
          <w:rFonts w:ascii="Times New Roman" w:hAnsi="Times New Roman" w:cs="Times New Roman"/>
        </w:rPr>
        <w:t xml:space="preserve"> Casas e Sepúlv</w:t>
      </w:r>
      <w:r>
        <w:rPr>
          <w:rFonts w:ascii="Times New Roman" w:hAnsi="Times New Roman" w:cs="Times New Roman"/>
        </w:rPr>
        <w:t xml:space="preserve">eda, bem como nas reflexões de </w:t>
      </w:r>
      <w:r w:rsidRPr="00F07D01">
        <w:rPr>
          <w:rFonts w:ascii="Times New Roman" w:hAnsi="Times New Roman" w:cs="Times New Roman"/>
        </w:rPr>
        <w:t xml:space="preserve">Francisco de Vitória sobre o ‘direito </w:t>
      </w:r>
      <w:r>
        <w:rPr>
          <w:rFonts w:ascii="Times New Roman" w:hAnsi="Times New Roman" w:cs="Times New Roman"/>
        </w:rPr>
        <w:t xml:space="preserve">das gentes’.  Nesse momento os </w:t>
      </w:r>
      <w:r w:rsidRPr="00F07D01">
        <w:rPr>
          <w:rFonts w:ascii="Times New Roman" w:hAnsi="Times New Roman" w:cs="Times New Roman"/>
        </w:rPr>
        <w:t>ocidentais ‘descobri</w:t>
      </w:r>
      <w:r>
        <w:rPr>
          <w:rFonts w:ascii="Times New Roman" w:hAnsi="Times New Roman" w:cs="Times New Roman"/>
        </w:rPr>
        <w:t xml:space="preserve">ram’ os ‘índios’ e começaram a </w:t>
      </w:r>
      <w:r w:rsidRPr="00F07D01">
        <w:rPr>
          <w:rFonts w:ascii="Times New Roman" w:hAnsi="Times New Roman" w:cs="Times New Roman"/>
        </w:rPr>
        <w:t xml:space="preserve">defini-los, estudá-los, construindo assim discursos jurídicos coloniais sobre e em relação com esses ‘outros’” </w:t>
      </w:r>
      <w:r w:rsidRPr="00A25345">
        <w:rPr>
          <w:rFonts w:ascii="Times New Roman" w:hAnsi="Times New Roman" w:cs="Times New Roman"/>
        </w:rPr>
        <w:t>(DAMÁZIO, 2011</w:t>
      </w:r>
      <w:r w:rsidRPr="00F07D01">
        <w:rPr>
          <w:rFonts w:ascii="Times New Roman" w:hAnsi="Times New Roman" w:cs="Times New Roman"/>
        </w:rPr>
        <w:t>, p. 15).</w:t>
      </w:r>
    </w:p>
  </w:footnote>
  <w:footnote w:id="61">
    <w:p w:rsidR="0091055F" w:rsidRPr="00C85BC9" w:rsidRDefault="0091055F" w:rsidP="0091055F">
      <w:pPr>
        <w:pStyle w:val="Textodenotaderodap"/>
        <w:jc w:val="both"/>
        <w:rPr>
          <w:rFonts w:ascii="Times New Roman" w:hAnsi="Times New Roman" w:cs="Times New Roman"/>
        </w:rPr>
      </w:pPr>
      <w:r w:rsidRPr="00C85BC9">
        <w:rPr>
          <w:rStyle w:val="Refdenotaderodap"/>
          <w:rFonts w:ascii="Times New Roman" w:hAnsi="Times New Roman" w:cs="Times New Roman"/>
        </w:rPr>
        <w:footnoteRef/>
      </w:r>
      <w:r w:rsidRPr="00C85BC9">
        <w:rPr>
          <w:rFonts w:ascii="Times New Roman" w:hAnsi="Times New Roman" w:cs="Times New Roman"/>
        </w:rPr>
        <w:t xml:space="preserve"> Cumpre escla</w:t>
      </w:r>
      <w:r>
        <w:rPr>
          <w:rFonts w:ascii="Times New Roman" w:hAnsi="Times New Roman" w:cs="Times New Roman"/>
        </w:rPr>
        <w:t xml:space="preserve">recer que a autora apresenta o </w:t>
      </w:r>
      <w:r w:rsidRPr="00C85BC9">
        <w:rPr>
          <w:rFonts w:ascii="Times New Roman" w:hAnsi="Times New Roman" w:cs="Times New Roman"/>
        </w:rPr>
        <w:t>“multiculturalism</w:t>
      </w:r>
      <w:r>
        <w:rPr>
          <w:rFonts w:ascii="Times New Roman" w:hAnsi="Times New Roman" w:cs="Times New Roman"/>
        </w:rPr>
        <w:t>o oficial” de uma forma</w:t>
      </w:r>
      <w:r w:rsidRPr="00C85BC9">
        <w:rPr>
          <w:rFonts w:ascii="Times New Roman" w:hAnsi="Times New Roman" w:cs="Times New Roman"/>
        </w:rPr>
        <w:t xml:space="preserve"> crítica, advertindo que esta perspectiva teórica pode adquirir um papel conservador.</w:t>
      </w:r>
    </w:p>
  </w:footnote>
  <w:footnote w:id="62">
    <w:p w:rsidR="0091055F" w:rsidRPr="008B36F3" w:rsidRDefault="0091055F" w:rsidP="0091055F">
      <w:pPr>
        <w:pStyle w:val="Textodenotaderodap"/>
        <w:jc w:val="both"/>
        <w:rPr>
          <w:rFonts w:ascii="Times New Roman" w:hAnsi="Times New Roman" w:cs="Times New Roman"/>
        </w:rPr>
      </w:pPr>
      <w:r>
        <w:rPr>
          <w:rStyle w:val="Refdenotaderodap"/>
        </w:rPr>
        <w:footnoteRef/>
      </w:r>
      <w:r>
        <w:t xml:space="preserve"> </w:t>
      </w:r>
      <w:r w:rsidRPr="008B36F3">
        <w:rPr>
          <w:rFonts w:ascii="Times New Roman" w:hAnsi="Times New Roman" w:cs="Times New Roman"/>
        </w:rPr>
        <w:t>“A antropologia jurídica representa, no âmbito do direito, o lugar de pesquisa que proporcio</w:t>
      </w:r>
      <w:r>
        <w:rPr>
          <w:rFonts w:ascii="Times New Roman" w:hAnsi="Times New Roman" w:cs="Times New Roman"/>
        </w:rPr>
        <w:t xml:space="preserve">na a abertura para estas novas </w:t>
      </w:r>
      <w:r w:rsidRPr="008B36F3">
        <w:rPr>
          <w:rFonts w:ascii="Times New Roman" w:hAnsi="Times New Roman" w:cs="Times New Roman"/>
        </w:rPr>
        <w:t xml:space="preserve">perspectivas. Estas possibilitam pensar o direito a partir dos </w:t>
      </w:r>
      <w:proofErr w:type="gramStart"/>
      <w:r w:rsidRPr="008B36F3">
        <w:rPr>
          <w:rFonts w:ascii="Times New Roman" w:hAnsi="Times New Roman" w:cs="Times New Roman"/>
        </w:rPr>
        <w:t>saberes locais</w:t>
      </w:r>
      <w:proofErr w:type="gramEnd"/>
      <w:r w:rsidRPr="008B36F3">
        <w:rPr>
          <w:rFonts w:ascii="Times New Roman" w:hAnsi="Times New Roman" w:cs="Times New Roman"/>
        </w:rPr>
        <w:t xml:space="preserve"> e assim fratura</w:t>
      </w:r>
      <w:r>
        <w:rPr>
          <w:rFonts w:ascii="Times New Roman" w:hAnsi="Times New Roman" w:cs="Times New Roman"/>
        </w:rPr>
        <w:t>m os padrões de conhecimento da</w:t>
      </w:r>
      <w:r w:rsidRPr="008B36F3">
        <w:rPr>
          <w:rFonts w:ascii="Times New Roman" w:hAnsi="Times New Roman" w:cs="Times New Roman"/>
        </w:rPr>
        <w:t xml:space="preserve"> modernidade/colonialidade” </w:t>
      </w:r>
      <w:r w:rsidRPr="00A25345">
        <w:rPr>
          <w:rFonts w:ascii="Times New Roman" w:hAnsi="Times New Roman" w:cs="Times New Roman"/>
        </w:rPr>
        <w:t>(DAMÁZIO, 2012, p. 199)</w:t>
      </w:r>
      <w:r>
        <w:rPr>
          <w:rFonts w:ascii="Times New Roman" w:hAnsi="Times New Roman" w:cs="Times New Roman"/>
        </w:rPr>
        <w:t>.</w:t>
      </w:r>
    </w:p>
  </w:footnote>
  <w:footnote w:id="63">
    <w:p w:rsidR="0091055F" w:rsidRPr="00112BD5" w:rsidRDefault="0091055F" w:rsidP="0091055F">
      <w:pPr>
        <w:pStyle w:val="Textodenotaderodap"/>
        <w:rPr>
          <w:rFonts w:ascii="Times New Roman" w:hAnsi="Times New Roman" w:cs="Times New Roman"/>
        </w:rPr>
      </w:pPr>
      <w:r w:rsidRPr="00112BD5">
        <w:rPr>
          <w:rStyle w:val="Refdenotaderodap"/>
          <w:rFonts w:ascii="Times New Roman" w:hAnsi="Times New Roman" w:cs="Times New Roman"/>
        </w:rPr>
        <w:footnoteRef/>
      </w:r>
      <w:r w:rsidRPr="00112BD5">
        <w:rPr>
          <w:rFonts w:ascii="Times New Roman" w:hAnsi="Times New Roman" w:cs="Times New Roman"/>
        </w:rPr>
        <w:t xml:space="preserve"> O conceito weberiano de Direito perpassa as noções de coação, legitimidade e racionalidade (TRUBEK, 2007, p. 157).</w:t>
      </w:r>
    </w:p>
  </w:footnote>
  <w:footnote w:id="64">
    <w:p w:rsidR="0091055F" w:rsidRPr="00981145" w:rsidRDefault="0091055F" w:rsidP="0091055F">
      <w:pPr>
        <w:pStyle w:val="Textodenotaderodap"/>
        <w:rPr>
          <w:rFonts w:ascii="Times New Roman" w:hAnsi="Times New Roman" w:cs="Times New Roman"/>
        </w:rPr>
      </w:pPr>
      <w:r w:rsidRPr="00981145">
        <w:rPr>
          <w:rStyle w:val="Refdenotaderodap"/>
          <w:rFonts w:ascii="Times New Roman" w:hAnsi="Times New Roman" w:cs="Times New Roman"/>
        </w:rPr>
        <w:footnoteRef/>
      </w:r>
      <w:r w:rsidRPr="00981145">
        <w:rPr>
          <w:rFonts w:ascii="Times New Roman" w:hAnsi="Times New Roman" w:cs="Times New Roman"/>
        </w:rPr>
        <w:t xml:space="preserve"> A Constituição Federal da República em seu art. 1º inciso V traz o pluralismo político enquanto fundamento do Estado Democrático de Direito brasileiro.</w:t>
      </w:r>
    </w:p>
  </w:footnote>
  <w:footnote w:id="65">
    <w:p w:rsidR="0091055F" w:rsidRPr="00981145" w:rsidRDefault="0091055F" w:rsidP="0091055F">
      <w:pPr>
        <w:tabs>
          <w:tab w:val="left" w:pos="6300"/>
        </w:tabs>
        <w:spacing w:after="0"/>
        <w:rPr>
          <w:rFonts w:ascii="Times New Roman" w:hAnsi="Times New Roman" w:cs="Times New Roman"/>
          <w:sz w:val="20"/>
          <w:szCs w:val="20"/>
        </w:rPr>
      </w:pPr>
      <w:r w:rsidRPr="00981145">
        <w:rPr>
          <w:rStyle w:val="Refdenotaderodap"/>
          <w:rFonts w:ascii="Times New Roman" w:hAnsi="Times New Roman" w:cs="Times New Roman"/>
        </w:rPr>
        <w:footnoteRef/>
      </w:r>
      <w:r w:rsidRPr="00981145">
        <w:rPr>
          <w:rFonts w:ascii="Times New Roman" w:hAnsi="Times New Roman" w:cs="Times New Roman"/>
          <w:sz w:val="20"/>
          <w:szCs w:val="20"/>
        </w:rPr>
        <w:t>“O pluralismo é uma interpretação e também um projeto de reforma do Estado moderno: nunca foi uma negação radical de toda a forma possível de Estado” (BOBBIO; 2003 p. 32).</w:t>
      </w:r>
    </w:p>
  </w:footnote>
  <w:footnote w:id="66">
    <w:p w:rsidR="0091055F" w:rsidRPr="00981145" w:rsidRDefault="0091055F" w:rsidP="0091055F">
      <w:pPr>
        <w:pStyle w:val="Textodenotaderodap"/>
        <w:rPr>
          <w:rFonts w:ascii="Times New Roman" w:hAnsi="Times New Roman" w:cs="Times New Roman"/>
        </w:rPr>
      </w:pPr>
      <w:r w:rsidRPr="00981145">
        <w:rPr>
          <w:rStyle w:val="Refdenotaderodap"/>
          <w:rFonts w:ascii="Times New Roman" w:hAnsi="Times New Roman" w:cs="Times New Roman"/>
        </w:rPr>
        <w:footnoteRef/>
      </w:r>
      <w:r w:rsidRPr="00981145">
        <w:rPr>
          <w:rFonts w:ascii="Times New Roman" w:hAnsi="Times New Roman" w:cs="Times New Roman"/>
        </w:rPr>
        <w:t xml:space="preserve"> “Certos autores são pela autolimitação. O Direito não preexiste ao Estado, que produz a ordem jurídica. Se o Estado se submete ao Direito é por seu próprio movimento (..</w:t>
      </w:r>
      <w:r>
        <w:rPr>
          <w:rFonts w:ascii="Times New Roman" w:hAnsi="Times New Roman" w:cs="Times New Roman"/>
        </w:rPr>
        <w:t>.</w:t>
      </w:r>
      <w:r w:rsidRPr="00981145">
        <w:rPr>
          <w:rFonts w:ascii="Times New Roman" w:hAnsi="Times New Roman" w:cs="Times New Roman"/>
        </w:rPr>
        <w:t>) principal resulta da identificação do direito ao Estado que elas operam: o Estado de Direito redunda no direito do Estado.”</w:t>
      </w:r>
      <w:proofErr w:type="gramStart"/>
      <w:r w:rsidRPr="00981145">
        <w:rPr>
          <w:rFonts w:ascii="Times New Roman" w:hAnsi="Times New Roman" w:cs="Times New Roman"/>
        </w:rPr>
        <w:t xml:space="preserve">  </w:t>
      </w:r>
      <w:proofErr w:type="gramEnd"/>
      <w:r w:rsidRPr="00981145">
        <w:rPr>
          <w:rFonts w:ascii="Times New Roman" w:hAnsi="Times New Roman" w:cs="Times New Roman"/>
        </w:rPr>
        <w:t>(ROULAND; 2003, p. 172)</w:t>
      </w:r>
    </w:p>
    <w:p w:rsidR="0091055F" w:rsidRPr="00981145" w:rsidRDefault="0091055F" w:rsidP="0091055F">
      <w:pPr>
        <w:pStyle w:val="Textodenotaderodap"/>
        <w:rPr>
          <w:rFonts w:ascii="Times New Roman" w:hAnsi="Times New Roman" w:cs="Times New Roman"/>
        </w:rPr>
      </w:pPr>
    </w:p>
  </w:footnote>
  <w:footnote w:id="67">
    <w:p w:rsidR="0091055F" w:rsidRPr="00112BD5" w:rsidRDefault="0091055F" w:rsidP="0091055F">
      <w:pPr>
        <w:pStyle w:val="Textodenotaderodap"/>
        <w:rPr>
          <w:rFonts w:ascii="Times New Roman" w:hAnsi="Times New Roman" w:cs="Times New Roman"/>
        </w:rPr>
      </w:pPr>
      <w:r w:rsidRPr="00112BD5">
        <w:rPr>
          <w:rStyle w:val="Refdenotaderodap"/>
          <w:rFonts w:ascii="Times New Roman" w:hAnsi="Times New Roman" w:cs="Times New Roman"/>
        </w:rPr>
        <w:footnoteRef/>
      </w:r>
      <w:r w:rsidRPr="00112BD5">
        <w:rPr>
          <w:rFonts w:ascii="Times New Roman" w:hAnsi="Times New Roman" w:cs="Times New Roman"/>
        </w:rPr>
        <w:t xml:space="preserve"> Sobre essa pesquisa ver: SANTOS, Boaventura de Sousa. Notas sobre a história jurídico-social de </w:t>
      </w:r>
      <w:proofErr w:type="spellStart"/>
      <w:r w:rsidRPr="00112BD5">
        <w:rPr>
          <w:rFonts w:ascii="Times New Roman" w:hAnsi="Times New Roman" w:cs="Times New Roman"/>
        </w:rPr>
        <w:t>Pasárgada</w:t>
      </w:r>
      <w:proofErr w:type="spellEnd"/>
      <w:r w:rsidRPr="00112BD5">
        <w:rPr>
          <w:rFonts w:ascii="Times New Roman" w:hAnsi="Times New Roman" w:cs="Times New Roman"/>
        </w:rPr>
        <w:t>. In: José Geraldo de Sousa Júnior (</w:t>
      </w:r>
      <w:proofErr w:type="spellStart"/>
      <w:r w:rsidRPr="00112BD5">
        <w:rPr>
          <w:rFonts w:ascii="Times New Roman" w:hAnsi="Times New Roman" w:cs="Times New Roman"/>
        </w:rPr>
        <w:t>org</w:t>
      </w:r>
      <w:proofErr w:type="spellEnd"/>
      <w:r w:rsidRPr="00112BD5">
        <w:rPr>
          <w:rFonts w:ascii="Times New Roman" w:hAnsi="Times New Roman" w:cs="Times New Roman"/>
        </w:rPr>
        <w:t>). Introdução Crítica ao Direito. Série O Direito Achado na Rua. Vol. 1, 4 ed. Brasília: Editora Universidade de Brasília/CEAD.</w:t>
      </w:r>
    </w:p>
  </w:footnote>
  <w:footnote w:id="68">
    <w:p w:rsidR="0091055F" w:rsidRDefault="0091055F" w:rsidP="0091055F">
      <w:pPr>
        <w:pStyle w:val="Textodenotaderodap"/>
      </w:pPr>
      <w:r>
        <w:rPr>
          <w:rStyle w:val="Refdenotaderodap"/>
        </w:rPr>
        <w:footnoteRef/>
      </w:r>
      <w:r>
        <w:t xml:space="preserve"> </w:t>
      </w:r>
      <w:r w:rsidRPr="004D0306">
        <w:rPr>
          <w:rFonts w:ascii="Times New Roman" w:hAnsi="Times New Roman" w:cs="Times New Roman"/>
        </w:rPr>
        <w:t xml:space="preserve">Na América Latina destaca-se o a diversidade cultural decorrente da colonização </w:t>
      </w:r>
      <w:proofErr w:type="spellStart"/>
      <w:r w:rsidRPr="004D0306">
        <w:rPr>
          <w:rFonts w:ascii="Times New Roman" w:hAnsi="Times New Roman" w:cs="Times New Roman"/>
        </w:rPr>
        <w:t>européia</w:t>
      </w:r>
      <w:proofErr w:type="spellEnd"/>
      <w:r w:rsidRPr="004D0306">
        <w:rPr>
          <w:rFonts w:ascii="Times New Roman" w:hAnsi="Times New Roman" w:cs="Times New Roman"/>
        </w:rPr>
        <w:t>.</w:t>
      </w:r>
    </w:p>
  </w:footnote>
  <w:footnote w:id="69">
    <w:p w:rsidR="0091055F" w:rsidRPr="00112BD5" w:rsidRDefault="0091055F" w:rsidP="0091055F">
      <w:pPr>
        <w:pStyle w:val="Textodenotaderodap"/>
        <w:rPr>
          <w:rFonts w:ascii="Times New Roman" w:hAnsi="Times New Roman" w:cs="Times New Roman"/>
        </w:rPr>
      </w:pPr>
      <w:r w:rsidRPr="00112BD5">
        <w:rPr>
          <w:rStyle w:val="Refdenotaderodap"/>
          <w:rFonts w:ascii="Times New Roman" w:hAnsi="Times New Roman" w:cs="Times New Roman"/>
        </w:rPr>
        <w:footnoteRef/>
      </w:r>
      <w:r w:rsidRPr="00112BD5">
        <w:rPr>
          <w:rFonts w:ascii="Times New Roman" w:hAnsi="Times New Roman" w:cs="Times New Roman"/>
        </w:rPr>
        <w:t xml:space="preserve">Segundo Rachel </w:t>
      </w:r>
      <w:proofErr w:type="spellStart"/>
      <w:r w:rsidRPr="00112BD5">
        <w:rPr>
          <w:rFonts w:ascii="Times New Roman" w:hAnsi="Times New Roman" w:cs="Times New Roman"/>
        </w:rPr>
        <w:t>Sieder</w:t>
      </w:r>
      <w:proofErr w:type="spellEnd"/>
      <w:r w:rsidRPr="00112BD5">
        <w:rPr>
          <w:rFonts w:ascii="Times New Roman" w:hAnsi="Times New Roman" w:cs="Times New Roman"/>
        </w:rPr>
        <w:t xml:space="preserve"> (2011), em se tratando das condições de vida dos povos indígenas na América Latina, os índices de desigualdade são sempre maiores para estes sujeitos sociais.</w:t>
      </w:r>
    </w:p>
  </w:footnote>
  <w:footnote w:id="70">
    <w:p w:rsidR="0091055F" w:rsidRPr="009F396C" w:rsidRDefault="0091055F" w:rsidP="0091055F">
      <w:pPr>
        <w:pStyle w:val="Textodenotaderodap"/>
        <w:jc w:val="both"/>
        <w:rPr>
          <w:rFonts w:ascii="Times New Roman" w:hAnsi="Times New Roman" w:cs="Times New Roman"/>
        </w:rPr>
      </w:pPr>
      <w:r w:rsidRPr="009F396C">
        <w:rPr>
          <w:rStyle w:val="Refdenotaderodap"/>
          <w:rFonts w:ascii="Times New Roman" w:hAnsi="Times New Roman" w:cs="Times New Roman"/>
        </w:rPr>
        <w:footnoteRef/>
      </w:r>
      <w:r w:rsidRPr="009F396C">
        <w:rPr>
          <w:rFonts w:ascii="Times New Roman" w:hAnsi="Times New Roman" w:cs="Times New Roman"/>
        </w:rPr>
        <w:t>De início, coloca-se a questão da (</w:t>
      </w:r>
      <w:proofErr w:type="spellStart"/>
      <w:r w:rsidRPr="009F396C">
        <w:rPr>
          <w:rFonts w:ascii="Times New Roman" w:hAnsi="Times New Roman" w:cs="Times New Roman"/>
        </w:rPr>
        <w:t>im</w:t>
      </w:r>
      <w:proofErr w:type="spellEnd"/>
      <w:proofErr w:type="gramStart"/>
      <w:r w:rsidRPr="009F396C">
        <w:rPr>
          <w:rFonts w:ascii="Times New Roman" w:hAnsi="Times New Roman" w:cs="Times New Roman"/>
        </w:rPr>
        <w:t>)possibilidade</w:t>
      </w:r>
      <w:proofErr w:type="gramEnd"/>
      <w:r w:rsidRPr="009F396C">
        <w:rPr>
          <w:rFonts w:ascii="Times New Roman" w:hAnsi="Times New Roman" w:cs="Times New Roman"/>
        </w:rPr>
        <w:t xml:space="preserve"> de se pensar um desenho de Estado que se fundamente na pluralidade e uma racionalidade distinta da europeia a partir de categorias teóricas tradicionais como direita e esquerda (WALSH,  2008)</w:t>
      </w:r>
    </w:p>
  </w:footnote>
  <w:footnote w:id="71">
    <w:p w:rsidR="0091055F" w:rsidRPr="009F396C" w:rsidRDefault="0091055F" w:rsidP="0091055F">
      <w:pPr>
        <w:pStyle w:val="Textodenotaderodap"/>
        <w:jc w:val="both"/>
        <w:rPr>
          <w:rFonts w:ascii="Times New Roman" w:hAnsi="Times New Roman" w:cs="Times New Roman"/>
        </w:rPr>
      </w:pPr>
      <w:r w:rsidRPr="009F396C">
        <w:rPr>
          <w:rStyle w:val="Refdenotaderodap"/>
          <w:rFonts w:ascii="Times New Roman" w:hAnsi="Times New Roman" w:cs="Times New Roman"/>
        </w:rPr>
        <w:footnoteRef/>
      </w:r>
      <w:r w:rsidRPr="009F396C">
        <w:rPr>
          <w:rFonts w:ascii="Times New Roman" w:hAnsi="Times New Roman" w:cs="Times New Roman"/>
        </w:rPr>
        <w:t xml:space="preserve">Antes mesmo de tratar de </w:t>
      </w:r>
      <w:proofErr w:type="spellStart"/>
      <w:r w:rsidRPr="009F396C">
        <w:rPr>
          <w:rFonts w:ascii="Times New Roman" w:hAnsi="Times New Roman" w:cs="Times New Roman"/>
        </w:rPr>
        <w:t>interculturalidade</w:t>
      </w:r>
      <w:proofErr w:type="spellEnd"/>
      <w:r w:rsidRPr="009F396C">
        <w:rPr>
          <w:rFonts w:ascii="Times New Roman" w:hAnsi="Times New Roman" w:cs="Times New Roman"/>
        </w:rPr>
        <w:t xml:space="preserve">, deve-se diferencia-la do multiculturalismo. Este conceito se origina nos países ocidentais, a partir de um relativismo cultural que afirma as diferenças e </w:t>
      </w:r>
      <w:proofErr w:type="spellStart"/>
      <w:r w:rsidRPr="009F396C">
        <w:rPr>
          <w:rFonts w:ascii="Times New Roman" w:hAnsi="Times New Roman" w:cs="Times New Roman"/>
        </w:rPr>
        <w:t>invisibiliza</w:t>
      </w:r>
      <w:proofErr w:type="spellEnd"/>
      <w:r w:rsidRPr="009F396C">
        <w:rPr>
          <w:rFonts w:ascii="Times New Roman" w:hAnsi="Times New Roman" w:cs="Times New Roman"/>
        </w:rPr>
        <w:t xml:space="preserve"> as desigualdades sociais. Este conceito é amplamente utilizado pelas políticas de “Estado, </w:t>
      </w:r>
      <w:proofErr w:type="spellStart"/>
      <w:r w:rsidRPr="009F396C">
        <w:rPr>
          <w:rFonts w:ascii="Times New Roman" w:hAnsi="Times New Roman" w:cs="Times New Roman"/>
        </w:rPr>
        <w:t>ONG’s</w:t>
      </w:r>
      <w:proofErr w:type="spellEnd"/>
      <w:r w:rsidRPr="009F396C">
        <w:rPr>
          <w:rFonts w:ascii="Times New Roman" w:hAnsi="Times New Roman" w:cs="Times New Roman"/>
        </w:rPr>
        <w:t>, e os organismos internacionais e multilaterais (</w:t>
      </w:r>
      <w:proofErr w:type="gramStart"/>
      <w:r w:rsidRPr="009F396C">
        <w:rPr>
          <w:rFonts w:ascii="Times New Roman" w:hAnsi="Times New Roman" w:cs="Times New Roman"/>
        </w:rPr>
        <w:t>...)Banco</w:t>
      </w:r>
      <w:proofErr w:type="gramEnd"/>
      <w:r w:rsidRPr="009F396C">
        <w:rPr>
          <w:rFonts w:ascii="Times New Roman" w:hAnsi="Times New Roman" w:cs="Times New Roman"/>
        </w:rPr>
        <w:t xml:space="preserve"> Mundial, BID, PNUD e Unesco.” (WALSH, 2008, p. 141).</w:t>
      </w:r>
    </w:p>
  </w:footnote>
  <w:footnote w:id="72">
    <w:p w:rsidR="0091055F" w:rsidRPr="00112BD5" w:rsidRDefault="0091055F" w:rsidP="0091055F">
      <w:pPr>
        <w:pStyle w:val="Textodenotaderodap"/>
        <w:rPr>
          <w:rFonts w:ascii="Times New Roman" w:hAnsi="Times New Roman" w:cs="Times New Roman"/>
        </w:rPr>
      </w:pPr>
      <w:r w:rsidRPr="00112BD5">
        <w:rPr>
          <w:rStyle w:val="Refdenotaderodap"/>
          <w:rFonts w:ascii="Times New Roman" w:hAnsi="Times New Roman" w:cs="Times New Roman"/>
        </w:rPr>
        <w:footnoteRef/>
      </w:r>
      <w:r w:rsidRPr="00112BD5">
        <w:rPr>
          <w:rFonts w:ascii="Times New Roman" w:hAnsi="Times New Roman" w:cs="Times New Roman"/>
        </w:rPr>
        <w:t xml:space="preserve">Certamente, identifica-se que constituições de outros países da América Latina em períodos anteriores (décadas de 1980 e 1990) também afirmaram princípios pluralistas e os direitos dos povos indígenas (URQUIDI, 2009). Contudo, o fizeram de modo multicultural e não </w:t>
      </w:r>
      <w:proofErr w:type="gramStart"/>
      <w:r w:rsidRPr="00112BD5">
        <w:rPr>
          <w:rFonts w:ascii="Times New Roman" w:hAnsi="Times New Roman" w:cs="Times New Roman"/>
        </w:rPr>
        <w:t>colocaram</w:t>
      </w:r>
      <w:proofErr w:type="gramEnd"/>
      <w:r w:rsidRPr="00112BD5">
        <w:rPr>
          <w:rFonts w:ascii="Times New Roman" w:hAnsi="Times New Roman" w:cs="Times New Roman"/>
        </w:rPr>
        <w:t xml:space="preserve"> em xeque o modelo de Estado Nacional.</w:t>
      </w:r>
    </w:p>
  </w:footnote>
  <w:footnote w:id="73">
    <w:p w:rsidR="0091055F" w:rsidRPr="00112BD5" w:rsidRDefault="0091055F" w:rsidP="0091055F">
      <w:pPr>
        <w:pStyle w:val="Textodenotaderodap"/>
        <w:rPr>
          <w:rFonts w:ascii="Times New Roman" w:hAnsi="Times New Roman" w:cs="Times New Roman"/>
        </w:rPr>
      </w:pPr>
      <w:r w:rsidRPr="00112BD5">
        <w:rPr>
          <w:rStyle w:val="Refdenotaderodap"/>
          <w:rFonts w:ascii="Times New Roman" w:hAnsi="Times New Roman" w:cs="Times New Roman"/>
        </w:rPr>
        <w:footnoteRef/>
      </w:r>
      <w:r w:rsidRPr="00112BD5">
        <w:rPr>
          <w:rFonts w:ascii="Times New Roman" w:hAnsi="Times New Roman" w:cs="Times New Roman"/>
        </w:rPr>
        <w:t xml:space="preserve">Segundo Catherine </w:t>
      </w:r>
      <w:proofErr w:type="spellStart"/>
      <w:r w:rsidRPr="00112BD5">
        <w:rPr>
          <w:rFonts w:ascii="Times New Roman" w:hAnsi="Times New Roman" w:cs="Times New Roman"/>
        </w:rPr>
        <w:t>Walsh</w:t>
      </w:r>
      <w:proofErr w:type="spellEnd"/>
      <w:r w:rsidRPr="00112BD5">
        <w:rPr>
          <w:rFonts w:ascii="Times New Roman" w:hAnsi="Times New Roman" w:cs="Times New Roman"/>
        </w:rPr>
        <w:t xml:space="preserve"> (2008, p. 147) “Desde a filosofia ou cosmovisão indígena, a </w:t>
      </w:r>
      <w:proofErr w:type="spellStart"/>
      <w:r w:rsidRPr="00112BD5">
        <w:rPr>
          <w:rFonts w:ascii="Times New Roman" w:hAnsi="Times New Roman" w:cs="Times New Roman"/>
        </w:rPr>
        <w:t>Pachamama</w:t>
      </w:r>
      <w:proofErr w:type="spellEnd"/>
      <w:r w:rsidRPr="00112BD5">
        <w:rPr>
          <w:rFonts w:ascii="Times New Roman" w:hAnsi="Times New Roman" w:cs="Times New Roman"/>
        </w:rPr>
        <w:t xml:space="preserve"> ou mãe natureza é um ser vivo – com inteligência, sentimentos, espiritualidade - e os seres humanos são elementos dela”.</w:t>
      </w:r>
    </w:p>
  </w:footnote>
  <w:footnote w:id="74">
    <w:p w:rsidR="0091055F" w:rsidRDefault="0091055F" w:rsidP="0091055F">
      <w:pPr>
        <w:pStyle w:val="Textodenotaderodap"/>
      </w:pPr>
      <w:r w:rsidRPr="00112BD5">
        <w:rPr>
          <w:rStyle w:val="Refdenotaderodap"/>
          <w:rFonts w:ascii="Times New Roman" w:hAnsi="Times New Roman" w:cs="Times New Roman"/>
        </w:rPr>
        <w:footnoteRef/>
      </w:r>
      <w:r w:rsidRPr="00112BD5">
        <w:rPr>
          <w:rFonts w:ascii="Times New Roman" w:hAnsi="Times New Roman" w:cs="Times New Roman"/>
        </w:rPr>
        <w:t xml:space="preserve"> Tradução livre da autora: “A Lei da </w:t>
      </w:r>
      <w:r w:rsidRPr="00112BD5">
        <w:rPr>
          <w:rFonts w:ascii="Times New Roman" w:hAnsi="Times New Roman" w:cs="Times New Roman"/>
          <w:i/>
        </w:rPr>
        <w:t xml:space="preserve">Madre </w:t>
      </w:r>
      <w:proofErr w:type="spellStart"/>
      <w:r w:rsidRPr="00112BD5">
        <w:rPr>
          <w:rFonts w:ascii="Times New Roman" w:hAnsi="Times New Roman" w:cs="Times New Roman"/>
          <w:i/>
        </w:rPr>
        <w:t>Tierra</w:t>
      </w:r>
      <w:proofErr w:type="spellEnd"/>
      <w:r w:rsidRPr="00112BD5">
        <w:rPr>
          <w:rFonts w:ascii="Times New Roman" w:hAnsi="Times New Roman" w:cs="Times New Roman"/>
        </w:rPr>
        <w:t xml:space="preserve"> e de Desenvolvimento Integral para o Bem Viver”.</w:t>
      </w:r>
    </w:p>
  </w:footnote>
  <w:footnote w:id="75">
    <w:p w:rsidR="0091055F" w:rsidRPr="0049279F" w:rsidRDefault="0091055F" w:rsidP="0091055F">
      <w:pPr>
        <w:pStyle w:val="Textodenotaderodap"/>
        <w:rPr>
          <w:rFonts w:ascii="Times New Roman" w:hAnsi="Times New Roman" w:cs="Times New Roman"/>
        </w:rPr>
      </w:pPr>
      <w:r>
        <w:rPr>
          <w:rStyle w:val="Refdenotaderodap"/>
        </w:rPr>
        <w:footnoteRef/>
      </w:r>
      <w:r>
        <w:t xml:space="preserve"> </w:t>
      </w:r>
      <w:r w:rsidRPr="0049279F">
        <w:rPr>
          <w:rFonts w:ascii="Times New Roman" w:hAnsi="Times New Roman" w:cs="Times New Roman"/>
        </w:rPr>
        <w:t xml:space="preserve">Nos processos de descolonização do Estado, a reivindicação pelo pluralismo jurídico na Educação Jurídica tem sido protagonizada nos países andinos pelas </w:t>
      </w:r>
      <w:proofErr w:type="spellStart"/>
      <w:r w:rsidRPr="0049279F">
        <w:rPr>
          <w:rFonts w:ascii="Times New Roman" w:hAnsi="Times New Roman" w:cs="Times New Roman"/>
          <w:i/>
        </w:rPr>
        <w:t>Escuelas</w:t>
      </w:r>
      <w:proofErr w:type="spellEnd"/>
      <w:r w:rsidRPr="0049279F">
        <w:rPr>
          <w:rFonts w:ascii="Times New Roman" w:hAnsi="Times New Roman" w:cs="Times New Roman"/>
          <w:i/>
        </w:rPr>
        <w:t xml:space="preserve"> </w:t>
      </w:r>
      <w:proofErr w:type="spellStart"/>
      <w:r w:rsidRPr="0049279F">
        <w:rPr>
          <w:rFonts w:ascii="Times New Roman" w:hAnsi="Times New Roman" w:cs="Times New Roman"/>
          <w:i/>
        </w:rPr>
        <w:t>Judiciales</w:t>
      </w:r>
      <w:proofErr w:type="spellEnd"/>
      <w:r w:rsidRPr="0049279F">
        <w:rPr>
          <w:rFonts w:ascii="Times New Roman" w:hAnsi="Times New Roman" w:cs="Times New Roman"/>
        </w:rPr>
        <w:t xml:space="preserve">, instituições análogas às Escolas de Magistratura no Brasil.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5F" w:rsidRDefault="0091055F">
    <w:pPr>
      <w:pStyle w:val="Cabealho"/>
      <w:jc w:val="right"/>
    </w:pPr>
  </w:p>
  <w:p w:rsidR="0091055F" w:rsidRDefault="0091055F" w:rsidP="00362E09">
    <w:pPr>
      <w:pStyle w:val="Cabealh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080985"/>
      <w:docPartObj>
        <w:docPartGallery w:val="Page Numbers (Top of Page)"/>
        <w:docPartUnique/>
      </w:docPartObj>
    </w:sdtPr>
    <w:sdtEndPr>
      <w:rPr>
        <w:rFonts w:ascii="Times New Roman" w:hAnsi="Times New Roman" w:cs="Times New Roman"/>
        <w:sz w:val="24"/>
        <w:szCs w:val="24"/>
      </w:rPr>
    </w:sdtEndPr>
    <w:sdtContent>
      <w:p w:rsidR="002E32D4" w:rsidRPr="002E6E16" w:rsidRDefault="00474F4F">
        <w:pPr>
          <w:pStyle w:val="Cabealho"/>
          <w:jc w:val="right"/>
          <w:rPr>
            <w:rFonts w:ascii="Times New Roman" w:hAnsi="Times New Roman" w:cs="Times New Roman"/>
            <w:sz w:val="24"/>
            <w:szCs w:val="24"/>
          </w:rPr>
        </w:pPr>
        <w:r w:rsidRPr="002E6E16">
          <w:rPr>
            <w:rFonts w:ascii="Times New Roman" w:hAnsi="Times New Roman" w:cs="Times New Roman"/>
            <w:sz w:val="24"/>
            <w:szCs w:val="24"/>
          </w:rPr>
          <w:fldChar w:fldCharType="begin"/>
        </w:r>
        <w:r w:rsidRPr="002E6E16">
          <w:rPr>
            <w:rFonts w:ascii="Times New Roman" w:hAnsi="Times New Roman" w:cs="Times New Roman"/>
            <w:sz w:val="24"/>
            <w:szCs w:val="24"/>
          </w:rPr>
          <w:instrText>PAGE   \* MERGEFORMAT</w:instrText>
        </w:r>
        <w:r w:rsidRPr="002E6E16">
          <w:rPr>
            <w:rFonts w:ascii="Times New Roman" w:hAnsi="Times New Roman" w:cs="Times New Roman"/>
            <w:sz w:val="24"/>
            <w:szCs w:val="24"/>
          </w:rPr>
          <w:fldChar w:fldCharType="separate"/>
        </w:r>
        <w:r w:rsidR="0091055F">
          <w:rPr>
            <w:rFonts w:ascii="Times New Roman" w:hAnsi="Times New Roman" w:cs="Times New Roman"/>
            <w:noProof/>
            <w:sz w:val="24"/>
            <w:szCs w:val="24"/>
          </w:rPr>
          <w:t>14</w:t>
        </w:r>
        <w:r w:rsidRPr="002E6E16">
          <w:rPr>
            <w:rFonts w:ascii="Times New Roman" w:hAnsi="Times New Roman" w:cs="Times New Roman"/>
            <w:sz w:val="24"/>
            <w:szCs w:val="24"/>
          </w:rPr>
          <w:fldChar w:fldCharType="end"/>
        </w:r>
      </w:p>
    </w:sdtContent>
  </w:sdt>
  <w:p w:rsidR="002E32D4" w:rsidRDefault="00474F4F" w:rsidP="00362E09">
    <w:pPr>
      <w:pStyle w:val="Cabealh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407431"/>
      <w:docPartObj>
        <w:docPartGallery w:val="Page Numbers (Top of Page)"/>
        <w:docPartUnique/>
      </w:docPartObj>
    </w:sdtPr>
    <w:sdtEndPr/>
    <w:sdtContent>
      <w:p w:rsidR="002E32D4" w:rsidRDefault="00474F4F">
        <w:pPr>
          <w:pStyle w:val="Cabealho"/>
          <w:jc w:val="right"/>
        </w:pPr>
        <w:r>
          <w:fldChar w:fldCharType="begin"/>
        </w:r>
        <w:r>
          <w:instrText>PAGE   \* MERGEFORMAT</w:instrText>
        </w:r>
        <w:r>
          <w:fldChar w:fldCharType="separate"/>
        </w:r>
        <w:r>
          <w:rPr>
            <w:noProof/>
          </w:rPr>
          <w:t>3</w:t>
        </w:r>
        <w:r>
          <w:fldChar w:fldCharType="end"/>
        </w:r>
      </w:p>
    </w:sdtContent>
  </w:sdt>
  <w:p w:rsidR="002E32D4" w:rsidRDefault="00474F4F" w:rsidP="00362E09">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7A0"/>
    <w:multiLevelType w:val="multilevel"/>
    <w:tmpl w:val="E1725BE2"/>
    <w:lvl w:ilvl="0">
      <w:start w:val="2"/>
      <w:numFmt w:val="decimal"/>
      <w:lvlText w:val="%1"/>
      <w:lvlJc w:val="left"/>
      <w:pPr>
        <w:ind w:left="360" w:hanging="360"/>
      </w:pPr>
      <w:rPr>
        <w:rFonts w:hint="default"/>
        <w:color w:val="000000" w:themeColor="text1"/>
      </w:rPr>
    </w:lvl>
    <w:lvl w:ilvl="1">
      <w:start w:val="2"/>
      <w:numFmt w:val="decimal"/>
      <w:lvlText w:val="%1.%2"/>
      <w:lvlJc w:val="left"/>
      <w:pPr>
        <w:ind w:left="786" w:hanging="360"/>
      </w:pPr>
      <w:rPr>
        <w:rFonts w:hint="default"/>
        <w:color w:val="000000" w:themeColor="text1"/>
      </w:rPr>
    </w:lvl>
    <w:lvl w:ilvl="2">
      <w:start w:val="1"/>
      <w:numFmt w:val="decimal"/>
      <w:lvlText w:val="%1.%2.%3"/>
      <w:lvlJc w:val="left"/>
      <w:pPr>
        <w:ind w:left="1572" w:hanging="720"/>
      </w:pPr>
      <w:rPr>
        <w:rFonts w:hint="default"/>
        <w:color w:val="000000" w:themeColor="text1"/>
      </w:rPr>
    </w:lvl>
    <w:lvl w:ilvl="3">
      <w:start w:val="1"/>
      <w:numFmt w:val="decimal"/>
      <w:lvlText w:val="%1.%2.%3.%4"/>
      <w:lvlJc w:val="left"/>
      <w:pPr>
        <w:ind w:left="1998" w:hanging="720"/>
      </w:pPr>
      <w:rPr>
        <w:rFonts w:hint="default"/>
        <w:color w:val="000000" w:themeColor="text1"/>
      </w:rPr>
    </w:lvl>
    <w:lvl w:ilvl="4">
      <w:start w:val="1"/>
      <w:numFmt w:val="decimal"/>
      <w:lvlText w:val="%1.%2.%3.%4.%5"/>
      <w:lvlJc w:val="left"/>
      <w:pPr>
        <w:ind w:left="2784" w:hanging="1080"/>
      </w:pPr>
      <w:rPr>
        <w:rFonts w:hint="default"/>
        <w:color w:val="000000" w:themeColor="text1"/>
      </w:rPr>
    </w:lvl>
    <w:lvl w:ilvl="5">
      <w:start w:val="1"/>
      <w:numFmt w:val="decimal"/>
      <w:lvlText w:val="%1.%2.%3.%4.%5.%6"/>
      <w:lvlJc w:val="left"/>
      <w:pPr>
        <w:ind w:left="3210" w:hanging="1080"/>
      </w:pPr>
      <w:rPr>
        <w:rFonts w:hint="default"/>
        <w:color w:val="000000" w:themeColor="text1"/>
      </w:rPr>
    </w:lvl>
    <w:lvl w:ilvl="6">
      <w:start w:val="1"/>
      <w:numFmt w:val="decimal"/>
      <w:lvlText w:val="%1.%2.%3.%4.%5.%6.%7"/>
      <w:lvlJc w:val="left"/>
      <w:pPr>
        <w:ind w:left="3996" w:hanging="1440"/>
      </w:pPr>
      <w:rPr>
        <w:rFonts w:hint="default"/>
        <w:color w:val="000000" w:themeColor="text1"/>
      </w:rPr>
    </w:lvl>
    <w:lvl w:ilvl="7">
      <w:start w:val="1"/>
      <w:numFmt w:val="decimal"/>
      <w:lvlText w:val="%1.%2.%3.%4.%5.%6.%7.%8"/>
      <w:lvlJc w:val="left"/>
      <w:pPr>
        <w:ind w:left="4422" w:hanging="1440"/>
      </w:pPr>
      <w:rPr>
        <w:rFonts w:hint="default"/>
        <w:color w:val="000000" w:themeColor="text1"/>
      </w:rPr>
    </w:lvl>
    <w:lvl w:ilvl="8">
      <w:start w:val="1"/>
      <w:numFmt w:val="decimal"/>
      <w:lvlText w:val="%1.%2.%3.%4.%5.%6.%7.%8.%9"/>
      <w:lvlJc w:val="left"/>
      <w:pPr>
        <w:ind w:left="4848" w:hanging="1440"/>
      </w:pPr>
      <w:rPr>
        <w:rFonts w:hint="default"/>
        <w:color w:val="000000" w:themeColor="text1"/>
      </w:rPr>
    </w:lvl>
  </w:abstractNum>
  <w:abstractNum w:abstractNumId="1">
    <w:nsid w:val="18F34C3B"/>
    <w:multiLevelType w:val="multilevel"/>
    <w:tmpl w:val="86C26760"/>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nsid w:val="5041212A"/>
    <w:multiLevelType w:val="multilevel"/>
    <w:tmpl w:val="F530D378"/>
    <w:lvl w:ilvl="0">
      <w:start w:val="1"/>
      <w:numFmt w:val="decimal"/>
      <w:lvlText w:val="%1"/>
      <w:lvlJc w:val="left"/>
      <w:pPr>
        <w:ind w:left="360" w:hanging="360"/>
      </w:pPr>
      <w:rPr>
        <w:rFonts w:hint="default"/>
        <w:color w:val="000000" w:themeColor="text1"/>
      </w:rPr>
    </w:lvl>
    <w:lvl w:ilvl="1">
      <w:start w:val="1"/>
      <w:numFmt w:val="decimal"/>
      <w:lvlText w:val="%1.%2"/>
      <w:lvlJc w:val="left"/>
      <w:pPr>
        <w:ind w:left="786" w:hanging="360"/>
      </w:pPr>
      <w:rPr>
        <w:rFonts w:hint="default"/>
        <w:color w:val="000000" w:themeColor="text1"/>
      </w:rPr>
    </w:lvl>
    <w:lvl w:ilvl="2">
      <w:start w:val="1"/>
      <w:numFmt w:val="decimal"/>
      <w:lvlText w:val="%1.%2.%3"/>
      <w:lvlJc w:val="left"/>
      <w:pPr>
        <w:ind w:left="1872" w:hanging="720"/>
      </w:pPr>
      <w:rPr>
        <w:rFonts w:hint="default"/>
        <w:color w:val="000000" w:themeColor="text1"/>
      </w:rPr>
    </w:lvl>
    <w:lvl w:ilvl="3">
      <w:start w:val="1"/>
      <w:numFmt w:val="decimal"/>
      <w:lvlText w:val="%1.%2.%3.%4"/>
      <w:lvlJc w:val="left"/>
      <w:pPr>
        <w:ind w:left="2448" w:hanging="720"/>
      </w:pPr>
      <w:rPr>
        <w:rFonts w:hint="default"/>
        <w:color w:val="000000" w:themeColor="text1"/>
      </w:rPr>
    </w:lvl>
    <w:lvl w:ilvl="4">
      <w:start w:val="1"/>
      <w:numFmt w:val="decimal"/>
      <w:lvlText w:val="%1.%2.%3.%4.%5"/>
      <w:lvlJc w:val="left"/>
      <w:pPr>
        <w:ind w:left="3384" w:hanging="1080"/>
      </w:pPr>
      <w:rPr>
        <w:rFonts w:hint="default"/>
        <w:color w:val="000000" w:themeColor="text1"/>
      </w:rPr>
    </w:lvl>
    <w:lvl w:ilvl="5">
      <w:start w:val="1"/>
      <w:numFmt w:val="decimal"/>
      <w:lvlText w:val="%1.%2.%3.%4.%5.%6"/>
      <w:lvlJc w:val="left"/>
      <w:pPr>
        <w:ind w:left="3960" w:hanging="1080"/>
      </w:pPr>
      <w:rPr>
        <w:rFonts w:hint="default"/>
        <w:color w:val="000000" w:themeColor="text1"/>
      </w:rPr>
    </w:lvl>
    <w:lvl w:ilvl="6">
      <w:start w:val="1"/>
      <w:numFmt w:val="decimal"/>
      <w:lvlText w:val="%1.%2.%3.%4.%5.%6.%7"/>
      <w:lvlJc w:val="left"/>
      <w:pPr>
        <w:ind w:left="4896" w:hanging="1440"/>
      </w:pPr>
      <w:rPr>
        <w:rFonts w:hint="default"/>
        <w:color w:val="000000" w:themeColor="text1"/>
      </w:rPr>
    </w:lvl>
    <w:lvl w:ilvl="7">
      <w:start w:val="1"/>
      <w:numFmt w:val="decimal"/>
      <w:lvlText w:val="%1.%2.%3.%4.%5.%6.%7.%8"/>
      <w:lvlJc w:val="left"/>
      <w:pPr>
        <w:ind w:left="5472" w:hanging="1440"/>
      </w:pPr>
      <w:rPr>
        <w:rFonts w:hint="default"/>
        <w:color w:val="000000" w:themeColor="text1"/>
      </w:rPr>
    </w:lvl>
    <w:lvl w:ilvl="8">
      <w:start w:val="1"/>
      <w:numFmt w:val="decimal"/>
      <w:lvlText w:val="%1.%2.%3.%4.%5.%6.%7.%8.%9"/>
      <w:lvlJc w:val="left"/>
      <w:pPr>
        <w:ind w:left="6408" w:hanging="1800"/>
      </w:pPr>
      <w:rPr>
        <w:rFonts w:hint="default"/>
        <w:color w:val="000000" w:themeColor="text1"/>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55F"/>
    <w:rsid w:val="00474F4F"/>
    <w:rsid w:val="005F3994"/>
    <w:rsid w:val="00844F57"/>
    <w:rsid w:val="009105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5F"/>
  </w:style>
  <w:style w:type="paragraph" w:styleId="Ttulo1">
    <w:name w:val="heading 1"/>
    <w:basedOn w:val="Normal"/>
    <w:next w:val="Normal"/>
    <w:link w:val="Ttulo1Char"/>
    <w:uiPriority w:val="9"/>
    <w:qFormat/>
    <w:rsid w:val="009105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1055F"/>
    <w:rPr>
      <w:rFonts w:asciiTheme="majorHAnsi" w:eastAsiaTheme="majorEastAsia" w:hAnsiTheme="majorHAnsi" w:cstheme="majorBidi"/>
      <w:color w:val="365F91" w:themeColor="accent1" w:themeShade="BF"/>
      <w:sz w:val="32"/>
      <w:szCs w:val="32"/>
    </w:rPr>
  </w:style>
  <w:style w:type="paragraph" w:styleId="Textodenotaderodap">
    <w:name w:val="footnote text"/>
    <w:basedOn w:val="Normal"/>
    <w:link w:val="TextodenotaderodapChar"/>
    <w:uiPriority w:val="99"/>
    <w:unhideWhenUsed/>
    <w:rsid w:val="0091055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1055F"/>
    <w:rPr>
      <w:sz w:val="20"/>
      <w:szCs w:val="20"/>
    </w:rPr>
  </w:style>
  <w:style w:type="character" w:styleId="Refdenotaderodap">
    <w:name w:val="footnote reference"/>
    <w:basedOn w:val="Fontepargpadro"/>
    <w:uiPriority w:val="99"/>
    <w:unhideWhenUsed/>
    <w:rsid w:val="0091055F"/>
    <w:rPr>
      <w:vertAlign w:val="superscript"/>
    </w:rPr>
  </w:style>
  <w:style w:type="paragraph" w:styleId="Cabealho">
    <w:name w:val="header"/>
    <w:basedOn w:val="Normal"/>
    <w:link w:val="CabealhoChar"/>
    <w:uiPriority w:val="99"/>
    <w:unhideWhenUsed/>
    <w:rsid w:val="009105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055F"/>
  </w:style>
  <w:style w:type="paragraph" w:styleId="Rodap">
    <w:name w:val="footer"/>
    <w:basedOn w:val="Normal"/>
    <w:link w:val="RodapChar"/>
    <w:uiPriority w:val="99"/>
    <w:unhideWhenUsed/>
    <w:rsid w:val="0091055F"/>
    <w:pPr>
      <w:tabs>
        <w:tab w:val="center" w:pos="4252"/>
        <w:tab w:val="right" w:pos="8504"/>
      </w:tabs>
      <w:spacing w:after="0" w:line="240" w:lineRule="auto"/>
    </w:pPr>
  </w:style>
  <w:style w:type="character" w:customStyle="1" w:styleId="RodapChar">
    <w:name w:val="Rodapé Char"/>
    <w:basedOn w:val="Fontepargpadro"/>
    <w:link w:val="Rodap"/>
    <w:uiPriority w:val="99"/>
    <w:rsid w:val="0091055F"/>
  </w:style>
  <w:style w:type="character" w:styleId="Refdecomentrio">
    <w:name w:val="annotation reference"/>
    <w:basedOn w:val="Fontepargpadro"/>
    <w:uiPriority w:val="99"/>
    <w:semiHidden/>
    <w:unhideWhenUsed/>
    <w:rsid w:val="0091055F"/>
    <w:rPr>
      <w:sz w:val="16"/>
      <w:szCs w:val="16"/>
    </w:rPr>
  </w:style>
  <w:style w:type="paragraph" w:styleId="Textodecomentrio">
    <w:name w:val="annotation text"/>
    <w:basedOn w:val="Normal"/>
    <w:link w:val="TextodecomentrioChar"/>
    <w:uiPriority w:val="99"/>
    <w:semiHidden/>
    <w:unhideWhenUsed/>
    <w:rsid w:val="0091055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1055F"/>
    <w:rPr>
      <w:sz w:val="20"/>
      <w:szCs w:val="20"/>
    </w:rPr>
  </w:style>
  <w:style w:type="paragraph" w:styleId="Textodebalo">
    <w:name w:val="Balloon Text"/>
    <w:basedOn w:val="Normal"/>
    <w:link w:val="TextodebaloChar"/>
    <w:uiPriority w:val="99"/>
    <w:semiHidden/>
    <w:unhideWhenUsed/>
    <w:rsid w:val="009105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055F"/>
    <w:rPr>
      <w:rFonts w:ascii="Tahoma" w:hAnsi="Tahoma" w:cs="Tahoma"/>
      <w:sz w:val="16"/>
      <w:szCs w:val="16"/>
    </w:rPr>
  </w:style>
  <w:style w:type="character" w:customStyle="1" w:styleId="apple-converted-space">
    <w:name w:val="apple-converted-space"/>
    <w:basedOn w:val="Fontepargpadro"/>
    <w:rsid w:val="0091055F"/>
  </w:style>
  <w:style w:type="character" w:styleId="Forte">
    <w:name w:val="Strong"/>
    <w:basedOn w:val="Fontepargpadro"/>
    <w:uiPriority w:val="22"/>
    <w:qFormat/>
    <w:rsid w:val="0091055F"/>
    <w:rPr>
      <w:b/>
      <w:bCs/>
    </w:rPr>
  </w:style>
  <w:style w:type="character" w:styleId="Hyperlink">
    <w:name w:val="Hyperlink"/>
    <w:basedOn w:val="Fontepargpadro"/>
    <w:uiPriority w:val="99"/>
    <w:unhideWhenUsed/>
    <w:rsid w:val="0091055F"/>
    <w:rPr>
      <w:color w:val="0000FF"/>
      <w:u w:val="single"/>
    </w:rPr>
  </w:style>
  <w:style w:type="paragraph" w:customStyle="1" w:styleId="Standard">
    <w:name w:val="Standard"/>
    <w:rsid w:val="0091055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alWeb">
    <w:name w:val="Normal (Web)"/>
    <w:basedOn w:val="Normal"/>
    <w:uiPriority w:val="99"/>
    <w:unhideWhenUsed/>
    <w:rsid w:val="0091055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normal">
    <w:name w:val="textonormal"/>
    <w:basedOn w:val="Fontepargpadro"/>
    <w:rsid w:val="0091055F"/>
  </w:style>
  <w:style w:type="paragraph" w:styleId="SemEspaamento">
    <w:name w:val="No Spacing"/>
    <w:link w:val="SemEspaamentoChar"/>
    <w:uiPriority w:val="1"/>
    <w:qFormat/>
    <w:rsid w:val="0091055F"/>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91055F"/>
    <w:rPr>
      <w:rFonts w:eastAsiaTheme="minorEastAsia"/>
      <w:lang w:eastAsia="pt-BR"/>
    </w:rPr>
  </w:style>
  <w:style w:type="paragraph" w:styleId="Corpodetexto">
    <w:name w:val="Body Text"/>
    <w:basedOn w:val="Normal"/>
    <w:link w:val="CorpodetextoChar"/>
    <w:uiPriority w:val="99"/>
    <w:rsid w:val="0091055F"/>
    <w:pPr>
      <w:tabs>
        <w:tab w:val="left" w:pos="567"/>
      </w:tabs>
      <w:autoSpaceDE w:val="0"/>
      <w:autoSpaceDN w:val="0"/>
      <w:spacing w:after="119" w:line="280" w:lineRule="atLeast"/>
      <w:ind w:firstLine="567"/>
      <w:jc w:val="both"/>
    </w:pPr>
    <w:rPr>
      <w:rFonts w:ascii="Times" w:eastAsiaTheme="minorEastAsia" w:hAnsi="Times" w:cs="Times"/>
      <w:color w:val="000000"/>
      <w:lang w:val="en-US" w:eastAsia="es-ES"/>
    </w:rPr>
  </w:style>
  <w:style w:type="character" w:customStyle="1" w:styleId="CorpodetextoChar">
    <w:name w:val="Corpo de texto Char"/>
    <w:basedOn w:val="Fontepargpadro"/>
    <w:link w:val="Corpodetexto"/>
    <w:uiPriority w:val="99"/>
    <w:rsid w:val="0091055F"/>
    <w:rPr>
      <w:rFonts w:ascii="Times" w:eastAsiaTheme="minorEastAsia" w:hAnsi="Times" w:cs="Times"/>
      <w:color w:val="000000"/>
      <w:lang w:val="en-US" w:eastAsia="es-ES"/>
    </w:rPr>
  </w:style>
  <w:style w:type="paragraph" w:styleId="PargrafodaLista">
    <w:name w:val="List Paragraph"/>
    <w:basedOn w:val="Normal"/>
    <w:uiPriority w:val="34"/>
    <w:qFormat/>
    <w:rsid w:val="0091055F"/>
    <w:pPr>
      <w:ind w:left="720"/>
      <w:contextualSpacing/>
    </w:pPr>
  </w:style>
  <w:style w:type="paragraph" w:styleId="CabealhodoSumrio">
    <w:name w:val="TOC Heading"/>
    <w:basedOn w:val="Ttulo1"/>
    <w:next w:val="Normal"/>
    <w:uiPriority w:val="39"/>
    <w:unhideWhenUsed/>
    <w:qFormat/>
    <w:rsid w:val="0091055F"/>
    <w:pPr>
      <w:spacing w:line="259" w:lineRule="auto"/>
      <w:outlineLvl w:val="9"/>
    </w:pPr>
    <w:rPr>
      <w:lang w:eastAsia="pt-BR"/>
    </w:rPr>
  </w:style>
  <w:style w:type="paragraph" w:styleId="Sumrio2">
    <w:name w:val="toc 2"/>
    <w:basedOn w:val="Normal"/>
    <w:next w:val="Normal"/>
    <w:autoRedefine/>
    <w:uiPriority w:val="39"/>
    <w:unhideWhenUsed/>
    <w:rsid w:val="0091055F"/>
    <w:pPr>
      <w:spacing w:before="100" w:beforeAutospacing="1" w:after="100" w:afterAutospacing="1" w:line="259" w:lineRule="auto"/>
    </w:pPr>
    <w:rPr>
      <w:rFonts w:ascii="Times New Roman" w:eastAsiaTheme="minorEastAsia" w:hAnsi="Times New Roman" w:cs="Times New Roman"/>
      <w:sz w:val="24"/>
      <w:szCs w:val="24"/>
      <w:lang w:eastAsia="pt-BR"/>
    </w:rPr>
  </w:style>
  <w:style w:type="paragraph" w:styleId="Sumrio1">
    <w:name w:val="toc 1"/>
    <w:basedOn w:val="Normal"/>
    <w:next w:val="Normal"/>
    <w:autoRedefine/>
    <w:uiPriority w:val="39"/>
    <w:unhideWhenUsed/>
    <w:rsid w:val="0091055F"/>
    <w:pPr>
      <w:spacing w:after="100" w:line="259" w:lineRule="auto"/>
    </w:pPr>
    <w:rPr>
      <w:rFonts w:eastAsiaTheme="minorEastAsia" w:cs="Times New Roman"/>
      <w:lang w:eastAsia="pt-BR"/>
    </w:rPr>
  </w:style>
  <w:style w:type="paragraph" w:styleId="Sumrio3">
    <w:name w:val="toc 3"/>
    <w:basedOn w:val="Normal"/>
    <w:next w:val="Normal"/>
    <w:autoRedefine/>
    <w:uiPriority w:val="39"/>
    <w:unhideWhenUsed/>
    <w:rsid w:val="0091055F"/>
    <w:pPr>
      <w:spacing w:after="100" w:line="259" w:lineRule="auto"/>
      <w:ind w:left="993"/>
    </w:pPr>
    <w:rPr>
      <w:rFonts w:eastAsiaTheme="minorEastAsia"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5F"/>
  </w:style>
  <w:style w:type="paragraph" w:styleId="Ttulo1">
    <w:name w:val="heading 1"/>
    <w:basedOn w:val="Normal"/>
    <w:next w:val="Normal"/>
    <w:link w:val="Ttulo1Char"/>
    <w:uiPriority w:val="9"/>
    <w:qFormat/>
    <w:rsid w:val="009105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1055F"/>
    <w:rPr>
      <w:rFonts w:asciiTheme="majorHAnsi" w:eastAsiaTheme="majorEastAsia" w:hAnsiTheme="majorHAnsi" w:cstheme="majorBidi"/>
      <w:color w:val="365F91" w:themeColor="accent1" w:themeShade="BF"/>
      <w:sz w:val="32"/>
      <w:szCs w:val="32"/>
    </w:rPr>
  </w:style>
  <w:style w:type="paragraph" w:styleId="Textodenotaderodap">
    <w:name w:val="footnote text"/>
    <w:basedOn w:val="Normal"/>
    <w:link w:val="TextodenotaderodapChar"/>
    <w:uiPriority w:val="99"/>
    <w:unhideWhenUsed/>
    <w:rsid w:val="0091055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1055F"/>
    <w:rPr>
      <w:sz w:val="20"/>
      <w:szCs w:val="20"/>
    </w:rPr>
  </w:style>
  <w:style w:type="character" w:styleId="Refdenotaderodap">
    <w:name w:val="footnote reference"/>
    <w:basedOn w:val="Fontepargpadro"/>
    <w:uiPriority w:val="99"/>
    <w:unhideWhenUsed/>
    <w:rsid w:val="0091055F"/>
    <w:rPr>
      <w:vertAlign w:val="superscript"/>
    </w:rPr>
  </w:style>
  <w:style w:type="paragraph" w:styleId="Cabealho">
    <w:name w:val="header"/>
    <w:basedOn w:val="Normal"/>
    <w:link w:val="CabealhoChar"/>
    <w:uiPriority w:val="99"/>
    <w:unhideWhenUsed/>
    <w:rsid w:val="009105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055F"/>
  </w:style>
  <w:style w:type="paragraph" w:styleId="Rodap">
    <w:name w:val="footer"/>
    <w:basedOn w:val="Normal"/>
    <w:link w:val="RodapChar"/>
    <w:uiPriority w:val="99"/>
    <w:unhideWhenUsed/>
    <w:rsid w:val="0091055F"/>
    <w:pPr>
      <w:tabs>
        <w:tab w:val="center" w:pos="4252"/>
        <w:tab w:val="right" w:pos="8504"/>
      </w:tabs>
      <w:spacing w:after="0" w:line="240" w:lineRule="auto"/>
    </w:pPr>
  </w:style>
  <w:style w:type="character" w:customStyle="1" w:styleId="RodapChar">
    <w:name w:val="Rodapé Char"/>
    <w:basedOn w:val="Fontepargpadro"/>
    <w:link w:val="Rodap"/>
    <w:uiPriority w:val="99"/>
    <w:rsid w:val="0091055F"/>
  </w:style>
  <w:style w:type="character" w:styleId="Refdecomentrio">
    <w:name w:val="annotation reference"/>
    <w:basedOn w:val="Fontepargpadro"/>
    <w:uiPriority w:val="99"/>
    <w:semiHidden/>
    <w:unhideWhenUsed/>
    <w:rsid w:val="0091055F"/>
    <w:rPr>
      <w:sz w:val="16"/>
      <w:szCs w:val="16"/>
    </w:rPr>
  </w:style>
  <w:style w:type="paragraph" w:styleId="Textodecomentrio">
    <w:name w:val="annotation text"/>
    <w:basedOn w:val="Normal"/>
    <w:link w:val="TextodecomentrioChar"/>
    <w:uiPriority w:val="99"/>
    <w:semiHidden/>
    <w:unhideWhenUsed/>
    <w:rsid w:val="0091055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1055F"/>
    <w:rPr>
      <w:sz w:val="20"/>
      <w:szCs w:val="20"/>
    </w:rPr>
  </w:style>
  <w:style w:type="paragraph" w:styleId="Textodebalo">
    <w:name w:val="Balloon Text"/>
    <w:basedOn w:val="Normal"/>
    <w:link w:val="TextodebaloChar"/>
    <w:uiPriority w:val="99"/>
    <w:semiHidden/>
    <w:unhideWhenUsed/>
    <w:rsid w:val="009105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055F"/>
    <w:rPr>
      <w:rFonts w:ascii="Tahoma" w:hAnsi="Tahoma" w:cs="Tahoma"/>
      <w:sz w:val="16"/>
      <w:szCs w:val="16"/>
    </w:rPr>
  </w:style>
  <w:style w:type="character" w:customStyle="1" w:styleId="apple-converted-space">
    <w:name w:val="apple-converted-space"/>
    <w:basedOn w:val="Fontepargpadro"/>
    <w:rsid w:val="0091055F"/>
  </w:style>
  <w:style w:type="character" w:styleId="Forte">
    <w:name w:val="Strong"/>
    <w:basedOn w:val="Fontepargpadro"/>
    <w:uiPriority w:val="22"/>
    <w:qFormat/>
    <w:rsid w:val="0091055F"/>
    <w:rPr>
      <w:b/>
      <w:bCs/>
    </w:rPr>
  </w:style>
  <w:style w:type="character" w:styleId="Hyperlink">
    <w:name w:val="Hyperlink"/>
    <w:basedOn w:val="Fontepargpadro"/>
    <w:uiPriority w:val="99"/>
    <w:unhideWhenUsed/>
    <w:rsid w:val="0091055F"/>
    <w:rPr>
      <w:color w:val="0000FF"/>
      <w:u w:val="single"/>
    </w:rPr>
  </w:style>
  <w:style w:type="paragraph" w:customStyle="1" w:styleId="Standard">
    <w:name w:val="Standard"/>
    <w:rsid w:val="0091055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alWeb">
    <w:name w:val="Normal (Web)"/>
    <w:basedOn w:val="Normal"/>
    <w:uiPriority w:val="99"/>
    <w:unhideWhenUsed/>
    <w:rsid w:val="0091055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normal">
    <w:name w:val="textonormal"/>
    <w:basedOn w:val="Fontepargpadro"/>
    <w:rsid w:val="0091055F"/>
  </w:style>
  <w:style w:type="paragraph" w:styleId="SemEspaamento">
    <w:name w:val="No Spacing"/>
    <w:link w:val="SemEspaamentoChar"/>
    <w:uiPriority w:val="1"/>
    <w:qFormat/>
    <w:rsid w:val="0091055F"/>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91055F"/>
    <w:rPr>
      <w:rFonts w:eastAsiaTheme="minorEastAsia"/>
      <w:lang w:eastAsia="pt-BR"/>
    </w:rPr>
  </w:style>
  <w:style w:type="paragraph" w:styleId="Corpodetexto">
    <w:name w:val="Body Text"/>
    <w:basedOn w:val="Normal"/>
    <w:link w:val="CorpodetextoChar"/>
    <w:uiPriority w:val="99"/>
    <w:rsid w:val="0091055F"/>
    <w:pPr>
      <w:tabs>
        <w:tab w:val="left" w:pos="567"/>
      </w:tabs>
      <w:autoSpaceDE w:val="0"/>
      <w:autoSpaceDN w:val="0"/>
      <w:spacing w:after="119" w:line="280" w:lineRule="atLeast"/>
      <w:ind w:firstLine="567"/>
      <w:jc w:val="both"/>
    </w:pPr>
    <w:rPr>
      <w:rFonts w:ascii="Times" w:eastAsiaTheme="minorEastAsia" w:hAnsi="Times" w:cs="Times"/>
      <w:color w:val="000000"/>
      <w:lang w:val="en-US" w:eastAsia="es-ES"/>
    </w:rPr>
  </w:style>
  <w:style w:type="character" w:customStyle="1" w:styleId="CorpodetextoChar">
    <w:name w:val="Corpo de texto Char"/>
    <w:basedOn w:val="Fontepargpadro"/>
    <w:link w:val="Corpodetexto"/>
    <w:uiPriority w:val="99"/>
    <w:rsid w:val="0091055F"/>
    <w:rPr>
      <w:rFonts w:ascii="Times" w:eastAsiaTheme="minorEastAsia" w:hAnsi="Times" w:cs="Times"/>
      <w:color w:val="000000"/>
      <w:lang w:val="en-US" w:eastAsia="es-ES"/>
    </w:rPr>
  </w:style>
  <w:style w:type="paragraph" w:styleId="PargrafodaLista">
    <w:name w:val="List Paragraph"/>
    <w:basedOn w:val="Normal"/>
    <w:uiPriority w:val="34"/>
    <w:qFormat/>
    <w:rsid w:val="0091055F"/>
    <w:pPr>
      <w:ind w:left="720"/>
      <w:contextualSpacing/>
    </w:pPr>
  </w:style>
  <w:style w:type="paragraph" w:styleId="CabealhodoSumrio">
    <w:name w:val="TOC Heading"/>
    <w:basedOn w:val="Ttulo1"/>
    <w:next w:val="Normal"/>
    <w:uiPriority w:val="39"/>
    <w:unhideWhenUsed/>
    <w:qFormat/>
    <w:rsid w:val="0091055F"/>
    <w:pPr>
      <w:spacing w:line="259" w:lineRule="auto"/>
      <w:outlineLvl w:val="9"/>
    </w:pPr>
    <w:rPr>
      <w:lang w:eastAsia="pt-BR"/>
    </w:rPr>
  </w:style>
  <w:style w:type="paragraph" w:styleId="Sumrio2">
    <w:name w:val="toc 2"/>
    <w:basedOn w:val="Normal"/>
    <w:next w:val="Normal"/>
    <w:autoRedefine/>
    <w:uiPriority w:val="39"/>
    <w:unhideWhenUsed/>
    <w:rsid w:val="0091055F"/>
    <w:pPr>
      <w:spacing w:before="100" w:beforeAutospacing="1" w:after="100" w:afterAutospacing="1" w:line="259" w:lineRule="auto"/>
    </w:pPr>
    <w:rPr>
      <w:rFonts w:ascii="Times New Roman" w:eastAsiaTheme="minorEastAsia" w:hAnsi="Times New Roman" w:cs="Times New Roman"/>
      <w:sz w:val="24"/>
      <w:szCs w:val="24"/>
      <w:lang w:eastAsia="pt-BR"/>
    </w:rPr>
  </w:style>
  <w:style w:type="paragraph" w:styleId="Sumrio1">
    <w:name w:val="toc 1"/>
    <w:basedOn w:val="Normal"/>
    <w:next w:val="Normal"/>
    <w:autoRedefine/>
    <w:uiPriority w:val="39"/>
    <w:unhideWhenUsed/>
    <w:rsid w:val="0091055F"/>
    <w:pPr>
      <w:spacing w:after="100" w:line="259" w:lineRule="auto"/>
    </w:pPr>
    <w:rPr>
      <w:rFonts w:eastAsiaTheme="minorEastAsia" w:cs="Times New Roman"/>
      <w:lang w:eastAsia="pt-BR"/>
    </w:rPr>
  </w:style>
  <w:style w:type="paragraph" w:styleId="Sumrio3">
    <w:name w:val="toc 3"/>
    <w:basedOn w:val="Normal"/>
    <w:next w:val="Normal"/>
    <w:autoRedefine/>
    <w:uiPriority w:val="39"/>
    <w:unhideWhenUsed/>
    <w:rsid w:val="0091055F"/>
    <w:pPr>
      <w:spacing w:after="100" w:line="259" w:lineRule="auto"/>
      <w:ind w:left="993"/>
    </w:pPr>
    <w:rPr>
      <w:rFonts w:eastAsiaTheme="minorEastAsia"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101</Pages>
  <Words>36631</Words>
  <Characters>197808</Characters>
  <Application>Microsoft Office Word</Application>
  <DocSecurity>0</DocSecurity>
  <Lines>1648</Lines>
  <Paragraphs>467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Heloisa</dc:creator>
  <cp:lastModifiedBy>Heloisa</cp:lastModifiedBy>
  <cp:revision>1</cp:revision>
  <dcterms:created xsi:type="dcterms:W3CDTF">2014-06-08T16:14:00Z</dcterms:created>
  <dcterms:modified xsi:type="dcterms:W3CDTF">2014-06-08T16:17:00Z</dcterms:modified>
</cp:coreProperties>
</file>