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71500" cy="790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CENTRO DE ……. 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CONSULTA ELEITORAL PARA COORDENADOR E VICE-COORDENADOR DO CURSO DE …….. A DISTÂNCIA</w:t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Comissão Eleitoral, designada pela atual Direção do Centro de ………. (sigla), Campus ………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rtl w:val="0"/>
        </w:rPr>
        <w:t xml:space="preserve"> da Universidade Federal da Paraíba, através das Portarias 183/2016 e 102/2019 da CAPES, torna público ao corpo docente e técnico-administrativo lotados no Departamento de ………., em efetivo exercício de suas atividades no período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xxxx.x</w:t>
      </w:r>
      <w:r w:rsidDel="00000000" w:rsidR="00000000" w:rsidRPr="00000000">
        <w:rPr>
          <w:rFonts w:ascii="Arial" w:cs="Arial" w:eastAsia="Arial" w:hAnsi="Arial"/>
          <w:rtl w:val="0"/>
        </w:rPr>
        <w:t xml:space="preserve">, a consulta eleitoral para Coordenador e Vice-Coordenador do referido curso, para o biênio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xxxx–xxxx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DAS DISPOSIÇÕES INICIAIS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colégio eleitoral participante da consulta, com direito a voto, não obrigatório, será constituído de membros do corpo docente </w:t>
      </w:r>
      <w:r w:rsidDel="00000000" w:rsidR="00000000" w:rsidRPr="00000000">
        <w:rPr>
          <w:rFonts w:ascii="Arial" w:cs="Arial" w:eastAsia="Arial" w:hAnsi="Arial"/>
          <w:rtl w:val="0"/>
        </w:rPr>
        <w:t xml:space="preserve">e técnico-administrativo lotados no Departamento de ………., em efetivo exercício de suas atividades no período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xxxx.x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mandato d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coordenador(a) será de dois anos, sendo possível a sua recandidatura para uma única recondução.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fins de concessão de bolsa UAB/CAPES, o prazo máximo de recebimento será limitado </w:t>
      </w:r>
      <w:r w:rsidDel="00000000" w:rsidR="00000000" w:rsidRPr="00000000">
        <w:rPr>
          <w:rFonts w:ascii="Arial" w:cs="Arial" w:eastAsia="Arial" w:hAnsi="Arial"/>
          <w:rtl w:val="0"/>
        </w:rPr>
        <w:t xml:space="preserve">conforme Portaria 102/2019 da CAPES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limite de dois anos poderá ser ampliado a critério da CAPES;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encerramento de concessão de bolsa implicará em nova seleção na qual o coordenador poderá concorrer.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competências e atribuições da(o) coordenador(a) estão previstas na legislação própria da UFPB e na Portaria 183/2016, de 21 de outubro, da CAPES e seus anexos.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atribuições definidas pela Portaria 183/2016 da CAPES e seus anexos são: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Coordenar, acompanhar e avaliar as atividades acadêmicas do curso;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das atividades de capacitação e de atualização desenvolvidas na instituição de ensino;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dos grupos de trabalho para o desenvolvimento de metodologia, elaboração de materiais didáticos para a modalidade a distância e sistema de avaliação do aluno;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o planejamento e desenvolvimento das atividades de seleção e capacitação dos profissionais envolvidos no curso;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Elaborar, em conjunto com o corpo docente do curso, o sistema de avaliação do aluno;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 dos </w:t>
      </w:r>
      <w:r w:rsidDel="00000000" w:rsidR="00000000" w:rsidRPr="00000000">
        <w:rPr>
          <w:rFonts w:ascii="Arial" w:cs="Arial" w:eastAsia="Arial" w:hAnsi="Arial"/>
          <w:rtl w:val="0"/>
        </w:rPr>
        <w:t xml:space="preserve">fóruns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virtuais e presenciais da área de atuação;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o planejamento e desenvolvimento dos processos seletivos de alunos em conjunto com o coordenador UAB;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Acompanhar o registro acadêmico dos alunos matriculados no curso;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Verificar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loco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bom andamento do curso;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Acompanhar e supervisionar as atividades dos tutores, dos professores, do coordenador de tutoria e dos coordenadores de polo;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ao coordenador UAB a relação mensal de bolsistas aptos e inaptos para recebimento da bolsa;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Auxiliar o coordenador UAB na elaboração da planilha financeira do curso.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prazo de validade deste Edital é de 2 anos (dois anos).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DAS CONDIÇÕES DE ELEGIBILIDADE E DA BOLSA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Poderão se candidatar ao cargo de coordenador do Curso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Distância os docentes </w:t>
      </w:r>
      <w:r w:rsidDel="00000000" w:rsidR="00000000" w:rsidRPr="00000000">
        <w:rPr>
          <w:rFonts w:ascii="Arial" w:cs="Arial" w:eastAsia="Arial" w:hAnsi="Arial"/>
          <w:rtl w:val="0"/>
        </w:rPr>
        <w:t xml:space="preserve">lotados no Departamento de ………,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cujo regime de trabalho seja de tempo integral ou dedicação exclusiva.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requisitos constantes nos incisos IX e X da Portaria 183/2016 da CAPES, alterada pela Portaria 15/2017 da CAPES e Portaria </w:t>
      </w:r>
      <w:r w:rsidDel="00000000" w:rsidR="00000000" w:rsidRPr="00000000">
        <w:rPr>
          <w:rFonts w:ascii="Arial" w:cs="Arial" w:eastAsia="Arial" w:hAnsi="Arial"/>
          <w:rtl w:val="0"/>
        </w:rPr>
        <w:t xml:space="preserve">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rtl w:val="0"/>
        </w:rPr>
        <w:t xml:space="preserve">023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CAPES, o coordenador poderá ser enquadrado, para fins de recebimento mensal, em uma das seguintes modalidades de bolsa, conforme sua experiência no magistério superior: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de Curso I: bolsa de R$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,00, sendo exigida experiência de 3 anos (três anos) no magistério superior;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1560" w:right="0" w:hanging="8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de Curso II: bolsa de R$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,00, sendo exigida experiência de 1 ano (um ano) no magistério superior e titulação </w:t>
      </w:r>
      <w:r w:rsidDel="00000000" w:rsidR="00000000" w:rsidRPr="00000000">
        <w:rPr>
          <w:rFonts w:ascii="Arial" w:cs="Arial" w:eastAsia="Arial" w:hAnsi="Arial"/>
          <w:rtl w:val="0"/>
        </w:rPr>
        <w:t xml:space="preserve">mínima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mestrado.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o Art. 5 da Portaria 183/2016 da CAPES, é vedado o pagamento de bolsa pelo Sistema UAB ao participante que possuir vinculação a outro programa de bolsa de estudo cujo pagamento tenha por base a Lei nº 11.273 de 06/02/2006 e com outras bolsas concedidas pela CAPES, CNPq ou FNDE, exceto quando expressamente admitido em regulamentação própria.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vedado o recebimento de mais de uma bolsa do Sistema UAB referente ao mesmo mês, ainda que o bolsista tenha exercido mais de uma função no âmbito do referido sistema.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exercício das atividades a que se refere este Edital, não devem ensejar prejuízo à carga horária regular e ao atendimento do plano de metas da Instituição.</w:t>
      </w:r>
    </w:p>
    <w:p w:rsidR="00000000" w:rsidDel="00000000" w:rsidP="00000000" w:rsidRDefault="00000000" w:rsidRPr="00000000" w14:paraId="0000002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DAS INSCRIÇÕES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inscrição de candidatos será feita em chapas, composta em combinação de dois nomes vinculados para Coordenador e Vice-Coordenador do Curso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Distância.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inscrição dos candidatos será feita junto à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ecretaria do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Centro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através de Requerimento encaminhado à Comissão Eleitoral.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relação contendo o nome dos candidatos inscritos será afixada no quadro de avisos da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secretaria do Centro de 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 página inicial do site da </w:t>
      </w:r>
      <w:r w:rsidDel="00000000" w:rsidR="00000000" w:rsidRPr="00000000">
        <w:rPr>
          <w:rFonts w:ascii="Arial" w:cs="Arial" w:eastAsia="Arial" w:hAnsi="Arial"/>
          <w:rtl w:val="0"/>
        </w:rPr>
        <w:t xml:space="preserve">Sead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sead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.ufpb.br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e do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Centro de 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sigla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endereço eletrônico do centro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no primeiro dia útil após o encerramento das inscrições.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haverá prorrogação do prazo de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facultado recurso, para o Colegiado de Centro, sobre a eventual decisão da Comissão Eleitoral que venha a indeferir a inscrição da chapa e/ou de candidatos, em face de não preenchimento dos requisitos para inscrição.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divulgação das candidaturas deverá ser feita através do site da </w:t>
      </w:r>
      <w:r w:rsidDel="00000000" w:rsidR="00000000" w:rsidRPr="00000000">
        <w:rPr>
          <w:rFonts w:ascii="Arial" w:cs="Arial" w:eastAsia="Arial" w:hAnsi="Arial"/>
          <w:rtl w:val="0"/>
        </w:rPr>
        <w:t xml:space="preserve">Sead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</w:t>
        </w:r>
      </w:hyperlink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sead</w:t>
        </w:r>
      </w:hyperlink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.ufpb.br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do site do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Centro de ……..</w:t>
      </w:r>
      <w:r w:rsidDel="00000000" w:rsidR="00000000" w:rsidRPr="00000000">
        <w:rPr>
          <w:rFonts w:ascii="Arial" w:cs="Arial" w:eastAsia="Arial" w:hAnsi="Arial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sigla</w:t>
      </w:r>
      <w:r w:rsidDel="00000000" w:rsidR="00000000" w:rsidRPr="00000000">
        <w:rPr>
          <w:rFonts w:ascii="Arial" w:cs="Arial" w:eastAsia="Arial" w:hAnsi="Arial"/>
          <w:rtl w:val="0"/>
        </w:rPr>
        <w:t xml:space="preserve">) –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endereço eletrônico do centro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 COMISSÃO ELEITORAL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Comissão Eleitoral, abaixo relacionada, constituída por membros titulares e respectivos suplentes, dos segmentos docente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técnico-administrativo, foi designada por meio de Portaria Específica instituída pela atual </w:t>
      </w:r>
      <w:r w:rsidDel="00000000" w:rsidR="00000000" w:rsidRPr="00000000">
        <w:rPr>
          <w:rFonts w:ascii="Arial" w:cs="Arial" w:eastAsia="Arial" w:hAnsi="Arial"/>
          <w:rtl w:val="0"/>
        </w:rPr>
        <w:t xml:space="preserve">Direção do Centro de ……….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membros da Comissão Eleitoral: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firstLine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nome 1 (Docente, Presidente da Comissão);</w:t>
      </w:r>
    </w:p>
    <w:p w:rsidR="00000000" w:rsidDel="00000000" w:rsidP="00000000" w:rsidRDefault="00000000" w:rsidRPr="00000000" w14:paraId="00000037">
      <w:pPr>
        <w:spacing w:line="360" w:lineRule="auto"/>
        <w:ind w:firstLine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nome 2 (Docente, Suplente da Presidência);</w:t>
      </w:r>
    </w:p>
    <w:p w:rsidR="00000000" w:rsidDel="00000000" w:rsidP="00000000" w:rsidRDefault="00000000" w:rsidRPr="00000000" w14:paraId="00000038">
      <w:pPr>
        <w:spacing w:line="360" w:lineRule="auto"/>
        <w:ind w:firstLine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nome 3 (Docente, Membro);</w:t>
      </w:r>
    </w:p>
    <w:p w:rsidR="00000000" w:rsidDel="00000000" w:rsidP="00000000" w:rsidRDefault="00000000" w:rsidRPr="00000000" w14:paraId="00000039">
      <w:pPr>
        <w:spacing w:line="360" w:lineRule="auto"/>
        <w:ind w:firstLine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nome 4 (Docente, Suplente);</w:t>
      </w:r>
    </w:p>
    <w:p w:rsidR="00000000" w:rsidDel="00000000" w:rsidP="00000000" w:rsidRDefault="00000000" w:rsidRPr="00000000" w14:paraId="0000003A">
      <w:pPr>
        <w:spacing w:line="360" w:lineRule="auto"/>
        <w:ind w:firstLine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nome 5 (Técnico Administrativo, Titular);</w:t>
      </w:r>
    </w:p>
    <w:p w:rsidR="00000000" w:rsidDel="00000000" w:rsidP="00000000" w:rsidRDefault="00000000" w:rsidRPr="00000000" w14:paraId="0000003B">
      <w:pPr>
        <w:spacing w:line="360" w:lineRule="auto"/>
        <w:ind w:firstLine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nome 6 (Técnico Administrativo, Suplente).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 CONSULTA ELEITORAL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processo será realizado através do SIGEleição.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993"/>
        </w:tabs>
        <w:spacing w:line="360" w:lineRule="auto"/>
        <w:ind w:left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Cada eleitor votará em apenas uma chapa para Coordenador e Vice-Coordenador.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 APURAÇÃO E DA TOTALIZAÇÃO DOS VOTOS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critério de apuração adotado será o de paridade entre os segmentos votantes.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apuração será iniciada após o encerramento da consulta eleitoral.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DOS RESULTADOS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proclamada vencedora a chapa que obtiver a metade mais um (50% + 1) dos votos válidos, conforme disposições deste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haja apenas uma chapa inscrita, esta será eleita se obtiver um total de votos superior à soma dos votos nulos e brancos.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Comissão Eleitoral fará um relatório final e encaminhará o resultado ao Colegiado do </w:t>
      </w:r>
      <w:r w:rsidDel="00000000" w:rsidR="00000000" w:rsidRPr="00000000">
        <w:rPr>
          <w:rFonts w:ascii="Arial" w:cs="Arial" w:eastAsia="Arial" w:hAnsi="Arial"/>
          <w:rtl w:val="0"/>
        </w:rPr>
        <w:t xml:space="preserve">Centro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apreciação.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aprovado pelo Colegiado, o resultado final será encaminhado à </w:t>
      </w:r>
      <w:r w:rsidDel="00000000" w:rsidR="00000000" w:rsidRPr="00000000">
        <w:rPr>
          <w:rFonts w:ascii="Arial" w:cs="Arial" w:eastAsia="Arial" w:hAnsi="Arial"/>
          <w:rtl w:val="0"/>
        </w:rPr>
        <w:t xml:space="preserve">Coordenação Geral da UAB 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UFPB e às demais instâncias internas da UFPB para as devidas </w:t>
      </w:r>
      <w:r w:rsidDel="00000000" w:rsidR="00000000" w:rsidRPr="00000000">
        <w:rPr>
          <w:rFonts w:ascii="Arial" w:cs="Arial" w:eastAsia="Arial" w:hAnsi="Arial"/>
          <w:rtl w:val="0"/>
        </w:rPr>
        <w:t xml:space="preserve">providências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DAS DISPOSIÇÕES FINAIS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Ressalvadas as questões de ordem geral, os termos do presente Edital não poderão ser modificados, até a conclusão do processo de Consulta Eleitoral, que se fará com a divulgação oficial dos seus 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casos omissos no presente Edital serão decididos pela Comissão Eleitoral.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Qualquer cidadão é parte legítima para impugnar o Edital no prazo de 5 (cinco) dias úteis anteriores à data de início do período de inscrição, mediante requerimento dirigido à </w:t>
      </w:r>
      <w:r w:rsidDel="00000000" w:rsidR="00000000" w:rsidRPr="00000000">
        <w:rPr>
          <w:rFonts w:ascii="Arial" w:cs="Arial" w:eastAsia="Arial" w:hAnsi="Arial"/>
          <w:rtl w:val="0"/>
        </w:rPr>
        <w:t xml:space="preserve">Comissão Eleitoral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 qual será respondido pela autoridade competente em até 3 (três) dias úteis. Em caso de dúvida sobre a legalidade das regras do processo seletivo, cabe recurso à Coordenação de Aperfeiçoamento de Pessoal de Nível Superior, CAPES, desde que demonstrado o esgotamento da matéria no âmbito da UFPB, nos termos do Art. 5, §1º, da Portaria 102/2019.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João Pessoa,       de      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xxxx.</w:t>
      </w:r>
    </w:p>
    <w:p w:rsidR="00000000" w:rsidDel="00000000" w:rsidP="00000000" w:rsidRDefault="00000000" w:rsidRPr="00000000" w14:paraId="00000054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Nomes e assinaturas da Comissão Eleitoral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71500" cy="7905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5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CENTRO DE …………………   </w:t>
      </w:r>
    </w:p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CONSULTA ELEITORAL PARA COORDENADOR E VICE-COORDENADOR DO CURSO 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 A DISTÂNCIA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CRONOGRAMA DO PROCESSO DE CONSULTA ELEITORAL</w:t>
      </w:r>
    </w:p>
    <w:tbl>
      <w:tblPr>
        <w:tblStyle w:val="Table1"/>
        <w:tblW w:w="87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0"/>
        <w:gridCol w:w="4604"/>
        <w:tblGridChange w:id="0">
          <w:tblGrid>
            <w:gridCol w:w="4110"/>
            <w:gridCol w:w="46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Data/Horário/Local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Publicação do Edital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Período de interposição de impugnação do Edital (5 dias úteis após a publicação do Edital)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a xx de xxxx de 20xx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Período de inscrições das chapas (após o período de impugnação do Edital e respeitando os 30 dias de divulgação estabelecidos na portaria 102/2019)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 a xx de xxxx de 20xx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Horário: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:00h às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:00h. 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Arial" w:cs="Arial" w:eastAsia="Arial" w:hAnsi="Arial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secretaria do Centro de ……..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Divulgação da lista de chapas homologadas.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</w:t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is: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secretaria do Centro de ………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www.sead.ufpb.br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site do centro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Período de interposição de impugnação das chapas homologadas (10 dias após a divulgação das chapas homologadas)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a xx de xxxx de 20xx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Votação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</w:t>
            </w:r>
          </w:p>
          <w:p w:rsidR="00000000" w:rsidDel="00000000" w:rsidP="00000000" w:rsidRDefault="00000000" w:rsidRPr="00000000" w14:paraId="00000073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SigEleições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Apuração e divulgação do resultado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</w:t>
            </w:r>
          </w:p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Período reservado para interposição de recurso do resultado (10 dias após a divulgação do resultado)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 a xx de xxxx de 20xx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Resultado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xx de xxxxx de 20xx</w:t>
            </w:r>
          </w:p>
        </w:tc>
      </w:tr>
    </w:tbl>
    <w:p w:rsidR="00000000" w:rsidDel="00000000" w:rsidP="00000000" w:rsidRDefault="00000000" w:rsidRPr="00000000" w14:paraId="0000007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uead.ufpb.br" TargetMode="External"/><Relationship Id="rId10" Type="http://schemas.openxmlformats.org/officeDocument/2006/relationships/hyperlink" Target="http://www.uead.ufpb.br" TargetMode="External"/><Relationship Id="rId12" Type="http://schemas.openxmlformats.org/officeDocument/2006/relationships/hyperlink" Target="http://www.uead.ufpb.br" TargetMode="External"/><Relationship Id="rId9" Type="http://schemas.openxmlformats.org/officeDocument/2006/relationships/hyperlink" Target="http://www.uead.ufpb.b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uead.ufpb.br" TargetMode="External"/><Relationship Id="rId8" Type="http://schemas.openxmlformats.org/officeDocument/2006/relationships/hyperlink" Target="http://www.uead.ufpb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